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sz w:val="48"/>
          <w:szCs w:val="48"/>
          <w:lang w:eastAsia="zh-CN"/>
        </w:rPr>
      </w:pPr>
      <w:r>
        <w:rPr>
          <w:rFonts w:hint="eastAsia" w:ascii="微软雅黑" w:hAnsi="微软雅黑" w:eastAsia="微软雅黑"/>
          <w:sz w:val="48"/>
          <w:szCs w:val="48"/>
          <w:lang w:eastAsia="zh-CN"/>
        </w:rPr>
        <w:t>舞阳县市场监督管理局</w:t>
      </w:r>
      <w:r>
        <w:rPr>
          <w:rFonts w:ascii="微软雅黑" w:hAnsi="微软雅黑" w:eastAsia="微软雅黑"/>
          <w:sz w:val="48"/>
          <w:szCs w:val="48"/>
        </w:rPr>
        <w:t>责任清单</w:t>
      </w:r>
      <w:r>
        <w:rPr>
          <w:rFonts w:hint="eastAsia" w:ascii="微软雅黑" w:hAnsi="微软雅黑" w:eastAsia="微软雅黑"/>
          <w:sz w:val="48"/>
          <w:szCs w:val="48"/>
          <w:lang w:eastAsia="zh-CN"/>
        </w:rPr>
        <w:t>（</w:t>
      </w:r>
      <w:r>
        <w:rPr>
          <w:rFonts w:hint="eastAsia" w:ascii="微软雅黑" w:hAnsi="微软雅黑" w:eastAsia="微软雅黑"/>
          <w:sz w:val="48"/>
          <w:szCs w:val="48"/>
          <w:lang w:val="en-US" w:eastAsia="zh-CN"/>
        </w:rPr>
        <w:t>标准计量股</w:t>
      </w:r>
      <w:r>
        <w:rPr>
          <w:rFonts w:hint="eastAsia" w:ascii="微软雅黑" w:hAnsi="微软雅黑" w:eastAsia="微软雅黑"/>
          <w:sz w:val="48"/>
          <w:szCs w:val="48"/>
          <w:lang w:eastAsia="zh-CN"/>
        </w:rPr>
        <w:t>）</w:t>
      </w:r>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
        <w:gridCol w:w="655"/>
        <w:gridCol w:w="954"/>
        <w:gridCol w:w="3688"/>
        <w:gridCol w:w="720"/>
        <w:gridCol w:w="589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5" w:type="dxa"/>
            <w:tcBorders>
              <w:bottom w:val="single" w:color="auto" w:sz="4" w:space="0"/>
            </w:tcBorders>
            <w:vAlign w:val="center"/>
          </w:tcPr>
          <w:p>
            <w:pPr>
              <w:rPr>
                <w:rFonts w:ascii="宋体" w:hAnsi="宋体"/>
              </w:rPr>
            </w:pPr>
            <w:r>
              <w:rPr>
                <w:rFonts w:ascii="宋体" w:hAnsi="宋体" w:cs="黑体"/>
              </w:rPr>
              <w:t>序号</w:t>
            </w:r>
          </w:p>
        </w:tc>
        <w:tc>
          <w:tcPr>
            <w:tcW w:w="655"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688"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720"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589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15" w:type="dxa"/>
            <w:vMerge w:val="restart"/>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p>
        </w:tc>
        <w:tc>
          <w:tcPr>
            <w:tcW w:w="655" w:type="dxa"/>
            <w:vMerge w:val="restart"/>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行政许可</w:t>
            </w:r>
          </w:p>
        </w:tc>
        <w:tc>
          <w:tcPr>
            <w:tcW w:w="954" w:type="dxa"/>
            <w:vMerge w:val="restart"/>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专项计量授权 </w:t>
            </w:r>
          </w:p>
          <w:p>
            <w:pPr>
              <w:widowControl/>
              <w:jc w:val="left"/>
              <w:rPr>
                <w:rFonts w:hint="eastAsia" w:ascii="宋体" w:hAnsi="宋体" w:eastAsia="宋体" w:cs="宋体"/>
                <w:i w:val="0"/>
                <w:color w:val="000000"/>
                <w:kern w:val="0"/>
                <w:sz w:val="20"/>
                <w:szCs w:val="20"/>
                <w:u w:val="none"/>
                <w:lang w:val="en-US" w:eastAsia="zh-CN" w:bidi="ar"/>
              </w:rPr>
            </w:pPr>
          </w:p>
        </w:tc>
        <w:tc>
          <w:tcPr>
            <w:tcW w:w="3688" w:type="dxa"/>
            <w:vMerge w:val="restart"/>
            <w:shd w:val="clear" w:color="auto" w:fill="auto"/>
            <w:vAlign w:val="center"/>
          </w:tcPr>
          <w:p>
            <w:pPr>
              <w:rPr>
                <w:rFonts w:hint="eastAsia"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 xml:space="preserve">1.《中华人民共和国计量法》第十九条 县级以上人民政府计量行政部门可以根据需要设置计量检定机构，或者授权其他单位的计量检定机构，执行强制检定和其他检定、测试任务。 </w:t>
            </w:r>
          </w:p>
          <w:p>
            <w:pPr>
              <w:rPr>
                <w:rFonts w:hint="eastAsia"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 xml:space="preserve">2.《中华人民共和国计量法实施细则》第二十七条 县级以上人民政府计量行政部门可以根据需要，采取以下形式授权其他单位的计量检定机构和技术机构，在规定的范围内执行强制检定和其他检定、测试任务： </w:t>
            </w:r>
          </w:p>
          <w:p>
            <w:pPr>
              <w:rPr>
                <w:rFonts w:hint="eastAsia"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（一）授权专业性或区域性计量检定机构，作为法定计量检定机构；</w:t>
            </w:r>
          </w:p>
          <w:p>
            <w:pPr>
              <w:rPr>
                <w:rFonts w:hint="eastAsia"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（二）授权建立社会公用计量标准；</w:t>
            </w:r>
          </w:p>
          <w:p>
            <w:pPr>
              <w:rPr>
                <w:rFonts w:hint="eastAsia"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（三）授权某一部门或某一单位的计量检定机构，对其内部使用的强制检定计量器具执行强制检定；</w:t>
            </w:r>
          </w:p>
          <w:p>
            <w:pPr>
              <w:rPr>
                <w:rFonts w:hint="eastAsia" w:ascii="宋体" w:hAnsi="宋体" w:eastAsia="宋体" w:cs="宋体"/>
                <w:i w:val="0"/>
                <w:color w:val="000000"/>
                <w:kern w:val="0"/>
                <w:sz w:val="20"/>
                <w:szCs w:val="20"/>
                <w:u w:val="none"/>
                <w:lang w:val="en-US" w:eastAsia="zh-CN" w:bidi="ar"/>
              </w:rPr>
            </w:pPr>
            <w:r>
              <w:rPr>
                <w:rFonts w:hint="eastAsia" w:asciiTheme="minorEastAsia" w:hAnsiTheme="minorEastAsia" w:eastAsiaTheme="minorEastAsia"/>
                <w:color w:val="000000" w:themeColor="text1"/>
                <w:sz w:val="20"/>
                <w:szCs w:val="20"/>
                <w14:textFill>
                  <w14:solidFill>
                    <w14:schemeClr w14:val="tx1"/>
                  </w14:solidFill>
                </w14:textFill>
              </w:rPr>
              <w:t>（四）授权有关技术机构，承担法律规定的其他检定、测试任务。</w:t>
            </w:r>
          </w:p>
        </w:tc>
        <w:tc>
          <w:tcPr>
            <w:tcW w:w="720"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受理</w:t>
            </w:r>
          </w:p>
        </w:tc>
        <w:tc>
          <w:tcPr>
            <w:tcW w:w="5892"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p>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公示依法应当提交的材料；对申请材料进行形式审查，一次性告知补正材料，依法决定受理或不予受理（不予受理应当告知理由）。</w:t>
            </w:r>
          </w:p>
        </w:tc>
        <w:tc>
          <w:tcPr>
            <w:tcW w:w="887" w:type="dxa"/>
            <w:vMerge w:val="restart"/>
            <w:shd w:val="clear" w:color="auto" w:fill="auto"/>
            <w:vAlign w:val="center"/>
          </w:tcPr>
          <w:p>
            <w:pPr>
              <w:widowControl/>
              <w:jc w:val="left"/>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标准计量股</w:t>
            </w:r>
          </w:p>
        </w:tc>
        <w:tc>
          <w:tcPr>
            <w:tcW w:w="378" w:type="dxa"/>
            <w:vMerge w:val="restart"/>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1天</w:t>
            </w:r>
            <w:r>
              <w:rPr>
                <w:rFonts w:hint="eastAsia" w:ascii="宋体" w:hAnsi="宋体" w:eastAsia="宋体" w:cs="宋体"/>
                <w:i w:val="0"/>
                <w:color w:val="000000"/>
                <w:kern w:val="0"/>
                <w:sz w:val="20"/>
                <w:szCs w:val="20"/>
                <w:u w:val="none"/>
                <w:lang w:val="en-US" w:eastAsia="zh-CN" w:bidi="ar"/>
              </w:rPr>
              <w:t>　</w:t>
            </w:r>
          </w:p>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p>
            <w:pPr>
              <w:widowControl/>
              <w:jc w:val="left"/>
              <w:rPr>
                <w:rFonts w:hint="eastAsia" w:ascii="宋体" w:hAnsi="宋体" w:eastAsia="宋体" w:cs="宋体"/>
                <w:i w:val="0"/>
                <w:color w:val="000000"/>
                <w:kern w:val="0"/>
                <w:sz w:val="20"/>
                <w:szCs w:val="20"/>
                <w:u w:val="none"/>
                <w:lang w:val="en-US" w:eastAsia="zh-CN" w:bidi="ar"/>
              </w:rPr>
            </w:pPr>
          </w:p>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882" w:type="dxa"/>
            <w:vMerge w:val="restart"/>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p>
        </w:tc>
        <w:tc>
          <w:tcPr>
            <w:tcW w:w="766" w:type="dxa"/>
            <w:vMerge w:val="restart"/>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688" w:type="dxa"/>
            <w:vMerge w:val="continue"/>
            <w:shd w:val="clear" w:color="auto" w:fill="auto"/>
            <w:vAlign w:val="center"/>
          </w:tcPr>
          <w:p>
            <w:pPr>
              <w:widowControl/>
              <w:jc w:val="left"/>
              <w:rPr>
                <w:rFonts w:ascii="宋体" w:hAnsi="宋体" w:cs="宋体"/>
                <w:bCs/>
                <w:kern w:val="0"/>
                <w:szCs w:val="21"/>
              </w:rPr>
            </w:pPr>
          </w:p>
        </w:tc>
        <w:tc>
          <w:tcPr>
            <w:tcW w:w="720"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审查</w:t>
            </w:r>
          </w:p>
        </w:tc>
        <w:tc>
          <w:tcPr>
            <w:tcW w:w="5892"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对申请材料进行审查；提出审核意见。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688" w:type="dxa"/>
            <w:vMerge w:val="continue"/>
            <w:shd w:val="clear" w:color="auto" w:fill="auto"/>
            <w:vAlign w:val="center"/>
          </w:tcPr>
          <w:p>
            <w:pPr>
              <w:widowControl/>
              <w:jc w:val="left"/>
              <w:rPr>
                <w:rFonts w:ascii="宋体" w:hAnsi="宋体" w:cs="宋体"/>
                <w:bCs/>
                <w:kern w:val="0"/>
                <w:szCs w:val="21"/>
              </w:rPr>
            </w:pPr>
          </w:p>
        </w:tc>
        <w:tc>
          <w:tcPr>
            <w:tcW w:w="720"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决定</w:t>
            </w:r>
          </w:p>
        </w:tc>
        <w:tc>
          <w:tcPr>
            <w:tcW w:w="5892"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作出行政许可或者不予行政许可决定；法定告知（不予许可的应当书面告知理由）。</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688" w:type="dxa"/>
            <w:vMerge w:val="continue"/>
            <w:shd w:val="clear" w:color="auto" w:fill="auto"/>
            <w:vAlign w:val="center"/>
          </w:tcPr>
          <w:p>
            <w:pPr>
              <w:widowControl/>
              <w:jc w:val="left"/>
              <w:rPr>
                <w:rFonts w:ascii="宋体" w:hAnsi="宋体" w:cs="宋体"/>
                <w:bCs/>
                <w:kern w:val="0"/>
                <w:szCs w:val="21"/>
              </w:rPr>
            </w:pPr>
          </w:p>
        </w:tc>
        <w:tc>
          <w:tcPr>
            <w:tcW w:w="720"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送达</w:t>
            </w:r>
          </w:p>
        </w:tc>
        <w:tc>
          <w:tcPr>
            <w:tcW w:w="5892"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依法向申请人送达行政许可决定书。</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688" w:type="dxa"/>
            <w:vMerge w:val="continue"/>
            <w:shd w:val="clear" w:color="auto" w:fill="auto"/>
            <w:vAlign w:val="center"/>
          </w:tcPr>
          <w:p>
            <w:pPr>
              <w:widowControl/>
              <w:jc w:val="left"/>
              <w:rPr>
                <w:rFonts w:ascii="宋体" w:hAnsi="宋体" w:cs="宋体"/>
                <w:bCs/>
                <w:kern w:val="0"/>
                <w:szCs w:val="21"/>
              </w:rPr>
            </w:pPr>
          </w:p>
        </w:tc>
        <w:tc>
          <w:tcPr>
            <w:tcW w:w="720"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事后监管</w:t>
            </w:r>
          </w:p>
        </w:tc>
        <w:tc>
          <w:tcPr>
            <w:tcW w:w="5892"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对许可事项实施监督管理，依法采取相关处置措施。</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688" w:type="dxa"/>
            <w:vMerge w:val="continue"/>
            <w:shd w:val="clear" w:color="auto" w:fill="auto"/>
            <w:vAlign w:val="center"/>
          </w:tcPr>
          <w:p>
            <w:pPr>
              <w:widowControl/>
              <w:jc w:val="left"/>
              <w:rPr>
                <w:rFonts w:ascii="宋体" w:hAnsi="宋体" w:cs="宋体"/>
                <w:bCs/>
                <w:kern w:val="0"/>
                <w:szCs w:val="21"/>
              </w:rPr>
            </w:pPr>
          </w:p>
        </w:tc>
        <w:tc>
          <w:tcPr>
            <w:tcW w:w="720"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其他</w:t>
            </w:r>
          </w:p>
        </w:tc>
        <w:tc>
          <w:tcPr>
            <w:tcW w:w="5892"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法律法规规章等规定应履行的责任。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Pr>
        <w:jc w:val="both"/>
        <w:rPr>
          <w:rFonts w:hint="eastAsia" w:ascii="微软雅黑" w:hAnsi="微软雅黑" w:eastAsia="微软雅黑"/>
          <w:sz w:val="21"/>
          <w:szCs w:val="21"/>
          <w:lang w:eastAsia="zh-CN"/>
        </w:rPr>
      </w:pPr>
    </w:p>
    <w:p>
      <w:pPr>
        <w:jc w:val="both"/>
        <w:rPr>
          <w:rFonts w:hint="eastAsia" w:ascii="微软雅黑" w:hAnsi="微软雅黑" w:eastAsia="微软雅黑"/>
          <w:sz w:val="21"/>
          <w:szCs w:val="21"/>
          <w:lang w:eastAsia="zh-CN"/>
        </w:rPr>
      </w:pPr>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
        <w:gridCol w:w="655"/>
        <w:gridCol w:w="954"/>
        <w:gridCol w:w="6298"/>
        <w:gridCol w:w="900"/>
        <w:gridCol w:w="310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5" w:type="dxa"/>
            <w:tcBorders>
              <w:bottom w:val="single" w:color="auto" w:sz="4" w:space="0"/>
            </w:tcBorders>
            <w:vAlign w:val="center"/>
          </w:tcPr>
          <w:p>
            <w:pPr>
              <w:rPr>
                <w:rFonts w:ascii="宋体" w:hAnsi="宋体"/>
              </w:rPr>
            </w:pPr>
            <w:r>
              <w:rPr>
                <w:rFonts w:ascii="宋体" w:hAnsi="宋体" w:cs="黑体"/>
              </w:rPr>
              <w:t>序号</w:t>
            </w:r>
          </w:p>
        </w:tc>
        <w:tc>
          <w:tcPr>
            <w:tcW w:w="655"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6298"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900"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310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15" w:type="dxa"/>
            <w:vMerge w:val="restart"/>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w:t>
            </w:r>
          </w:p>
        </w:tc>
        <w:tc>
          <w:tcPr>
            <w:tcW w:w="655" w:type="dxa"/>
            <w:vMerge w:val="restart"/>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行政许可</w:t>
            </w:r>
          </w:p>
        </w:tc>
        <w:tc>
          <w:tcPr>
            <w:tcW w:w="954" w:type="dxa"/>
            <w:vMerge w:val="restart"/>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计量标准器具核准</w:t>
            </w:r>
          </w:p>
        </w:tc>
        <w:tc>
          <w:tcPr>
            <w:tcW w:w="6298" w:type="dxa"/>
            <w:vMerge w:val="restart"/>
            <w:shd w:val="clear" w:color="auto" w:fill="auto"/>
            <w:vAlign w:val="center"/>
          </w:tcPr>
          <w:p>
            <w:pPr>
              <w:rPr>
                <w:rFonts w:hint="eastAsia"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 xml:space="preserve">《中华人民共和国计量法》中华人民共和国主席令（第二十八号）2017年第六条“县级以上地方人民政府计量行政部门根据本地区的需要，建立社会公用计量标准器具，经上级人民政府计量行政部门主持考核合格后使用。第七条国务院有关主管部门和省、自治区、直辖市人民政府有关主管部门，根据本部门的特殊需要，可以建立本部门使用的计量标准器具，其各项最高计量标准器具经同级人民政府计量行政部门主持考核合格后使用。”第八条“企业、事业单位根据需要，可以建立本单位使用的计量标准器具，其各项最高计量标准器具经有关人民政府计量行政部门主持考核合格后使用。” </w:t>
            </w:r>
          </w:p>
          <w:p>
            <w:pPr>
              <w:rPr>
                <w:rFonts w:hint="eastAsia" w:cs="Times New Roman" w:asciiTheme="minorEastAsia" w:hAnsiTheme="minorEastAsia" w:eastAsiaTheme="minorEastAsia"/>
                <w:color w:val="000000" w:themeColor="text1"/>
                <w:kern w:val="2"/>
                <w:sz w:val="20"/>
                <w:szCs w:val="20"/>
                <w:lang w:val="en-US" w:eastAsia="zh-CN" w:bidi="ar-SA"/>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计量标准考核办法》（质检总局令第72号）2005年第五条“国家质检总局组织建立的社会公用计量标准及各省级质量技术监督部门组织建立的各项最高等级的社会公用计量标准，由国家质检总局主持考核；地（市）、县级质量技术监督部门组织建立的各项最高等级的社会公用计量标准，由上一级质量技术监督部门主持考核；各级地方质量技术监督部门组织建立其他等级的社会公用计量标准，由组织建立计量标准的质量技术监督部门主持考核。国务院有关部门和省、自治区、直辖市有关部门建立的各项最高等级的计量标准，由同级的质量技术监督部门主持考核。国务院有关部门所属的企业、事业单位建立的各项最高等级的计量标准，由国家质检总局主持考核；省、自治区、直辖市有关部门所属的企业、事业单位建立的各项最高等级的计量标准，由当地省级质量技术监督部门主持考核；无主管部门的企业单位建立的各项最高等级的计量标准，由该企业工商注册地的质量技术监督部门主持考核。”</w:t>
            </w:r>
          </w:p>
        </w:tc>
        <w:tc>
          <w:tcPr>
            <w:tcW w:w="900"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受理</w:t>
            </w:r>
          </w:p>
        </w:tc>
        <w:tc>
          <w:tcPr>
            <w:tcW w:w="3102"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公示依法应当提交的材料；对申请材料进行形式审查，一次性告知补正材料，依法决定受理或不予受理（不予受理应当告知理由）。</w:t>
            </w:r>
          </w:p>
        </w:tc>
        <w:tc>
          <w:tcPr>
            <w:tcW w:w="887" w:type="dxa"/>
            <w:vMerge w:val="restart"/>
            <w:shd w:val="clear" w:color="auto" w:fill="auto"/>
            <w:vAlign w:val="center"/>
          </w:tcPr>
          <w:p>
            <w:pPr>
              <w:widowControl/>
              <w:jc w:val="left"/>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标准计量股</w:t>
            </w:r>
          </w:p>
        </w:tc>
        <w:tc>
          <w:tcPr>
            <w:tcW w:w="378" w:type="dxa"/>
            <w:vMerge w:val="restart"/>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r>
              <w:rPr>
                <w:rFonts w:hint="eastAsia" w:ascii="宋体" w:hAnsi="宋体" w:cs="宋体"/>
                <w:i w:val="0"/>
                <w:color w:val="000000"/>
                <w:kern w:val="0"/>
                <w:sz w:val="20"/>
                <w:szCs w:val="20"/>
                <w:u w:val="none"/>
                <w:lang w:val="en-US" w:eastAsia="zh-CN" w:bidi="ar"/>
              </w:rPr>
              <w:t>1天</w:t>
            </w:r>
          </w:p>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p>
            <w:pPr>
              <w:widowControl/>
              <w:jc w:val="left"/>
              <w:rPr>
                <w:rFonts w:hint="eastAsia" w:ascii="宋体" w:hAnsi="宋体" w:eastAsia="宋体" w:cs="宋体"/>
                <w:i w:val="0"/>
                <w:color w:val="000000"/>
                <w:kern w:val="0"/>
                <w:sz w:val="20"/>
                <w:szCs w:val="20"/>
                <w:u w:val="none"/>
                <w:lang w:val="en-US" w:eastAsia="zh-CN" w:bidi="ar"/>
              </w:rPr>
            </w:pPr>
          </w:p>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882" w:type="dxa"/>
            <w:vMerge w:val="restart"/>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p>
        </w:tc>
        <w:tc>
          <w:tcPr>
            <w:tcW w:w="766" w:type="dxa"/>
            <w:vMerge w:val="restart"/>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6298" w:type="dxa"/>
            <w:vMerge w:val="continue"/>
            <w:shd w:val="clear" w:color="auto" w:fill="auto"/>
            <w:vAlign w:val="center"/>
          </w:tcPr>
          <w:p>
            <w:pPr>
              <w:widowControl/>
              <w:jc w:val="left"/>
              <w:rPr>
                <w:rFonts w:ascii="宋体" w:hAnsi="宋体" w:cs="宋体"/>
                <w:bCs/>
                <w:kern w:val="0"/>
                <w:szCs w:val="21"/>
              </w:rPr>
            </w:pPr>
          </w:p>
        </w:tc>
        <w:tc>
          <w:tcPr>
            <w:tcW w:w="900"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审查</w:t>
            </w:r>
          </w:p>
        </w:tc>
        <w:tc>
          <w:tcPr>
            <w:tcW w:w="3102"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对申请材料进行审查；提出审核意见。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6298" w:type="dxa"/>
            <w:vMerge w:val="continue"/>
            <w:shd w:val="clear" w:color="auto" w:fill="auto"/>
            <w:vAlign w:val="center"/>
          </w:tcPr>
          <w:p>
            <w:pPr>
              <w:widowControl/>
              <w:jc w:val="left"/>
              <w:rPr>
                <w:rFonts w:ascii="宋体" w:hAnsi="宋体" w:cs="宋体"/>
                <w:bCs/>
                <w:kern w:val="0"/>
                <w:szCs w:val="21"/>
              </w:rPr>
            </w:pPr>
          </w:p>
        </w:tc>
        <w:tc>
          <w:tcPr>
            <w:tcW w:w="900"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决定</w:t>
            </w:r>
          </w:p>
        </w:tc>
        <w:tc>
          <w:tcPr>
            <w:tcW w:w="3102"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作出行政许可或者不予行政许可决定；法定告知（不予许可的应当书面告知理由）。</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6298" w:type="dxa"/>
            <w:vMerge w:val="continue"/>
            <w:shd w:val="clear" w:color="auto" w:fill="auto"/>
            <w:vAlign w:val="center"/>
          </w:tcPr>
          <w:p>
            <w:pPr>
              <w:widowControl/>
              <w:jc w:val="left"/>
              <w:rPr>
                <w:rFonts w:ascii="宋体" w:hAnsi="宋体" w:cs="宋体"/>
                <w:bCs/>
                <w:kern w:val="0"/>
                <w:szCs w:val="21"/>
              </w:rPr>
            </w:pPr>
          </w:p>
        </w:tc>
        <w:tc>
          <w:tcPr>
            <w:tcW w:w="900"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送达</w:t>
            </w:r>
          </w:p>
        </w:tc>
        <w:tc>
          <w:tcPr>
            <w:tcW w:w="3102"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依法向申请人送达行政许可决定书。</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6298" w:type="dxa"/>
            <w:vMerge w:val="continue"/>
            <w:shd w:val="clear" w:color="auto" w:fill="auto"/>
            <w:vAlign w:val="center"/>
          </w:tcPr>
          <w:p>
            <w:pPr>
              <w:widowControl/>
              <w:jc w:val="left"/>
              <w:rPr>
                <w:rFonts w:ascii="宋体" w:hAnsi="宋体" w:cs="宋体"/>
                <w:bCs/>
                <w:kern w:val="0"/>
                <w:szCs w:val="21"/>
              </w:rPr>
            </w:pPr>
          </w:p>
        </w:tc>
        <w:tc>
          <w:tcPr>
            <w:tcW w:w="900"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事后监管</w:t>
            </w:r>
          </w:p>
        </w:tc>
        <w:tc>
          <w:tcPr>
            <w:tcW w:w="3102"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对许可事项实施监督管理，依法采取相关处置措施。</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6298" w:type="dxa"/>
            <w:vMerge w:val="continue"/>
            <w:shd w:val="clear" w:color="auto" w:fill="auto"/>
            <w:vAlign w:val="center"/>
          </w:tcPr>
          <w:p>
            <w:pPr>
              <w:widowControl/>
              <w:jc w:val="left"/>
              <w:rPr>
                <w:rFonts w:ascii="宋体" w:hAnsi="宋体" w:cs="宋体"/>
                <w:bCs/>
                <w:kern w:val="0"/>
                <w:szCs w:val="21"/>
              </w:rPr>
            </w:pPr>
          </w:p>
        </w:tc>
        <w:tc>
          <w:tcPr>
            <w:tcW w:w="900"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其他</w:t>
            </w:r>
          </w:p>
        </w:tc>
        <w:tc>
          <w:tcPr>
            <w:tcW w:w="3102"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法律法规规章等规定应履行的责任。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bl>
    <w:p>
      <w:pPr>
        <w:jc w:val="both"/>
        <w:rPr>
          <w:rFonts w:hint="eastAsia" w:ascii="微软雅黑" w:hAnsi="微软雅黑" w:eastAsia="微软雅黑"/>
          <w:sz w:val="48"/>
          <w:szCs w:val="48"/>
          <w:lang w:eastAsia="zh-CN"/>
        </w:rPr>
      </w:pPr>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
        <w:gridCol w:w="655"/>
        <w:gridCol w:w="954"/>
        <w:gridCol w:w="3259"/>
        <w:gridCol w:w="849"/>
        <w:gridCol w:w="619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5" w:type="dxa"/>
            <w:tcBorders>
              <w:bottom w:val="single" w:color="auto" w:sz="4" w:space="0"/>
            </w:tcBorders>
            <w:vAlign w:val="center"/>
          </w:tcPr>
          <w:p>
            <w:pPr>
              <w:rPr>
                <w:rFonts w:ascii="宋体" w:hAnsi="宋体"/>
              </w:rPr>
            </w:pPr>
            <w:r>
              <w:rPr>
                <w:rFonts w:ascii="宋体" w:hAnsi="宋体" w:cs="黑体"/>
              </w:rPr>
              <w:t>序号</w:t>
            </w:r>
          </w:p>
        </w:tc>
        <w:tc>
          <w:tcPr>
            <w:tcW w:w="655"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84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19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15" w:type="dxa"/>
            <w:vMerge w:val="restart"/>
            <w:vAlign w:val="center"/>
          </w:tcPr>
          <w:p>
            <w:pPr>
              <w:jc w:val="center"/>
              <w:rPr>
                <w:rFonts w:hint="eastAsia" w:ascii="宋体" w:hAnsi="宋体" w:eastAsiaTheme="minorEastAsia"/>
                <w:szCs w:val="21"/>
                <w:highlight w:val="yellow"/>
                <w:lang w:eastAsia="zh-CN"/>
              </w:rPr>
            </w:pPr>
            <w:r>
              <w:rPr>
                <w:rFonts w:hint="eastAsia" w:ascii="宋体" w:hAnsi="宋体" w:eastAsiaTheme="minorEastAsia"/>
                <w:szCs w:val="21"/>
                <w:lang w:val="en-US" w:eastAsia="zh-CN"/>
              </w:rPr>
              <w:t>3</w:t>
            </w:r>
          </w:p>
        </w:tc>
        <w:tc>
          <w:tcPr>
            <w:tcW w:w="655" w:type="dxa"/>
            <w:vMerge w:val="restart"/>
            <w:vAlign w:val="center"/>
          </w:tcPr>
          <w:p>
            <w:pPr>
              <w:jc w:val="center"/>
              <w:rPr>
                <w:rFonts w:hint="eastAsia" w:ascii="宋体" w:hAnsi="宋体" w:eastAsia="宋体"/>
                <w:szCs w:val="21"/>
                <w:lang w:eastAsia="zh-CN"/>
              </w:rPr>
            </w:pPr>
            <w:r>
              <w:rPr>
                <w:rFonts w:hint="eastAsia" w:ascii="宋体" w:hAnsi="宋体"/>
                <w:szCs w:val="21"/>
              </w:rPr>
              <w:t>行政</w:t>
            </w:r>
            <w:r>
              <w:rPr>
                <w:rFonts w:hint="eastAsia" w:ascii="宋体" w:hAnsi="宋体"/>
                <w:szCs w:val="21"/>
                <w:lang w:val="en-US" w:eastAsia="zh-CN"/>
              </w:rPr>
              <w:t>强制</w:t>
            </w:r>
          </w:p>
        </w:tc>
        <w:tc>
          <w:tcPr>
            <w:tcW w:w="954"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对进口不符合强制性标准的产品进行封存</w:t>
            </w:r>
          </w:p>
          <w:p>
            <w:pPr>
              <w:widowControl/>
              <w:jc w:val="left"/>
              <w:rPr>
                <w:rFonts w:ascii="宋体" w:hAnsi="宋体"/>
                <w:sz w:val="20"/>
                <w:szCs w:val="20"/>
              </w:rPr>
            </w:pPr>
          </w:p>
        </w:tc>
        <w:tc>
          <w:tcPr>
            <w:tcW w:w="3259" w:type="dxa"/>
            <w:vMerge w:val="restart"/>
            <w:shd w:val="clear" w:color="auto" w:fill="auto"/>
            <w:vAlign w:val="center"/>
          </w:tcPr>
          <w:p>
            <w:pPr>
              <w:pStyle w:val="3"/>
              <w:keepNext w:val="0"/>
              <w:keepLines w:val="0"/>
              <w:widowControl/>
              <w:suppressLineNumbers w:val="0"/>
              <w:shd w:val="clear" w:fill="FFFFFF"/>
              <w:spacing w:before="0" w:beforeAutospacing="0" w:after="0" w:afterAutospacing="0" w:line="340" w:lineRule="atLeast"/>
              <w:ind w:left="0" w:leftChars="0" w:right="0" w:rightChars="0" w:firstLine="0" w:firstLineChars="0"/>
              <w:jc w:val="left"/>
              <w:rPr>
                <w:rFonts w:ascii="宋体" w:hAnsi="宋体"/>
                <w:sz w:val="20"/>
                <w:szCs w:val="20"/>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《行政强制法》(2011年6月30日通过)</w:t>
            </w:r>
            <w:r>
              <w:rPr>
                <w:rFonts w:hint="eastAsia" w:ascii="宋体" w:hAnsi="宋体" w:cs="宋体"/>
                <w:i w:val="0"/>
                <w:color w:val="000000" w:themeColor="text1"/>
                <w:kern w:val="0"/>
                <w:sz w:val="20"/>
                <w:szCs w:val="20"/>
                <w:u w:val="none"/>
                <w:lang w:val="en-US" w:eastAsia="zh-CN" w:bidi="ar"/>
                <w14:textFill>
                  <w14:solidFill>
                    <w14:schemeClr w14:val="tx1"/>
                  </w14:solidFill>
                </w14:textFill>
              </w:rPr>
              <w:t xml:space="preserve"> </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第十六条 行政机关履行行政管理职责，依照法律、法规的规定，实施行政强制措施。</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《标准化法实施条例》（国务院令第53号）</w:t>
            </w:r>
            <w:r>
              <w:rPr>
                <w:rFonts w:hint="eastAsia" w:ascii="宋体" w:hAnsi="宋体" w:cs="宋体"/>
                <w:i w:val="0"/>
                <w:color w:val="000000" w:themeColor="text1"/>
                <w:kern w:val="0"/>
                <w:sz w:val="20"/>
                <w:szCs w:val="20"/>
                <w:u w:val="none"/>
                <w:lang w:val="en-US" w:eastAsia="zh-CN" w:bidi="ar"/>
                <w14:textFill>
                  <w14:solidFill>
                    <w14:schemeClr w14:val="tx1"/>
                  </w14:solidFill>
                </w14:textFill>
              </w:rPr>
              <w:t xml:space="preserve"> </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第三十三条</w:t>
            </w:r>
            <w:r>
              <w:rPr>
                <w:rFonts w:hint="eastAsia" w:ascii="宋体" w:hAnsi="宋体" w:cs="宋体"/>
                <w:i w:val="0"/>
                <w:color w:val="000000" w:themeColor="text1"/>
                <w:kern w:val="0"/>
                <w:sz w:val="20"/>
                <w:szCs w:val="20"/>
                <w:u w:val="none"/>
                <w:lang w:val="en-US" w:eastAsia="zh-CN" w:bidi="ar"/>
                <w14:textFill>
                  <w14:solidFill>
                    <w14:schemeClr w14:val="tx1"/>
                  </w14:solidFill>
                </w14:textFill>
              </w:rPr>
              <w:t xml:space="preserve"> </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第三款 进口不符合强制性标准的产品的，应当封存并没收该产品，监督销毁或作必要技术处理。</w:t>
            </w:r>
          </w:p>
        </w:tc>
        <w:tc>
          <w:tcPr>
            <w:tcW w:w="849" w:type="dxa"/>
            <w:shd w:val="clear" w:color="auto" w:fill="auto"/>
            <w:vAlign w:val="center"/>
          </w:tcPr>
          <w:p>
            <w:pPr>
              <w:widowControl/>
              <w:jc w:val="left"/>
              <w:rPr>
                <w:rFonts w:hint="eastAsia" w:ascii="宋体" w:hAnsi="宋体" w:eastAsia="宋体"/>
                <w:szCs w:val="21"/>
                <w:lang w:eastAsia="zh-CN"/>
              </w:rPr>
            </w:pPr>
            <w:r>
              <w:rPr>
                <w:rFonts w:hint="eastAsia" w:ascii="宋体" w:hAnsi="宋体" w:eastAsia="宋体" w:cs="宋体"/>
                <w:i w:val="0"/>
                <w:color w:val="000000"/>
                <w:kern w:val="0"/>
                <w:sz w:val="20"/>
                <w:szCs w:val="20"/>
                <w:u w:val="none"/>
                <w:lang w:val="en-US" w:eastAsia="zh-CN" w:bidi="ar"/>
              </w:rPr>
              <w:t>报批</w:t>
            </w:r>
          </w:p>
        </w:tc>
        <w:tc>
          <w:tcPr>
            <w:tcW w:w="619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实施行政强制措施前须向负责人报告并经批准；</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r>
              <w:rPr>
                <w:rFonts w:hint="eastAsia" w:ascii="宋体" w:hAnsi="宋体" w:cs="宋体"/>
                <w:i w:val="0"/>
                <w:color w:val="000000"/>
                <w:kern w:val="0"/>
                <w:sz w:val="20"/>
                <w:szCs w:val="20"/>
                <w:u w:val="none"/>
                <w:lang w:val="en-US" w:eastAsia="zh-CN" w:bidi="ar"/>
              </w:rPr>
              <w:t>1天</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both"/>
              <w:rPr>
                <w:rFonts w:hint="eastAsia" w:ascii="宋体" w:hAnsi="宋体" w:cs="宋体"/>
                <w:kern w:val="0"/>
                <w:sz w:val="20"/>
                <w:szCs w:val="20"/>
              </w:rPr>
            </w:pPr>
            <w:r>
              <w:rPr>
                <w:rFonts w:hint="eastAsia" w:ascii="宋体" w:hAnsi="宋体" w:cs="宋体"/>
                <w:kern w:val="0"/>
                <w:sz w:val="20"/>
                <w:szCs w:val="20"/>
                <w:lang w:val="en-US" w:eastAsia="zh-CN"/>
              </w:rPr>
              <w:t>30日，情况复杂，经部门负责人批准，可以延长不超过30日。法律法规另有规定的除外</w:t>
            </w:r>
          </w:p>
          <w:p>
            <w:pPr>
              <w:widowControl/>
              <w:jc w:val="left"/>
              <w:rPr>
                <w:rFonts w:ascii="宋体" w:hAnsi="宋体"/>
                <w:szCs w:val="21"/>
              </w:rPr>
            </w:pP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849"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实施</w:t>
            </w:r>
          </w:p>
        </w:tc>
        <w:tc>
          <w:tcPr>
            <w:tcW w:w="619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须两名以上行政执法人员实施、出示执法身份证件、通知当事</w:t>
            </w:r>
            <w:r>
              <w:rPr>
                <w:rFonts w:hint="eastAsia" w:ascii="宋体" w:hAnsi="宋体" w:cs="宋体"/>
                <w:i w:val="0"/>
                <w:color w:val="000000"/>
                <w:kern w:val="0"/>
                <w:sz w:val="20"/>
                <w:szCs w:val="20"/>
                <w:u w:val="none"/>
                <w:lang w:val="en-US" w:eastAsia="zh-CN" w:bidi="ar"/>
              </w:rPr>
              <w:t>人到</w:t>
            </w:r>
            <w:r>
              <w:rPr>
                <w:rFonts w:hint="eastAsia" w:ascii="宋体" w:hAnsi="宋体" w:eastAsia="宋体" w:cs="宋体"/>
                <w:i w:val="0"/>
                <w:color w:val="000000"/>
                <w:kern w:val="0"/>
                <w:sz w:val="20"/>
                <w:szCs w:val="20"/>
                <w:u w:val="none"/>
                <w:lang w:val="en-US" w:eastAsia="zh-CN" w:bidi="ar"/>
              </w:rPr>
              <w:t>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849"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告知</w:t>
            </w:r>
          </w:p>
        </w:tc>
        <w:tc>
          <w:tcPr>
            <w:tcW w:w="619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当场告知当事人采取行政强制措施的理由、依据以及当事人依法享有的权利、救济途径；听取当事人的陈述和申辩；</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849"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决定、送达</w:t>
            </w:r>
          </w:p>
        </w:tc>
        <w:tc>
          <w:tcPr>
            <w:tcW w:w="619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制作现场笔录；制作并当场交付查封、扣押决定书和清单；</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849"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监管</w:t>
            </w:r>
          </w:p>
        </w:tc>
        <w:tc>
          <w:tcPr>
            <w:tcW w:w="619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定期或不定期对采取行政强制措施的行政执法案件进行监督检查；</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849"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其他</w:t>
            </w:r>
          </w:p>
        </w:tc>
        <w:tc>
          <w:tcPr>
            <w:tcW w:w="619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法律法规规章文件规定应履行的责任。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p/>
    <w:p/>
    <w:p/>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
        <w:gridCol w:w="655"/>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5" w:type="dxa"/>
            <w:tcBorders>
              <w:bottom w:val="single" w:color="auto" w:sz="4" w:space="0"/>
            </w:tcBorders>
            <w:vAlign w:val="center"/>
          </w:tcPr>
          <w:p>
            <w:pPr>
              <w:rPr>
                <w:rFonts w:ascii="宋体" w:hAnsi="宋体"/>
              </w:rPr>
            </w:pPr>
            <w:r>
              <w:rPr>
                <w:rFonts w:ascii="宋体" w:hAnsi="宋体" w:cs="黑体"/>
              </w:rPr>
              <w:t>序号</w:t>
            </w:r>
          </w:p>
        </w:tc>
        <w:tc>
          <w:tcPr>
            <w:tcW w:w="655"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315" w:type="dxa"/>
            <w:vMerge w:val="restart"/>
            <w:vAlign w:val="center"/>
          </w:tcPr>
          <w:p>
            <w:pPr>
              <w:jc w:val="center"/>
              <w:rPr>
                <w:rFonts w:hint="eastAsia" w:ascii="宋体" w:hAnsi="宋体" w:eastAsiaTheme="minorEastAsia"/>
                <w:szCs w:val="21"/>
                <w:highlight w:val="yellow"/>
                <w:lang w:eastAsia="zh-CN"/>
              </w:rPr>
            </w:pPr>
            <w:r>
              <w:rPr>
                <w:rFonts w:hint="eastAsia" w:ascii="宋体" w:hAnsi="宋体" w:eastAsiaTheme="minorEastAsia"/>
                <w:szCs w:val="21"/>
                <w:lang w:val="en-US" w:eastAsia="zh-CN"/>
              </w:rPr>
              <w:t>4</w:t>
            </w:r>
          </w:p>
        </w:tc>
        <w:tc>
          <w:tcPr>
            <w:tcW w:w="655" w:type="dxa"/>
            <w:vMerge w:val="restart"/>
            <w:vAlign w:val="center"/>
          </w:tcPr>
          <w:p>
            <w:pPr>
              <w:jc w:val="center"/>
              <w:rPr>
                <w:rFonts w:hint="eastAsia" w:ascii="宋体" w:hAnsi="宋体" w:eastAsia="宋体"/>
                <w:szCs w:val="21"/>
                <w:lang w:eastAsia="zh-CN"/>
              </w:rPr>
            </w:pPr>
            <w:r>
              <w:rPr>
                <w:rFonts w:hint="eastAsia" w:ascii="宋体" w:hAnsi="宋体"/>
                <w:szCs w:val="21"/>
              </w:rPr>
              <w:t>行政</w:t>
            </w:r>
            <w:r>
              <w:rPr>
                <w:rFonts w:hint="eastAsia" w:ascii="宋体" w:hAnsi="宋体"/>
                <w:szCs w:val="21"/>
                <w:lang w:val="en-US" w:eastAsia="zh-CN"/>
              </w:rPr>
              <w:t>强制</w:t>
            </w:r>
          </w:p>
        </w:tc>
        <w:tc>
          <w:tcPr>
            <w:tcW w:w="954"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对有根据认为不符合保障人体健康和人身、财产安全的国家标准、行业标准的计量器具或者有其他严重质量问题的计量器具,予以查封或者扣押</w:t>
            </w:r>
          </w:p>
        </w:tc>
        <w:tc>
          <w:tcPr>
            <w:tcW w:w="3259" w:type="dxa"/>
            <w:vMerge w:val="restart"/>
            <w:shd w:val="clear" w:color="auto" w:fill="auto"/>
            <w:vAlign w:val="center"/>
          </w:tcPr>
          <w:p>
            <w:pPr>
              <w:pStyle w:val="3"/>
              <w:keepNext w:val="0"/>
              <w:keepLines w:val="0"/>
              <w:widowControl/>
              <w:suppressLineNumbers w:val="0"/>
              <w:shd w:val="clear" w:fill="FFFFFF"/>
              <w:spacing w:before="0" w:beforeAutospacing="0" w:after="0" w:afterAutospacing="0" w:line="340" w:lineRule="atLeast"/>
              <w:ind w:left="0" w:leftChars="0" w:right="0" w:rightChars="0" w:firstLine="0" w:firstLineChars="0"/>
              <w:jc w:val="left"/>
              <w:rPr>
                <w:rFonts w:ascii="宋体" w:hAnsi="宋体"/>
                <w:sz w:val="20"/>
                <w:szCs w:val="20"/>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《中华人民共和国产品质量法》第十八条　县级以上产品质量监督部门根据已经取得的违法嫌疑证据或者举报，对涉嫌违反本法规定的行为进行查处时，可以行使下列职权：（四）对有根据认为不符合保障人体健康和人身、财产安全的国家标准、行业标准的产品或者有其他严重质量问题的产品，以及直接用于生产、销售该项产品的原辅材料、包装物、生产工具，予以查封或者扣押。</w:t>
            </w:r>
          </w:p>
        </w:tc>
        <w:tc>
          <w:tcPr>
            <w:tcW w:w="669" w:type="dxa"/>
            <w:shd w:val="clear" w:color="auto" w:fill="auto"/>
            <w:vAlign w:val="center"/>
          </w:tcPr>
          <w:p>
            <w:pPr>
              <w:widowControl/>
              <w:jc w:val="left"/>
              <w:rPr>
                <w:rFonts w:hint="eastAsia" w:ascii="宋体" w:hAnsi="宋体" w:eastAsia="宋体"/>
                <w:szCs w:val="21"/>
                <w:lang w:eastAsia="zh-CN"/>
              </w:rPr>
            </w:pPr>
            <w:r>
              <w:rPr>
                <w:rFonts w:hint="eastAsia" w:ascii="宋体" w:hAnsi="宋体" w:cs="宋体"/>
                <w:kern w:val="0"/>
                <w:sz w:val="20"/>
                <w:szCs w:val="20"/>
                <w:lang w:val="en-US" w:eastAsia="zh-CN"/>
              </w:rPr>
              <w:t>调查</w:t>
            </w:r>
          </w:p>
        </w:tc>
        <w:tc>
          <w:tcPr>
            <w:tcW w:w="6372" w:type="dxa"/>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0"/>
              <w:jc w:val="left"/>
              <w:textAlignment w:val="auto"/>
              <w:rPr>
                <w:rFonts w:ascii="宋体" w:hAnsi="宋体"/>
                <w:szCs w:val="21"/>
              </w:rPr>
            </w:pPr>
            <w:r>
              <w:rPr>
                <w:rFonts w:hint="eastAsia" w:ascii="宋体" w:hAnsi="宋体" w:eastAsia="宋体" w:cs="宋体"/>
                <w:i w:val="0"/>
                <w:color w:val="000000"/>
                <w:kern w:val="0"/>
                <w:sz w:val="20"/>
                <w:szCs w:val="20"/>
                <w:u w:val="none"/>
                <w:lang w:val="en-US" w:eastAsia="zh-CN" w:bidi="ar"/>
              </w:rPr>
              <w:t>调查取证时，案件承办人员不得少于两人，应当向当事人或者有关人员出示行政执法证件，并记录在案。现场检查情况应当如实记入现场检查笔录，由当事人签署意见，并签名或者盖章。允许当事人陈述申辩，并将当事人的陈述申辩理由记录在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r>
              <w:rPr>
                <w:rFonts w:hint="eastAsia" w:ascii="宋体" w:hAnsi="宋体" w:cs="宋体"/>
                <w:i w:val="0"/>
                <w:color w:val="000000"/>
                <w:kern w:val="0"/>
                <w:sz w:val="20"/>
                <w:szCs w:val="20"/>
                <w:u w:val="none"/>
                <w:lang w:val="en-US" w:eastAsia="zh-CN" w:bidi="ar"/>
              </w:rPr>
              <w:t>1天</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both"/>
              <w:rPr>
                <w:rFonts w:hint="eastAsia" w:ascii="宋体" w:hAnsi="宋体" w:cs="宋体"/>
                <w:kern w:val="0"/>
                <w:sz w:val="20"/>
                <w:szCs w:val="20"/>
              </w:rPr>
            </w:pPr>
            <w:r>
              <w:rPr>
                <w:rFonts w:hint="eastAsia" w:ascii="宋体" w:hAnsi="宋体" w:cs="宋体"/>
                <w:kern w:val="0"/>
                <w:sz w:val="20"/>
                <w:szCs w:val="20"/>
                <w:lang w:val="en-US" w:eastAsia="zh-CN"/>
              </w:rPr>
              <w:t>30日，情况复杂，经部门负责人批准，可以延长不超过30日。法律法规另有规定的除外</w:t>
            </w:r>
          </w:p>
          <w:p>
            <w:pPr>
              <w:widowControl/>
              <w:jc w:val="left"/>
              <w:rPr>
                <w:rFonts w:ascii="宋体" w:hAnsi="宋体"/>
                <w:szCs w:val="21"/>
              </w:rPr>
            </w:pP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0"/>
              <w:jc w:val="left"/>
              <w:textAlignment w:val="auto"/>
              <w:rPr>
                <w:rFonts w:ascii="宋体" w:hAnsi="宋体"/>
                <w:szCs w:val="21"/>
              </w:rPr>
            </w:pPr>
            <w:r>
              <w:rPr>
                <w:rFonts w:hint="eastAsia" w:ascii="宋体" w:hAnsi="宋体" w:eastAsia="宋体" w:cs="宋体"/>
                <w:i w:val="0"/>
                <w:color w:val="000000"/>
                <w:kern w:val="0"/>
                <w:sz w:val="20"/>
                <w:szCs w:val="20"/>
                <w:u w:val="none"/>
                <w:lang w:val="en-US" w:eastAsia="zh-CN" w:bidi="ar"/>
              </w:rPr>
              <w:t>案件承办机构负责人对办案人员提出的采取（解除）行政措施种类、理由及法律依据进行审查，特别关注采取行政强制措施的必要性。</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经质监部门负责人批准实施行政强制措施。当场告知当事人采取行政强制措施的理由、依据以及当事人依法享有的权利、救济途径。</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eastAsia="宋体"/>
                <w:szCs w:val="21"/>
                <w:lang w:eastAsia="zh-CN"/>
              </w:rPr>
            </w:pPr>
            <w:r>
              <w:rPr>
                <w:rFonts w:hint="eastAsia" w:ascii="宋体" w:hAnsi="宋体" w:cs="宋体"/>
                <w:kern w:val="0"/>
                <w:sz w:val="20"/>
                <w:szCs w:val="20"/>
                <w:lang w:val="en-US" w:eastAsia="zh-CN"/>
              </w:rPr>
              <w:t>执行</w:t>
            </w:r>
          </w:p>
        </w:tc>
        <w:tc>
          <w:tcPr>
            <w:tcW w:w="6372" w:type="dxa"/>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0"/>
              <w:jc w:val="left"/>
              <w:textAlignment w:val="auto"/>
              <w:rPr>
                <w:rFonts w:ascii="宋体" w:hAnsi="宋体"/>
                <w:szCs w:val="21"/>
              </w:rPr>
            </w:pPr>
            <w:r>
              <w:rPr>
                <w:rFonts w:hint="eastAsia" w:ascii="宋体" w:hAnsi="宋体" w:eastAsia="宋体" w:cs="宋体"/>
                <w:i w:val="0"/>
                <w:color w:val="000000"/>
                <w:kern w:val="0"/>
                <w:sz w:val="20"/>
                <w:szCs w:val="20"/>
                <w:u w:val="none"/>
                <w:lang w:val="en-US" w:eastAsia="zh-CN" w:bidi="ar"/>
              </w:rPr>
              <w:t>制作并送达查封、扣押决定书和清单。妥善保管理查封、扣押的场所、设施或者财物。</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eastAsia="宋体"/>
                <w:szCs w:val="21"/>
                <w:lang w:eastAsia="zh-CN"/>
              </w:rPr>
            </w:pPr>
            <w:r>
              <w:rPr>
                <w:rFonts w:hint="eastAsia" w:ascii="宋体" w:hAnsi="宋体" w:cs="宋体"/>
                <w:kern w:val="0"/>
                <w:sz w:val="20"/>
                <w:szCs w:val="20"/>
                <w:lang w:val="en-US" w:eastAsia="zh-CN"/>
              </w:rPr>
              <w:t>其他</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法律法规规定应履行的其他责任。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
        <w:gridCol w:w="655"/>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5" w:type="dxa"/>
            <w:tcBorders>
              <w:bottom w:val="single" w:color="auto" w:sz="4" w:space="0"/>
            </w:tcBorders>
            <w:vAlign w:val="center"/>
          </w:tcPr>
          <w:p>
            <w:pPr>
              <w:rPr>
                <w:rFonts w:ascii="宋体" w:hAnsi="宋体"/>
              </w:rPr>
            </w:pPr>
            <w:r>
              <w:rPr>
                <w:rFonts w:ascii="宋体" w:hAnsi="宋体" w:cs="黑体"/>
              </w:rPr>
              <w:t>序号</w:t>
            </w:r>
          </w:p>
        </w:tc>
        <w:tc>
          <w:tcPr>
            <w:tcW w:w="655"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15" w:type="dxa"/>
            <w:vMerge w:val="restart"/>
            <w:vAlign w:val="center"/>
          </w:tcPr>
          <w:p>
            <w:pPr>
              <w:jc w:val="center"/>
              <w:rPr>
                <w:rFonts w:hint="eastAsia" w:ascii="宋体" w:hAnsi="宋体" w:eastAsiaTheme="minorEastAsia"/>
                <w:szCs w:val="21"/>
                <w:highlight w:val="yellow"/>
                <w:lang w:eastAsia="zh-CN"/>
              </w:rPr>
            </w:pPr>
            <w:r>
              <w:rPr>
                <w:rFonts w:hint="eastAsia" w:ascii="宋体" w:hAnsi="宋体" w:eastAsiaTheme="minorEastAsia"/>
                <w:szCs w:val="21"/>
                <w:lang w:val="en-US" w:eastAsia="zh-CN"/>
              </w:rPr>
              <w:t>5</w:t>
            </w:r>
          </w:p>
        </w:tc>
        <w:tc>
          <w:tcPr>
            <w:tcW w:w="655" w:type="dxa"/>
            <w:vMerge w:val="restart"/>
            <w:vAlign w:val="center"/>
          </w:tcPr>
          <w:p>
            <w:pPr>
              <w:jc w:val="center"/>
              <w:rPr>
                <w:rFonts w:hint="eastAsia" w:ascii="宋体" w:hAnsi="宋体" w:eastAsia="宋体"/>
                <w:szCs w:val="21"/>
                <w:lang w:eastAsia="zh-CN"/>
              </w:rPr>
            </w:pPr>
            <w:r>
              <w:rPr>
                <w:rFonts w:hint="eastAsia" w:ascii="宋体" w:hAnsi="宋体"/>
                <w:szCs w:val="21"/>
              </w:rPr>
              <w:t>行政</w:t>
            </w:r>
            <w:r>
              <w:rPr>
                <w:rFonts w:hint="eastAsia" w:ascii="宋体" w:hAnsi="宋体"/>
                <w:szCs w:val="21"/>
                <w:lang w:val="en-US" w:eastAsia="zh-CN"/>
              </w:rPr>
              <w:t>强制</w:t>
            </w:r>
          </w:p>
        </w:tc>
        <w:tc>
          <w:tcPr>
            <w:tcW w:w="954" w:type="dxa"/>
            <w:vMerge w:val="restart"/>
            <w:shd w:val="clear" w:color="auto" w:fill="auto"/>
            <w:vAlign w:val="center"/>
          </w:tcPr>
          <w:p>
            <w:pPr>
              <w:widowControl/>
              <w:numPr>
                <w:ilvl w:val="0"/>
                <w:numId w:val="0"/>
              </w:num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对涉嫌违反计量法律、法规规定的涉案计量器具进行封存</w:t>
            </w:r>
          </w:p>
          <w:p>
            <w:pPr>
              <w:widowControl/>
              <w:numPr>
                <w:ilvl w:val="0"/>
                <w:numId w:val="0"/>
              </w:numPr>
              <w:jc w:val="left"/>
              <w:rPr>
                <w:rFonts w:hint="eastAsia" w:ascii="宋体" w:hAnsi="宋体" w:eastAsia="宋体" w:cs="宋体"/>
                <w:i w:val="0"/>
                <w:color w:val="000000"/>
                <w:kern w:val="0"/>
                <w:sz w:val="20"/>
                <w:szCs w:val="20"/>
                <w:u w:val="none"/>
                <w:lang w:val="en-US" w:eastAsia="zh-CN" w:bidi="ar"/>
              </w:rPr>
            </w:pPr>
          </w:p>
        </w:tc>
        <w:tc>
          <w:tcPr>
            <w:tcW w:w="3259" w:type="dxa"/>
            <w:vMerge w:val="restart"/>
            <w:shd w:val="clear" w:color="auto" w:fill="auto"/>
            <w:vAlign w:val="center"/>
          </w:tcPr>
          <w:p>
            <w:pPr>
              <w:pStyle w:val="3"/>
              <w:keepNext w:val="0"/>
              <w:keepLines w:val="0"/>
              <w:widowControl/>
              <w:suppressLineNumbers w:val="0"/>
              <w:shd w:val="clear" w:fill="FFFFFF"/>
              <w:spacing w:before="0" w:beforeAutospacing="0" w:after="0" w:afterAutospacing="0" w:line="340" w:lineRule="atLeast"/>
              <w:ind w:left="0" w:leftChars="0" w:right="0" w:rightChars="0" w:firstLine="0" w:firstLineChars="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《中华人民共和国计量法实施细则》（1987 年 1 月 19 日国务院批准 1987 年 2 月 1 日国家计量局发布）第四十七条 未取得《制造计量器具许可证》或者《修理计量器具许可证》制造、修理计量器具的，责令其停止生产、停止营业，封存制造、修理的计量器具，没收全部违法所得，可并处相当其违法所得百分之十至百分之五十的罚款。第四十八条 制造、销售未经型式批准或样机试验合格的计量器具新产品的，责令其停止制造、销售，封存该种新产品，没收全部违法所得，可并处三千元以下的罚款。</w:t>
            </w:r>
          </w:p>
        </w:tc>
        <w:tc>
          <w:tcPr>
            <w:tcW w:w="669"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审批</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实施前须填写行政强制审批表，向自治区质监局负责人报告并经批准。情况紧急，需要当场实施的，应当在 24 小时内向负责人报告，并补办批准手续。</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宋体" w:hAnsi="宋体" w:eastAsia="宋体" w:cs="宋体"/>
                <w:i w:val="0"/>
                <w:color w:val="000000"/>
                <w:kern w:val="0"/>
                <w:sz w:val="20"/>
                <w:szCs w:val="20"/>
                <w:u w:val="none"/>
                <w:lang w:val="en-US" w:eastAsia="zh-CN" w:bidi="ar"/>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r>
              <w:rPr>
                <w:rFonts w:hint="eastAsia" w:ascii="宋体" w:hAnsi="宋体" w:cs="宋体"/>
                <w:i w:val="0"/>
                <w:color w:val="000000"/>
                <w:kern w:val="0"/>
                <w:sz w:val="20"/>
                <w:szCs w:val="20"/>
                <w:u w:val="none"/>
                <w:lang w:val="en-US" w:eastAsia="zh-CN" w:bidi="ar"/>
              </w:rPr>
              <w:t>1天</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both"/>
              <w:rPr>
                <w:rFonts w:hint="eastAsia" w:ascii="宋体" w:hAnsi="宋体" w:cs="宋体"/>
                <w:kern w:val="0"/>
                <w:sz w:val="20"/>
                <w:szCs w:val="20"/>
              </w:rPr>
            </w:pPr>
            <w:r>
              <w:rPr>
                <w:rFonts w:hint="eastAsia" w:ascii="宋体" w:hAnsi="宋体" w:cs="宋体"/>
                <w:kern w:val="0"/>
                <w:sz w:val="20"/>
                <w:szCs w:val="20"/>
                <w:lang w:val="en-US" w:eastAsia="zh-CN"/>
              </w:rPr>
              <w:t>30日，情况复杂，经部门负责人批准，可以延长不超过30日。法律法规另有规定的除外</w:t>
            </w:r>
          </w:p>
          <w:p>
            <w:pPr>
              <w:widowControl/>
              <w:jc w:val="left"/>
              <w:rPr>
                <w:rFonts w:ascii="宋体" w:hAnsi="宋体"/>
                <w:szCs w:val="21"/>
              </w:rPr>
            </w:pP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实施</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由两名以上持有《行政执法证》人员实施现场检查，通知当事人到场，出示执法证件。制作现场笔录，并由当事人和执法人员签名或者盖章，当时拒绝签名的，在笔录中予以说明。当事人拒不到场的，邀请见证人到场，并由见证人和执法人员签名或盖章。扣押当事人托运的物品，应当通知有关运输部门协助办理，并书面通知当事人。对当事人家存或者寄存的涉嫌违法物品，需要扣押的，责令当事人取出；当事人拒绝取出的，应当会同公安等有关部门将其取出，并办理扣押手续。</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当场告知当事人采取行政强制措施的理由、依据以及当事人依法享有的陈述、申辩权利等，告知当事人有申请行政复议和提起行政诉讼的权利。对需要延长查封、扣押期限的应当书面告知当事人并说明理由。对物品需要鉴定、检测、检验或者技术鉴定的，应当书面告知当事人需要的期间。</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应当根据情况分别制作实施查封、扣押决定书和（场所、设置、财物）清单。需要鉴定、检测、检验或者技术鉴定的制作（检测、检验、检疫、技术鉴定）期间告知书。需要延长期限的，制作延长（查封、扣押）期限通知书</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将相关法律文书依法送达当事人。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事后监管</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应当妥善保管查封、扣押的财物，严禁动用、调换、损毁。及时查清事实，在规定期限内作出处理决定。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其他</w:t>
            </w:r>
          </w:p>
        </w:tc>
        <w:tc>
          <w:tcPr>
            <w:tcW w:w="6372"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法律法规规定的其他责任。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tbl>
      <w:tblPr>
        <w:tblStyle w:val="4"/>
        <w:tblpPr w:leftFromText="180" w:rightFromText="180" w:vertAnchor="text" w:horzAnchor="page" w:tblpX="836" w:tblpY="892"/>
        <w:tblOverlap w:val="never"/>
        <w:tblW w:w="15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
        <w:gridCol w:w="655"/>
        <w:gridCol w:w="954"/>
        <w:gridCol w:w="3259"/>
        <w:gridCol w:w="804"/>
        <w:gridCol w:w="6237"/>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5" w:type="dxa"/>
            <w:tcBorders>
              <w:bottom w:val="single" w:color="auto" w:sz="4" w:space="0"/>
            </w:tcBorders>
            <w:vAlign w:val="center"/>
          </w:tcPr>
          <w:p>
            <w:pPr>
              <w:rPr>
                <w:rFonts w:ascii="宋体" w:hAnsi="宋体" w:eastAsia="宋体" w:cs="Times New Roman"/>
                <w:kern w:val="2"/>
                <w:sz w:val="21"/>
                <w:szCs w:val="24"/>
                <w:lang w:val="en-US" w:eastAsia="zh-CN" w:bidi="ar-SA"/>
              </w:rPr>
            </w:pPr>
            <w:r>
              <w:rPr>
                <w:rFonts w:ascii="宋体" w:hAnsi="宋体" w:cs="黑体"/>
              </w:rPr>
              <w:t>序号</w:t>
            </w:r>
          </w:p>
        </w:tc>
        <w:tc>
          <w:tcPr>
            <w:tcW w:w="655" w:type="dxa"/>
            <w:tcBorders>
              <w:bottom w:val="single" w:color="auto" w:sz="4" w:space="0"/>
            </w:tcBorders>
            <w:vAlign w:val="center"/>
          </w:tcPr>
          <w:p>
            <w:pPr>
              <w:jc w:val="center"/>
              <w:rPr>
                <w:rFonts w:ascii="宋体" w:hAnsi="宋体" w:eastAsia="宋体" w:cs="Times New Roman"/>
                <w:kern w:val="2"/>
                <w:sz w:val="21"/>
                <w:szCs w:val="24"/>
                <w:lang w:val="en-US" w:eastAsia="zh-CN" w:bidi="ar-SA"/>
              </w:rPr>
            </w:pPr>
            <w:r>
              <w:rPr>
                <w:rFonts w:hint="eastAsia" w:ascii="宋体" w:hAnsi="宋体"/>
              </w:rPr>
              <w:t>职权类别</w:t>
            </w:r>
          </w:p>
        </w:tc>
        <w:tc>
          <w:tcPr>
            <w:tcW w:w="954" w:type="dxa"/>
            <w:tcBorders>
              <w:bottom w:val="single" w:color="auto" w:sz="4" w:space="0"/>
            </w:tcBorders>
            <w:vAlign w:val="center"/>
          </w:tcPr>
          <w:p>
            <w:pPr>
              <w:rPr>
                <w:rFonts w:ascii="宋体" w:hAnsi="宋体" w:eastAsia="宋体" w:cs="Times New Roman"/>
                <w:kern w:val="2"/>
                <w:sz w:val="21"/>
                <w:szCs w:val="24"/>
                <w:lang w:val="en-US" w:eastAsia="zh-CN" w:bidi="ar-SA"/>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eastAsia="宋体" w:cs="Times New Roman"/>
                <w:kern w:val="2"/>
                <w:sz w:val="21"/>
                <w:szCs w:val="24"/>
                <w:lang w:val="en-US" w:eastAsia="zh-CN" w:bidi="ar-SA"/>
              </w:rPr>
            </w:pPr>
            <w:r>
              <w:rPr>
                <w:rFonts w:ascii="宋体" w:hAnsi="宋体" w:cs="黑体"/>
              </w:rPr>
              <w:t>实施依据</w:t>
            </w:r>
          </w:p>
        </w:tc>
        <w:tc>
          <w:tcPr>
            <w:tcW w:w="804" w:type="dxa"/>
            <w:tcBorders>
              <w:bottom w:val="single" w:color="auto" w:sz="4" w:space="0"/>
            </w:tcBorders>
            <w:vAlign w:val="center"/>
          </w:tcPr>
          <w:p>
            <w:pPr>
              <w:ind w:left="55" w:leftChars="0"/>
              <w:jc w:val="center"/>
              <w:rPr>
                <w:rFonts w:ascii="宋体" w:hAnsi="宋体" w:eastAsia="宋体" w:cs="Times New Roman"/>
                <w:kern w:val="2"/>
                <w:sz w:val="21"/>
                <w:szCs w:val="24"/>
                <w:lang w:val="en-US" w:eastAsia="zh-CN" w:bidi="ar-SA"/>
              </w:rPr>
            </w:pPr>
            <w:r>
              <w:rPr>
                <w:rFonts w:ascii="宋体" w:hAnsi="宋体" w:cs="黑体"/>
              </w:rPr>
              <w:t>办理环节</w:t>
            </w:r>
          </w:p>
        </w:tc>
        <w:tc>
          <w:tcPr>
            <w:tcW w:w="6237" w:type="dxa"/>
            <w:tcBorders>
              <w:bottom w:val="single" w:color="auto" w:sz="4" w:space="0"/>
            </w:tcBorders>
            <w:vAlign w:val="center"/>
          </w:tcPr>
          <w:p>
            <w:pPr>
              <w:ind w:left="22" w:leftChars="0"/>
              <w:jc w:val="center"/>
              <w:rPr>
                <w:rFonts w:ascii="宋体" w:hAnsi="宋体" w:eastAsia="宋体" w:cs="Times New Roman"/>
                <w:kern w:val="2"/>
                <w:sz w:val="21"/>
                <w:szCs w:val="24"/>
                <w:lang w:val="en-US" w:eastAsia="zh-CN" w:bidi="ar-SA"/>
              </w:rPr>
            </w:pPr>
            <w:r>
              <w:rPr>
                <w:rFonts w:ascii="宋体" w:hAnsi="宋体" w:cs="黑体"/>
              </w:rPr>
              <w:t>责任事项</w:t>
            </w:r>
          </w:p>
        </w:tc>
        <w:tc>
          <w:tcPr>
            <w:tcW w:w="887" w:type="dxa"/>
            <w:tcBorders>
              <w:bottom w:val="single" w:color="auto" w:sz="4" w:space="0"/>
            </w:tcBorders>
            <w:vAlign w:val="center"/>
          </w:tcPr>
          <w:p>
            <w:pPr>
              <w:jc w:val="center"/>
              <w:rPr>
                <w:rFonts w:ascii="宋体" w:hAnsi="宋体" w:eastAsia="宋体" w:cs="Times New Roman"/>
                <w:kern w:val="2"/>
                <w:sz w:val="21"/>
                <w:szCs w:val="24"/>
                <w:lang w:val="en-US" w:eastAsia="zh-CN" w:bidi="ar-SA"/>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eastAsia="宋体" w:cs="Times New Roman"/>
                <w:kern w:val="2"/>
                <w:sz w:val="21"/>
                <w:szCs w:val="24"/>
                <w:lang w:val="en-US" w:eastAsia="zh-CN" w:bidi="ar-SA"/>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leftChars="0"/>
              <w:jc w:val="center"/>
              <w:rPr>
                <w:rFonts w:ascii="宋体" w:hAnsi="宋体" w:eastAsia="宋体" w:cs="Times New Roman"/>
                <w:kern w:val="2"/>
                <w:sz w:val="21"/>
                <w:szCs w:val="24"/>
                <w:lang w:val="en-US" w:eastAsia="zh-CN" w:bidi="ar-SA"/>
              </w:rPr>
            </w:pPr>
            <w:r>
              <w:rPr>
                <w:rFonts w:ascii="宋体" w:hAnsi="宋体" w:cs="黑体"/>
              </w:rPr>
              <w:t>时限</w:t>
            </w:r>
          </w:p>
        </w:tc>
        <w:tc>
          <w:tcPr>
            <w:tcW w:w="766" w:type="dxa"/>
            <w:tcBorders>
              <w:bottom w:val="single" w:color="auto" w:sz="4" w:space="0"/>
            </w:tcBorders>
            <w:vAlign w:val="center"/>
          </w:tcPr>
          <w:p>
            <w:pPr>
              <w:ind w:left="31" w:leftChars="0"/>
              <w:rPr>
                <w:rFonts w:ascii="宋体" w:hAnsi="宋体" w:eastAsia="宋体" w:cs="Times New Roman"/>
                <w:kern w:val="2"/>
                <w:sz w:val="21"/>
                <w:szCs w:val="24"/>
                <w:lang w:val="en-US" w:eastAsia="zh-CN" w:bidi="ar-SA"/>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15" w:type="dxa"/>
            <w:vMerge w:val="restart"/>
            <w:vAlign w:val="center"/>
          </w:tcPr>
          <w:p>
            <w:pPr>
              <w:jc w:val="center"/>
              <w:rPr>
                <w:rFonts w:hint="eastAsia" w:ascii="宋体" w:hAnsi="宋体" w:eastAsiaTheme="minorEastAsia"/>
                <w:szCs w:val="21"/>
                <w:highlight w:val="yellow"/>
                <w:lang w:eastAsia="zh-CN"/>
              </w:rPr>
            </w:pPr>
            <w:r>
              <w:rPr>
                <w:rFonts w:hint="eastAsia" w:ascii="宋体" w:hAnsi="宋体" w:eastAsiaTheme="minorEastAsia"/>
                <w:szCs w:val="21"/>
                <w:lang w:val="en-US" w:eastAsia="zh-CN"/>
              </w:rPr>
              <w:t>6</w:t>
            </w:r>
          </w:p>
        </w:tc>
        <w:tc>
          <w:tcPr>
            <w:tcW w:w="655" w:type="dxa"/>
            <w:vMerge w:val="restart"/>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rPr>
              <w:t>行政</w:t>
            </w:r>
            <w:r>
              <w:rPr>
                <w:rFonts w:hint="eastAsia" w:ascii="宋体" w:hAnsi="宋体"/>
                <w:szCs w:val="21"/>
                <w:lang w:val="en-US" w:eastAsia="zh-CN"/>
              </w:rPr>
              <w:t>强制</w:t>
            </w:r>
          </w:p>
          <w:p>
            <w:pPr>
              <w:jc w:val="center"/>
              <w:rPr>
                <w:rFonts w:hint="eastAsia" w:ascii="宋体" w:hAnsi="宋体" w:eastAsia="宋体"/>
                <w:szCs w:val="21"/>
                <w:lang w:val="en-US" w:eastAsia="zh-CN"/>
              </w:rPr>
            </w:pPr>
          </w:p>
        </w:tc>
        <w:tc>
          <w:tcPr>
            <w:tcW w:w="954"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aps w:val="0"/>
                <w:color w:val="333333"/>
                <w:spacing w:val="0"/>
                <w:sz w:val="21"/>
                <w:szCs w:val="21"/>
                <w:shd w:val="clear" w:fill="FFFFFF"/>
              </w:rPr>
              <w:t>对涉嫌违反计量法律、法规规定的涉案财物进行封存</w:t>
            </w:r>
          </w:p>
          <w:p>
            <w:pPr>
              <w:widowControl/>
              <w:jc w:val="left"/>
              <w:rPr>
                <w:rFonts w:ascii="宋体" w:hAnsi="宋体" w:eastAsia="宋体" w:cs="Times New Roman"/>
                <w:kern w:val="2"/>
                <w:sz w:val="20"/>
                <w:szCs w:val="20"/>
                <w:lang w:val="en-US" w:eastAsia="zh-CN" w:bidi="ar-SA"/>
              </w:rPr>
            </w:pPr>
          </w:p>
          <w:p>
            <w:pPr>
              <w:widowControl/>
              <w:jc w:val="left"/>
              <w:rPr>
                <w:rFonts w:ascii="宋体" w:hAnsi="宋体"/>
                <w:sz w:val="20"/>
                <w:szCs w:val="20"/>
              </w:rPr>
            </w:pPr>
          </w:p>
        </w:tc>
        <w:tc>
          <w:tcPr>
            <w:tcW w:w="3259" w:type="dxa"/>
            <w:vMerge w:val="restart"/>
            <w:shd w:val="clear" w:color="auto" w:fill="auto"/>
            <w:vAlign w:val="center"/>
          </w:tcPr>
          <w:p>
            <w:pPr>
              <w:pStyle w:val="3"/>
              <w:keepNext w:val="0"/>
              <w:keepLines w:val="0"/>
              <w:widowControl/>
              <w:suppressLineNumbers w:val="0"/>
              <w:shd w:val="clear" w:fill="FFFFFF"/>
              <w:spacing w:before="0" w:beforeAutospacing="0" w:after="0" w:afterAutospacing="0" w:line="340" w:lineRule="atLeast"/>
              <w:ind w:left="0" w:leftChars="0" w:right="0" w:rightChars="0" w:firstLine="0" w:firstLineChars="0"/>
              <w:jc w:val="left"/>
              <w:rPr>
                <w:rFonts w:ascii="宋体" w:hAnsi="宋体"/>
                <w:sz w:val="20"/>
                <w:szCs w:val="20"/>
              </w:rPr>
            </w:pPr>
            <w:r>
              <w:rPr>
                <w:rFonts w:hint="eastAsia" w:ascii="宋体" w:hAnsi="宋体" w:cs="宋体"/>
                <w:i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中华人民共和国计量法实施细则》（国务院批准）第四十七条:未取得《制造计量器具许可证》或者《修理计量器具许可证》制造、修理计量器具的，责令其停止生产、停止营业，封存制造、修理的计量器具，没收全部违法所得，可并处相当其违法所得百分之十至百分之五十的罚款。 第四十八条：制造、销售未经型式批准或样机试验合格的计量器具新产品的，责令其停止制造、销售，封存该种新产品，没收全部违法所得，可并处三千元以下的罚款。 第五十条：进口计量器具，未经省级以上人民政府计量行政部门检定合格而销售的，责令其停止销售，封存计量器具，没收全部违法所得，可并处其销售额百分之十至百分之五十的罚款。</w:t>
            </w:r>
          </w:p>
        </w:tc>
        <w:tc>
          <w:tcPr>
            <w:tcW w:w="804" w:type="dxa"/>
            <w:shd w:val="clear" w:color="auto" w:fill="auto"/>
            <w:vAlign w:val="center"/>
          </w:tcPr>
          <w:p>
            <w:pPr>
              <w:widowControl/>
              <w:jc w:val="left"/>
              <w:rPr>
                <w:rFonts w:ascii="宋体" w:hAnsi="宋体" w:eastAsia="宋体" w:cs="Times New Roman"/>
                <w:kern w:val="2"/>
                <w:sz w:val="21"/>
                <w:szCs w:val="21"/>
                <w:lang w:val="en-US" w:eastAsia="zh-CN" w:bidi="ar-SA"/>
              </w:rPr>
            </w:pPr>
            <w:r>
              <w:rPr>
                <w:rFonts w:hint="eastAsia" w:ascii="宋体" w:hAnsi="宋体" w:eastAsia="宋体" w:cs="宋体"/>
                <w:i w:val="0"/>
                <w:color w:val="000000"/>
                <w:kern w:val="0"/>
                <w:sz w:val="20"/>
                <w:szCs w:val="20"/>
                <w:u w:val="none"/>
                <w:lang w:val="en-US" w:eastAsia="zh-CN" w:bidi="ar"/>
              </w:rPr>
              <w:t>决定</w:t>
            </w:r>
          </w:p>
        </w:tc>
        <w:tc>
          <w:tcPr>
            <w:tcW w:w="6237" w:type="dxa"/>
            <w:shd w:val="clear" w:color="auto" w:fill="auto"/>
            <w:vAlign w:val="center"/>
          </w:tcPr>
          <w:p>
            <w:pPr>
              <w:widowControl/>
              <w:numPr>
                <w:ilvl w:val="0"/>
                <w:numId w:val="0"/>
              </w:numPr>
              <w:jc w:val="both"/>
              <w:rPr>
                <w:rFonts w:ascii="宋体" w:hAnsi="宋体" w:eastAsia="宋体" w:cs="Times New Roman"/>
                <w:kern w:val="2"/>
                <w:sz w:val="21"/>
                <w:szCs w:val="21"/>
                <w:lang w:val="en-US" w:eastAsia="zh-CN" w:bidi="ar-SA"/>
              </w:rPr>
            </w:pPr>
            <w:r>
              <w:rPr>
                <w:rFonts w:hint="eastAsia" w:ascii="宋体" w:hAnsi="宋体" w:eastAsia="宋体" w:cs="宋体"/>
                <w:i w:val="0"/>
                <w:color w:val="000000"/>
                <w:kern w:val="0"/>
                <w:sz w:val="20"/>
                <w:szCs w:val="20"/>
                <w:u w:val="none"/>
                <w:lang w:val="en-US" w:eastAsia="zh-CN" w:bidi="ar"/>
              </w:rPr>
              <w:t>实施前须向行政机关负责人报告并经批准，作出行政强制措施决定。情况紧急，需要当场实施行政强制措施的，行政执法人员应当在二十四小时内向行政机关负责人报告，并补办批准手续。行政机关负责人认为不应当采取行政强制措施的，应当立即解除。</w:t>
            </w:r>
          </w:p>
        </w:tc>
        <w:tc>
          <w:tcPr>
            <w:tcW w:w="887" w:type="dxa"/>
            <w:vMerge w:val="restart"/>
            <w:shd w:val="clear" w:color="auto" w:fill="auto"/>
            <w:vAlign w:val="center"/>
          </w:tcPr>
          <w:p>
            <w:pPr>
              <w:widowControl/>
              <w:jc w:val="left"/>
              <w:rPr>
                <w:rFonts w:hint="default" w:ascii="宋体" w:hAnsi="宋体" w:eastAsia="宋体" w:cs="Times New Roman"/>
                <w:kern w:val="2"/>
                <w:sz w:val="21"/>
                <w:szCs w:val="21"/>
                <w:lang w:val="en-US" w:eastAsia="zh-CN" w:bidi="ar-SA"/>
              </w:rPr>
            </w:pPr>
            <w:r>
              <w:rPr>
                <w:rFonts w:hint="eastAsia" w:asciiTheme="minorEastAsia" w:hAnsiTheme="minorEastAsia" w:eastAsiaTheme="minorEastAsia"/>
                <w:szCs w:val="21"/>
                <w:lang w:eastAsia="zh-CN"/>
              </w:rPr>
              <w:t>局属执法机构</w:t>
            </w:r>
          </w:p>
          <w:p>
            <w:pPr>
              <w:widowControl/>
              <w:jc w:val="left"/>
              <w:rPr>
                <w:rFonts w:hint="default" w:ascii="宋体" w:hAnsi="宋体" w:eastAsia="宋体"/>
                <w:szCs w:val="21"/>
                <w:lang w:val="en-US" w:eastAsia="zh-CN"/>
              </w:rPr>
            </w:pP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i w:val="0"/>
                <w:color w:val="000000"/>
                <w:kern w:val="0"/>
                <w:sz w:val="20"/>
                <w:szCs w:val="20"/>
                <w:u w:val="none"/>
                <w:lang w:val="en-US" w:eastAsia="zh-CN" w:bidi="ar"/>
              </w:rPr>
              <w:t>1天</w:t>
            </w: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p>
            <w:pPr>
              <w:widowControl/>
              <w:jc w:val="left"/>
              <w:rPr>
                <w:rFonts w:ascii="宋体" w:hAnsi="宋体" w:eastAsia="宋体" w:cs="Times New Roman"/>
                <w:kern w:val="2"/>
                <w:sz w:val="21"/>
                <w:szCs w:val="21"/>
                <w:lang w:val="en-US" w:eastAsia="zh-CN" w:bidi="ar-SA"/>
              </w:rPr>
            </w:pPr>
          </w:p>
        </w:tc>
        <w:tc>
          <w:tcPr>
            <w:tcW w:w="882" w:type="dxa"/>
            <w:vMerge w:val="restart"/>
            <w:shd w:val="clear" w:color="auto" w:fill="auto"/>
            <w:vAlign w:val="center"/>
          </w:tcPr>
          <w:p>
            <w:pPr>
              <w:widowControl/>
              <w:jc w:val="both"/>
              <w:rPr>
                <w:rFonts w:hint="eastAsia" w:ascii="宋体" w:hAnsi="宋体" w:cs="宋体"/>
                <w:kern w:val="0"/>
                <w:sz w:val="20"/>
                <w:szCs w:val="20"/>
              </w:rPr>
            </w:pPr>
            <w:r>
              <w:rPr>
                <w:rFonts w:hint="eastAsia" w:ascii="宋体" w:hAnsi="宋体" w:cs="宋体"/>
                <w:kern w:val="0"/>
                <w:sz w:val="20"/>
                <w:szCs w:val="20"/>
                <w:lang w:val="en-US" w:eastAsia="zh-CN"/>
              </w:rPr>
              <w:t>30日，情况复杂，经部门负责人批准，可以延长不超过30日。法律法规另有规定的除外</w:t>
            </w:r>
          </w:p>
          <w:p>
            <w:pPr>
              <w:widowControl/>
              <w:jc w:val="left"/>
              <w:rPr>
                <w:rFonts w:ascii="宋体" w:hAnsi="宋体" w:eastAsia="宋体" w:cs="Times New Roman"/>
                <w:kern w:val="2"/>
                <w:sz w:val="21"/>
                <w:szCs w:val="21"/>
                <w:lang w:val="en-US" w:eastAsia="zh-CN" w:bidi="ar-SA"/>
              </w:rPr>
            </w:pPr>
          </w:p>
          <w:p>
            <w:pPr>
              <w:widowControl/>
              <w:jc w:val="left"/>
              <w:rPr>
                <w:rFonts w:ascii="宋体" w:hAnsi="宋体"/>
                <w:szCs w:val="21"/>
              </w:rPr>
            </w:pPr>
          </w:p>
        </w:tc>
        <w:tc>
          <w:tcPr>
            <w:tcW w:w="766" w:type="dxa"/>
            <w:vMerge w:val="restart"/>
            <w:vAlign w:val="center"/>
          </w:tcPr>
          <w:p>
            <w:pPr>
              <w:jc w:val="center"/>
              <w:rPr>
                <w:rFonts w:ascii="宋体" w:hAnsi="宋体" w:eastAsia="宋体" w:cs="Times New Roman"/>
                <w:kern w:val="2"/>
                <w:sz w:val="21"/>
                <w:szCs w:val="21"/>
                <w:lang w:val="en-US" w:eastAsia="zh-CN" w:bidi="ar-SA"/>
              </w:rPr>
            </w:pPr>
            <w:r>
              <w:rPr>
                <w:rFonts w:hint="eastAsia" w:ascii="宋体" w:hAnsi="宋体"/>
                <w:szCs w:val="21"/>
              </w:rPr>
              <w:t>不收费</w:t>
            </w:r>
          </w:p>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804" w:type="dxa"/>
            <w:shd w:val="clear" w:color="auto" w:fill="auto"/>
            <w:vAlign w:val="center"/>
          </w:tcPr>
          <w:p>
            <w:pPr>
              <w:widowControl/>
              <w:jc w:val="left"/>
              <w:rPr>
                <w:rFonts w:ascii="宋体" w:hAnsi="宋体" w:eastAsia="宋体" w:cs="Times New Roman"/>
                <w:kern w:val="2"/>
                <w:sz w:val="21"/>
                <w:szCs w:val="21"/>
                <w:lang w:val="en-US" w:eastAsia="zh-CN" w:bidi="ar-SA"/>
              </w:rPr>
            </w:pPr>
            <w:r>
              <w:rPr>
                <w:rFonts w:hint="eastAsia" w:ascii="宋体" w:hAnsi="宋体" w:eastAsia="宋体" w:cs="宋体"/>
                <w:i w:val="0"/>
                <w:color w:val="000000"/>
                <w:kern w:val="0"/>
                <w:sz w:val="20"/>
                <w:szCs w:val="20"/>
                <w:u w:val="none"/>
                <w:lang w:val="en-US" w:eastAsia="zh-CN" w:bidi="ar"/>
              </w:rPr>
              <w:t>执行</w:t>
            </w:r>
          </w:p>
        </w:tc>
        <w:tc>
          <w:tcPr>
            <w:tcW w:w="6237" w:type="dxa"/>
            <w:shd w:val="clear" w:color="auto" w:fill="auto"/>
            <w:vAlign w:val="center"/>
          </w:tcPr>
          <w:p>
            <w:pPr>
              <w:widowControl/>
              <w:numPr>
                <w:ilvl w:val="0"/>
                <w:numId w:val="0"/>
              </w:numPr>
              <w:jc w:val="both"/>
              <w:rPr>
                <w:rFonts w:ascii="宋体" w:hAnsi="宋体" w:eastAsia="宋体" w:cs="Times New Roman"/>
                <w:kern w:val="2"/>
                <w:sz w:val="21"/>
                <w:szCs w:val="21"/>
                <w:lang w:val="en-US" w:eastAsia="zh-CN" w:bidi="ar-SA"/>
              </w:rPr>
            </w:pPr>
            <w:r>
              <w:rPr>
                <w:rFonts w:hint="eastAsia" w:ascii="宋体" w:hAnsi="宋体" w:eastAsia="宋体" w:cs="宋体"/>
                <w:i w:val="0"/>
                <w:color w:val="000000"/>
                <w:kern w:val="0"/>
                <w:sz w:val="20"/>
                <w:szCs w:val="20"/>
                <w:u w:val="none"/>
                <w:lang w:val="en-US" w:eastAsia="zh-CN" w:bidi="ar"/>
              </w:rPr>
              <w:t>由两名以上行政执法人员实施；出示执法身份证件；通知当事人到场；当场告知当事人采取行政强制措施的理由、依据以及当事人依法享有的权利、救济途径；听取当事人的陈述和申辩；制作现场笔录；现场笔录由当事人和行政执法人员签名或者盖章，当事人拒绝的，在笔录中予以注明；当事人不到场的，邀请见证人到场，由见证人和行政执法人员在现场笔录上签名或者盖章。制作并当场交付查封、扣押决定书和清单。</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804" w:type="dxa"/>
            <w:shd w:val="clear" w:color="auto" w:fill="auto"/>
            <w:vAlign w:val="center"/>
          </w:tcPr>
          <w:p>
            <w:pPr>
              <w:widowControl/>
              <w:jc w:val="left"/>
              <w:rPr>
                <w:rFonts w:ascii="宋体" w:hAnsi="宋体" w:eastAsia="宋体" w:cs="Times New Roman"/>
                <w:kern w:val="2"/>
                <w:sz w:val="21"/>
                <w:szCs w:val="21"/>
                <w:lang w:val="en-US" w:eastAsia="zh-CN" w:bidi="ar-SA"/>
              </w:rPr>
            </w:pPr>
            <w:r>
              <w:rPr>
                <w:rFonts w:hint="eastAsia" w:ascii="宋体" w:hAnsi="宋体" w:eastAsia="宋体" w:cs="宋体"/>
                <w:i w:val="0"/>
                <w:color w:val="000000"/>
                <w:kern w:val="0"/>
                <w:sz w:val="20"/>
                <w:szCs w:val="20"/>
                <w:u w:val="none"/>
                <w:lang w:val="en-US" w:eastAsia="zh-CN" w:bidi="ar"/>
              </w:rPr>
              <w:t>处理</w:t>
            </w:r>
          </w:p>
        </w:tc>
        <w:tc>
          <w:tcPr>
            <w:tcW w:w="6237" w:type="dxa"/>
            <w:shd w:val="clear" w:color="auto" w:fill="auto"/>
            <w:vAlign w:val="center"/>
          </w:tcPr>
          <w:p>
            <w:pPr>
              <w:widowControl/>
              <w:jc w:val="both"/>
              <w:rPr>
                <w:rFonts w:ascii="宋体" w:hAnsi="宋体" w:eastAsia="宋体" w:cs="Times New Roman"/>
                <w:kern w:val="2"/>
                <w:sz w:val="21"/>
                <w:szCs w:val="21"/>
                <w:lang w:val="en-US" w:eastAsia="zh-CN" w:bidi="ar-SA"/>
              </w:rPr>
            </w:pPr>
            <w:r>
              <w:rPr>
                <w:rFonts w:hint="eastAsia" w:ascii="宋体" w:hAnsi="宋体" w:eastAsia="宋体" w:cs="宋体"/>
                <w:i w:val="0"/>
                <w:color w:val="000000"/>
                <w:kern w:val="0"/>
                <w:sz w:val="20"/>
                <w:szCs w:val="20"/>
                <w:u w:val="none"/>
                <w:lang w:val="en-US" w:eastAsia="zh-CN" w:bidi="ar"/>
              </w:rPr>
              <w:t>行政机关采取行政强制措施后，应当及时查清事实，经行政机关负责人批准在法定期限内作出处理决定。应当依法没收的，非法财物予以没收；应当依法销毁的，予以销毁；应当依法解除查封、扣押的，应当立即退还财物，已将鲜活物品或者其他不易保管的财物拍卖或者变卖的，退还拍卖或者变卖所得款项，变卖价格明显低于市场价格，给当事人造成损失的，应当给予补偿。违法行为涉嫌犯罪移送司法机关的，依法移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804" w:type="dxa"/>
            <w:shd w:val="clear" w:color="auto" w:fill="auto"/>
            <w:vAlign w:val="center"/>
          </w:tcPr>
          <w:p>
            <w:pPr>
              <w:widowControl/>
              <w:jc w:val="left"/>
              <w:rPr>
                <w:rFonts w:ascii="宋体" w:hAnsi="宋体" w:eastAsia="宋体" w:cs="Times New Roman"/>
                <w:kern w:val="2"/>
                <w:sz w:val="21"/>
                <w:szCs w:val="21"/>
                <w:lang w:val="en-US" w:eastAsia="zh-CN" w:bidi="ar-SA"/>
              </w:rPr>
            </w:pPr>
            <w:r>
              <w:rPr>
                <w:rFonts w:hint="eastAsia" w:ascii="宋体" w:hAnsi="宋体" w:eastAsia="宋体" w:cs="宋体"/>
                <w:i w:val="0"/>
                <w:color w:val="000000"/>
                <w:kern w:val="0"/>
                <w:sz w:val="20"/>
                <w:szCs w:val="20"/>
                <w:u w:val="none"/>
                <w:lang w:val="en-US" w:eastAsia="zh-CN" w:bidi="ar"/>
              </w:rPr>
              <w:t>事后监管</w:t>
            </w:r>
          </w:p>
        </w:tc>
        <w:tc>
          <w:tcPr>
            <w:tcW w:w="6237" w:type="dxa"/>
            <w:shd w:val="clear" w:color="auto" w:fill="auto"/>
            <w:vAlign w:val="center"/>
          </w:tcPr>
          <w:p>
            <w:pPr>
              <w:widowControl/>
              <w:numPr>
                <w:ilvl w:val="0"/>
                <w:numId w:val="0"/>
              </w:numPr>
              <w:jc w:val="both"/>
              <w:rPr>
                <w:rFonts w:ascii="宋体" w:hAnsi="宋体" w:eastAsia="宋体" w:cs="Times New Roman"/>
                <w:kern w:val="2"/>
                <w:sz w:val="21"/>
                <w:szCs w:val="21"/>
                <w:lang w:val="en-US" w:eastAsia="zh-CN" w:bidi="ar-SA"/>
              </w:rPr>
            </w:pPr>
            <w:r>
              <w:rPr>
                <w:rFonts w:hint="eastAsia" w:ascii="宋体" w:hAnsi="宋体" w:eastAsia="宋体" w:cs="宋体"/>
                <w:i w:val="0"/>
                <w:color w:val="000000"/>
                <w:kern w:val="0"/>
                <w:sz w:val="20"/>
                <w:szCs w:val="20"/>
                <w:u w:val="none"/>
                <w:lang w:val="en-US" w:eastAsia="zh-CN" w:bidi="ar"/>
              </w:rPr>
              <w:t>开展后续对涉嫌违反计量法律、法规规定的涉案财物的监督管理。</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15" w:type="dxa"/>
            <w:vMerge w:val="continue"/>
            <w:vAlign w:val="center"/>
          </w:tcPr>
          <w:p>
            <w:pPr>
              <w:jc w:val="center"/>
              <w:rPr>
                <w:rFonts w:ascii="宋体" w:hAnsi="宋体" w:eastAsia="宋体" w:cs="Times New Roman"/>
                <w:kern w:val="2"/>
                <w:sz w:val="21"/>
                <w:szCs w:val="21"/>
                <w:highlight w:val="yellow"/>
                <w:lang w:val="en-US" w:eastAsia="zh-CN" w:bidi="ar-SA"/>
              </w:rPr>
            </w:pPr>
          </w:p>
        </w:tc>
        <w:tc>
          <w:tcPr>
            <w:tcW w:w="655" w:type="dxa"/>
            <w:vMerge w:val="continue"/>
            <w:vAlign w:val="center"/>
          </w:tcPr>
          <w:p>
            <w:pPr>
              <w:jc w:val="center"/>
              <w:rPr>
                <w:rFonts w:ascii="宋体" w:hAnsi="宋体" w:eastAsia="宋体" w:cs="Times New Roman"/>
                <w:kern w:val="2"/>
                <w:sz w:val="21"/>
                <w:szCs w:val="21"/>
                <w:highlight w:val="yellow"/>
                <w:lang w:val="en-US" w:eastAsia="zh-CN" w:bidi="ar-SA"/>
              </w:rPr>
            </w:pPr>
          </w:p>
        </w:tc>
        <w:tc>
          <w:tcPr>
            <w:tcW w:w="954" w:type="dxa"/>
            <w:vMerge w:val="continue"/>
            <w:shd w:val="clear" w:color="auto" w:fill="auto"/>
            <w:vAlign w:val="center"/>
          </w:tcPr>
          <w:p>
            <w:pPr>
              <w:widowControl/>
              <w:jc w:val="left"/>
              <w:rPr>
                <w:rFonts w:ascii="宋体" w:hAnsi="宋体" w:eastAsia="宋体" w:cs="Times New Roman"/>
                <w:kern w:val="2"/>
                <w:sz w:val="21"/>
                <w:szCs w:val="21"/>
                <w:highlight w:val="yellow"/>
                <w:lang w:val="en-US" w:eastAsia="zh-CN" w:bidi="ar-SA"/>
              </w:rPr>
            </w:pPr>
          </w:p>
        </w:tc>
        <w:tc>
          <w:tcPr>
            <w:tcW w:w="3259" w:type="dxa"/>
            <w:vMerge w:val="continue"/>
            <w:shd w:val="clear" w:color="auto" w:fill="auto"/>
            <w:vAlign w:val="center"/>
          </w:tcPr>
          <w:p>
            <w:pPr>
              <w:widowControl/>
              <w:jc w:val="left"/>
              <w:rPr>
                <w:rFonts w:ascii="宋体" w:hAnsi="宋体" w:eastAsia="宋体" w:cs="宋体"/>
                <w:bCs/>
                <w:kern w:val="0"/>
                <w:sz w:val="21"/>
                <w:szCs w:val="21"/>
                <w:lang w:val="en-US" w:eastAsia="zh-CN" w:bidi="ar-SA"/>
              </w:rPr>
            </w:pPr>
          </w:p>
        </w:tc>
        <w:tc>
          <w:tcPr>
            <w:tcW w:w="804" w:type="dxa"/>
            <w:shd w:val="clear" w:color="auto" w:fill="auto"/>
            <w:vAlign w:val="center"/>
          </w:tcPr>
          <w:p>
            <w:pPr>
              <w:widowControl/>
              <w:jc w:val="left"/>
              <w:rPr>
                <w:rFonts w:ascii="宋体" w:hAnsi="宋体" w:eastAsia="宋体" w:cs="Times New Roman"/>
                <w:kern w:val="2"/>
                <w:sz w:val="21"/>
                <w:szCs w:val="21"/>
                <w:lang w:val="en-US" w:eastAsia="zh-CN" w:bidi="ar-SA"/>
              </w:rPr>
            </w:pPr>
            <w:r>
              <w:rPr>
                <w:rFonts w:hint="eastAsia" w:ascii="宋体" w:hAnsi="宋体" w:eastAsia="宋体" w:cs="宋体"/>
                <w:i w:val="0"/>
                <w:color w:val="000000"/>
                <w:kern w:val="0"/>
                <w:sz w:val="20"/>
                <w:szCs w:val="20"/>
                <w:u w:val="none"/>
                <w:lang w:val="en-US" w:eastAsia="zh-CN" w:bidi="ar"/>
              </w:rPr>
              <w:t>其他</w:t>
            </w:r>
          </w:p>
        </w:tc>
        <w:tc>
          <w:tcPr>
            <w:tcW w:w="6237" w:type="dxa"/>
            <w:shd w:val="clear" w:color="auto" w:fill="auto"/>
            <w:vAlign w:val="center"/>
          </w:tcPr>
          <w:p>
            <w:pPr>
              <w:widowControl/>
              <w:jc w:val="left"/>
              <w:rPr>
                <w:rFonts w:ascii="宋体" w:hAnsi="宋体" w:eastAsia="宋体" w:cs="Times New Roman"/>
                <w:kern w:val="2"/>
                <w:sz w:val="21"/>
                <w:szCs w:val="21"/>
                <w:lang w:val="en-US" w:eastAsia="zh-CN" w:bidi="ar-SA"/>
              </w:rPr>
            </w:pPr>
            <w:r>
              <w:rPr>
                <w:rFonts w:hint="eastAsia" w:ascii="宋体" w:hAnsi="宋体" w:eastAsia="宋体" w:cs="宋体"/>
                <w:i w:val="0"/>
                <w:color w:val="000000"/>
                <w:kern w:val="0"/>
                <w:sz w:val="20"/>
                <w:szCs w:val="20"/>
                <w:u w:val="none"/>
                <w:lang w:val="en-US" w:eastAsia="zh-CN" w:bidi="ar"/>
              </w:rPr>
              <w:t>其他法律法规规章文件规定应履行的责任</w:t>
            </w:r>
          </w:p>
        </w:tc>
        <w:tc>
          <w:tcPr>
            <w:tcW w:w="887"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766" w:type="dxa"/>
            <w:vMerge w:val="continue"/>
            <w:vAlign w:val="center"/>
          </w:tcPr>
          <w:p>
            <w:pPr>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eastAsia="宋体" w:cs="Times New Roman"/>
                <w:kern w:val="2"/>
                <w:sz w:val="21"/>
                <w:szCs w:val="21"/>
                <w:lang w:val="en-US" w:eastAsia="zh-CN" w:bidi="ar-SA"/>
              </w:rPr>
            </w:pPr>
          </w:p>
        </w:tc>
      </w:tr>
    </w:tbl>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
        <w:gridCol w:w="655"/>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5" w:type="dxa"/>
            <w:tcBorders>
              <w:bottom w:val="single" w:color="auto" w:sz="4" w:space="0"/>
            </w:tcBorders>
            <w:vAlign w:val="center"/>
          </w:tcPr>
          <w:p>
            <w:pPr>
              <w:rPr>
                <w:rFonts w:ascii="宋体" w:hAnsi="宋体"/>
              </w:rPr>
            </w:pPr>
            <w:r>
              <w:rPr>
                <w:rFonts w:ascii="宋体" w:hAnsi="宋体" w:cs="黑体"/>
              </w:rPr>
              <w:t>序号</w:t>
            </w:r>
          </w:p>
        </w:tc>
        <w:tc>
          <w:tcPr>
            <w:tcW w:w="655"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15"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highlight w:val="yellow"/>
                <w:lang w:val="en-US" w:eastAsia="zh-CN"/>
              </w:rPr>
              <w:t>7</w:t>
            </w:r>
          </w:p>
          <w:p>
            <w:pPr>
              <w:jc w:val="center"/>
              <w:rPr>
                <w:rFonts w:hint="default" w:ascii="宋体" w:hAnsi="宋体" w:eastAsiaTheme="minorEastAsia"/>
                <w:color w:val="000000" w:themeColor="text1"/>
                <w:szCs w:val="21"/>
                <w:highlight w:val="yellow"/>
                <w:lang w:val="en-US" w:eastAsia="zh-CN"/>
                <w14:textFill>
                  <w14:solidFill>
                    <w14:schemeClr w14:val="tx1"/>
                  </w14:solidFill>
                </w14:textFill>
              </w:rPr>
            </w:pPr>
          </w:p>
        </w:tc>
        <w:tc>
          <w:tcPr>
            <w:tcW w:w="655" w:type="dxa"/>
            <w:vMerge w:val="restart"/>
            <w:vAlign w:val="center"/>
          </w:tcPr>
          <w:p>
            <w:pPr>
              <w:pStyle w:val="3"/>
              <w:keepNext w:val="0"/>
              <w:keepLines w:val="0"/>
              <w:widowControl/>
              <w:suppressLineNumbers w:val="0"/>
              <w:shd w:val="clear" w:fill="FFFFFF"/>
              <w:spacing w:before="0" w:beforeAutospacing="0" w:after="0" w:afterAutospacing="0" w:line="240" w:lineRule="atLeast"/>
              <w:ind w:left="0" w:right="0" w:firstLine="0"/>
              <w:jc w:val="center"/>
              <w:rPr>
                <w:rFonts w:hint="default" w:ascii="Times New Roman" w:hAnsi="Times New Roman" w:cs="Times New Roman"/>
                <w:i w:val="0"/>
                <w:caps w:val="0"/>
                <w:color w:val="333333"/>
                <w:spacing w:val="0"/>
                <w:sz w:val="21"/>
                <w:szCs w:val="21"/>
              </w:rPr>
            </w:pPr>
            <w:r>
              <w:rPr>
                <w:rFonts w:hint="eastAsia" w:ascii="宋体" w:hAnsi="宋体" w:eastAsia="宋体" w:cs="宋体"/>
                <w:i w:val="0"/>
                <w:caps w:val="0"/>
                <w:color w:val="333333"/>
                <w:spacing w:val="0"/>
                <w:sz w:val="18"/>
                <w:szCs w:val="18"/>
                <w:shd w:val="clear" w:fill="FFFFFF"/>
              </w:rPr>
              <w:t>行政</w:t>
            </w:r>
          </w:p>
          <w:p>
            <w:pPr>
              <w:jc w:val="center"/>
              <w:rPr>
                <w:rFonts w:ascii="宋体" w:hAnsi="宋体"/>
                <w:szCs w:val="21"/>
              </w:rPr>
            </w:pPr>
            <w:r>
              <w:rPr>
                <w:rFonts w:hint="eastAsia" w:ascii="宋体" w:hAnsi="宋体" w:eastAsia="宋体" w:cs="宋体"/>
                <w:i w:val="0"/>
                <w:caps w:val="0"/>
                <w:color w:val="333333"/>
                <w:spacing w:val="0"/>
                <w:sz w:val="18"/>
                <w:szCs w:val="18"/>
                <w:shd w:val="clear" w:fill="FFFFFF"/>
              </w:rPr>
              <w:t>检查</w:t>
            </w:r>
          </w:p>
        </w:tc>
        <w:tc>
          <w:tcPr>
            <w:tcW w:w="954"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制造、修理、销售、使用计量器具的监督检查</w:t>
            </w:r>
          </w:p>
        </w:tc>
        <w:tc>
          <w:tcPr>
            <w:tcW w:w="3259" w:type="dxa"/>
            <w:vMerge w:val="restart"/>
            <w:shd w:val="clear" w:color="auto" w:fill="auto"/>
            <w:vAlign w:val="center"/>
          </w:tcPr>
          <w:p>
            <w:pPr>
              <w:pStyle w:val="3"/>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《中华人民共和国计量法》第十五条第二款“县级以上人民政府计量行政部门应当对制造、修理的计量器具的质量进行监督检查。” </w:t>
            </w:r>
          </w:p>
          <w:p>
            <w:pPr>
              <w:pStyle w:val="3"/>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《中华人民共和国计量法实施细则》第二十一条</w:t>
            </w:r>
            <w:r>
              <w:rPr>
                <w:rFonts w:hint="eastAsia" w:ascii="宋体" w:hAnsi="宋体" w:cs="宋体"/>
                <w:i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第二十六条第（三）、第（五）项</w:t>
            </w:r>
          </w:p>
          <w:p>
            <w:pPr>
              <w:pStyle w:val="3"/>
              <w:keepNext w:val="0"/>
              <w:keepLines w:val="0"/>
              <w:widowControl/>
              <w:suppressLineNumbers w:val="0"/>
              <w:shd w:val="clear" w:fill="FFFFFF"/>
              <w:spacing w:before="0" w:beforeAutospacing="0" w:after="0" w:afterAutospacing="0" w:line="340" w:lineRule="atLeast"/>
              <w:ind w:left="0" w:leftChars="0" w:right="0" w:rightChars="0" w:firstLine="0" w:firstLineChars="0"/>
              <w:jc w:val="left"/>
              <w:rPr>
                <w:rFonts w:ascii="宋体" w:hAnsi="宋体"/>
                <w:sz w:val="20"/>
                <w:szCs w:val="20"/>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《制造、修理计量器具许可监督管理办法》（国家质检总局第104号令）第五条、第二十七条</w:t>
            </w:r>
          </w:p>
        </w:tc>
        <w:tc>
          <w:tcPr>
            <w:tcW w:w="669" w:type="dxa"/>
            <w:shd w:val="clear" w:color="auto" w:fill="auto"/>
            <w:vAlign w:val="center"/>
          </w:tcPr>
          <w:p>
            <w:pPr>
              <w:pStyle w:val="3"/>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准备</w:t>
            </w:r>
          </w:p>
        </w:tc>
        <w:tc>
          <w:tcPr>
            <w:tcW w:w="6372" w:type="dxa"/>
            <w:shd w:val="clear" w:color="auto" w:fill="auto"/>
            <w:vAlign w:val="center"/>
          </w:tcPr>
          <w:p>
            <w:pPr>
              <w:pStyle w:val="3"/>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制定制造、修理、销售、进口和使用计量器具及计量检定活动的监督检查方案或者受理举报、投诉。</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i w:val="0"/>
                <w:color w:val="000000"/>
                <w:kern w:val="0"/>
                <w:sz w:val="20"/>
                <w:szCs w:val="20"/>
                <w:u w:val="none"/>
                <w:lang w:val="en-US" w:eastAsia="zh-CN" w:bidi="ar"/>
              </w:rPr>
              <w:t>1天</w:t>
            </w: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pStyle w:val="3"/>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实施</w:t>
            </w:r>
          </w:p>
        </w:tc>
        <w:tc>
          <w:tcPr>
            <w:tcW w:w="6372" w:type="dxa"/>
            <w:shd w:val="clear" w:color="auto" w:fill="auto"/>
            <w:vAlign w:val="center"/>
          </w:tcPr>
          <w:p>
            <w:pPr>
              <w:pStyle w:val="3"/>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对制造、修理、销售、进口和使用计量器具及计量检定活动依法实施计量监督检查,由两名以上行政执法人员进行，应当向当事人或者有关人员出示行政执法证件并记录在案；制作现场检查笔录，记明检查情况。必要时，可以依法采取证据先行登记保存等行政措施。</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pStyle w:val="3"/>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结果处理</w:t>
            </w:r>
          </w:p>
        </w:tc>
        <w:tc>
          <w:tcPr>
            <w:tcW w:w="6372" w:type="dxa"/>
            <w:shd w:val="clear" w:color="auto" w:fill="auto"/>
            <w:vAlign w:val="center"/>
          </w:tcPr>
          <w:p>
            <w:pPr>
              <w:pStyle w:val="3"/>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对于被检查的造、修理、销售、进口和使用计量器具及计量检定活动存在计量违法行为的，责令其改正或者限期改正，并依法实施行政处罚。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pStyle w:val="3"/>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信息公开</w:t>
            </w:r>
          </w:p>
        </w:tc>
        <w:tc>
          <w:tcPr>
            <w:tcW w:w="6372" w:type="dxa"/>
            <w:shd w:val="clear" w:color="auto" w:fill="auto"/>
            <w:vAlign w:val="center"/>
          </w:tcPr>
          <w:p>
            <w:pPr>
              <w:pStyle w:val="3"/>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依法公开造、修理、销售、进口和使用计量器具及计量检定活动量监督检查情况的相关信息。</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p/>
    <w:p/>
    <w:p/>
    <w:p/>
    <w:p/>
    <w:p/>
    <w:p/>
    <w:p/>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
        <w:gridCol w:w="655"/>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5" w:type="dxa"/>
            <w:tcBorders>
              <w:bottom w:val="single" w:color="auto" w:sz="4" w:space="0"/>
            </w:tcBorders>
            <w:vAlign w:val="center"/>
          </w:tcPr>
          <w:p>
            <w:pPr>
              <w:rPr>
                <w:rFonts w:ascii="宋体" w:hAnsi="宋体"/>
              </w:rPr>
            </w:pPr>
            <w:r>
              <w:rPr>
                <w:rFonts w:ascii="宋体" w:hAnsi="宋体" w:cs="黑体"/>
              </w:rPr>
              <w:t>序号</w:t>
            </w:r>
          </w:p>
        </w:tc>
        <w:tc>
          <w:tcPr>
            <w:tcW w:w="655"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15" w:type="dxa"/>
            <w:vMerge w:val="restart"/>
            <w:vAlign w:val="center"/>
          </w:tcPr>
          <w:p>
            <w:pPr>
              <w:jc w:val="center"/>
              <w:rPr>
                <w:rFonts w:hint="eastAsia" w:ascii="宋体" w:hAnsi="宋体" w:eastAsiaTheme="minorEastAsia"/>
                <w:szCs w:val="21"/>
                <w:highlight w:val="yellow"/>
                <w:lang w:eastAsia="zh-CN"/>
              </w:rPr>
            </w:pPr>
            <w:r>
              <w:rPr>
                <w:rFonts w:hint="eastAsia" w:ascii="宋体" w:hAnsi="宋体" w:eastAsiaTheme="minorEastAsia"/>
                <w:szCs w:val="21"/>
                <w:lang w:val="en-US" w:eastAsia="zh-CN"/>
              </w:rPr>
              <w:t>8</w:t>
            </w:r>
          </w:p>
        </w:tc>
        <w:tc>
          <w:tcPr>
            <w:tcW w:w="655" w:type="dxa"/>
            <w:vMerge w:val="restart"/>
            <w:vAlign w:val="center"/>
          </w:tcPr>
          <w:p>
            <w:pPr>
              <w:pStyle w:val="3"/>
              <w:keepNext w:val="0"/>
              <w:keepLines w:val="0"/>
              <w:widowControl/>
              <w:suppressLineNumbers w:val="0"/>
              <w:shd w:val="clear" w:fill="FFFFFF"/>
              <w:spacing w:before="0" w:beforeAutospacing="0" w:after="0" w:afterAutospacing="0" w:line="240" w:lineRule="atLeast"/>
              <w:ind w:left="0" w:right="0" w:firstLine="0"/>
              <w:jc w:val="left"/>
              <w:rPr>
                <w:rFonts w:hint="default" w:ascii="宋体" w:hAnsi="宋体" w:eastAsia="宋体" w:cs="宋体"/>
                <w:i w:val="0"/>
                <w:caps w:val="0"/>
                <w:color w:val="333333"/>
                <w:spacing w:val="0"/>
                <w:sz w:val="18"/>
                <w:szCs w:val="18"/>
                <w:shd w:val="clear" w:fill="FFFFFF"/>
              </w:rPr>
            </w:pPr>
            <w:r>
              <w:rPr>
                <w:rFonts w:hint="eastAsia" w:ascii="宋体" w:hAnsi="宋体" w:eastAsia="宋体" w:cs="宋体"/>
                <w:i w:val="0"/>
                <w:caps w:val="0"/>
                <w:color w:val="333333"/>
                <w:spacing w:val="0"/>
                <w:sz w:val="18"/>
                <w:szCs w:val="18"/>
                <w:shd w:val="clear" w:fill="FFFFFF"/>
              </w:rPr>
              <w:t>行政</w:t>
            </w:r>
          </w:p>
          <w:p>
            <w:pPr>
              <w:pStyle w:val="3"/>
              <w:keepNext w:val="0"/>
              <w:keepLines w:val="0"/>
              <w:widowControl/>
              <w:suppressLineNumbers w:val="0"/>
              <w:shd w:val="clear" w:fill="FFFFFF"/>
              <w:spacing w:before="0" w:beforeAutospacing="0" w:after="0" w:afterAutospacing="0" w:line="240" w:lineRule="atLeast"/>
              <w:ind w:left="0" w:right="0" w:firstLine="0"/>
              <w:jc w:val="left"/>
              <w:rPr>
                <w:rFonts w:hint="default" w:ascii="宋体" w:hAnsi="宋体" w:eastAsia="宋体" w:cs="宋体"/>
                <w:i w:val="0"/>
                <w:caps w:val="0"/>
                <w:color w:val="333333"/>
                <w:spacing w:val="0"/>
                <w:sz w:val="18"/>
                <w:szCs w:val="18"/>
                <w:shd w:val="clear" w:fill="FFFFFF"/>
              </w:rPr>
            </w:pPr>
            <w:r>
              <w:rPr>
                <w:rFonts w:hint="eastAsia" w:ascii="宋体" w:hAnsi="宋体" w:eastAsia="宋体" w:cs="宋体"/>
                <w:i w:val="0"/>
                <w:caps w:val="0"/>
                <w:color w:val="333333"/>
                <w:spacing w:val="0"/>
                <w:sz w:val="18"/>
                <w:szCs w:val="18"/>
                <w:shd w:val="clear" w:fill="FFFFFF"/>
              </w:rPr>
              <w:t>检查</w:t>
            </w:r>
          </w:p>
          <w:p>
            <w:pPr>
              <w:pStyle w:val="3"/>
              <w:keepNext w:val="0"/>
              <w:keepLines w:val="0"/>
              <w:widowControl/>
              <w:suppressLineNumbers w:val="0"/>
              <w:shd w:val="clear" w:fill="FFFFFF"/>
              <w:spacing w:before="0" w:beforeAutospacing="0" w:after="0" w:afterAutospacing="0" w:line="240" w:lineRule="atLeast"/>
              <w:ind w:left="0" w:right="0" w:firstLine="0"/>
              <w:jc w:val="left"/>
              <w:rPr>
                <w:rFonts w:hint="eastAsia" w:ascii="宋体" w:hAnsi="宋体" w:eastAsia="宋体" w:cs="宋体"/>
                <w:i w:val="0"/>
                <w:caps w:val="0"/>
                <w:color w:val="333333"/>
                <w:spacing w:val="0"/>
                <w:sz w:val="18"/>
                <w:szCs w:val="18"/>
                <w:shd w:val="clear" w:fill="FFFFFF"/>
              </w:rPr>
            </w:pPr>
          </w:p>
        </w:tc>
        <w:tc>
          <w:tcPr>
            <w:tcW w:w="954" w:type="dxa"/>
            <w:vMerge w:val="restart"/>
            <w:shd w:val="clear" w:color="auto" w:fill="auto"/>
            <w:vAlign w:val="center"/>
          </w:tcPr>
          <w:p>
            <w:pPr>
              <w:pStyle w:val="3"/>
              <w:keepNext w:val="0"/>
              <w:keepLines w:val="0"/>
              <w:widowControl/>
              <w:suppressLineNumbers w:val="0"/>
              <w:shd w:val="clear" w:fill="FFFFFF"/>
              <w:spacing w:before="0" w:beforeAutospacing="0" w:after="0" w:afterAutospacing="0" w:line="240" w:lineRule="atLeast"/>
              <w:ind w:left="0" w:right="0" w:firstLine="0"/>
              <w:jc w:val="left"/>
              <w:rPr>
                <w:rFonts w:hint="default" w:ascii="宋体" w:hAnsi="宋体" w:eastAsia="宋体" w:cs="宋体"/>
                <w:i w:val="0"/>
                <w:caps w:val="0"/>
                <w:color w:val="333333"/>
                <w:spacing w:val="0"/>
                <w:sz w:val="18"/>
                <w:szCs w:val="18"/>
                <w:shd w:val="clear" w:fill="FFFFFF"/>
                <w:lang w:val="en-US" w:eastAsia="zh-CN"/>
              </w:rPr>
            </w:pPr>
            <w:r>
              <w:rPr>
                <w:rFonts w:hint="eastAsia" w:ascii="宋体" w:hAnsi="宋体" w:cs="宋体"/>
                <w:i w:val="0"/>
                <w:caps w:val="0"/>
                <w:color w:val="333333"/>
                <w:spacing w:val="0"/>
                <w:sz w:val="18"/>
                <w:szCs w:val="18"/>
                <w:shd w:val="clear" w:fill="FFFFFF"/>
                <w:lang w:val="en-US" w:eastAsia="zh-CN"/>
              </w:rPr>
              <w:t>检验检测机构监督检查</w:t>
            </w:r>
          </w:p>
        </w:tc>
        <w:tc>
          <w:tcPr>
            <w:tcW w:w="3259" w:type="dxa"/>
            <w:vMerge w:val="restart"/>
            <w:shd w:val="clear" w:color="auto" w:fill="auto"/>
            <w:vAlign w:val="center"/>
          </w:tcPr>
          <w:p>
            <w:pPr>
              <w:pStyle w:val="3"/>
              <w:keepNext w:val="0"/>
              <w:keepLines w:val="0"/>
              <w:widowControl/>
              <w:suppressLineNumbers w:val="0"/>
              <w:shd w:val="clear" w:fill="FFFFFF"/>
              <w:spacing w:before="0" w:beforeAutospacing="0" w:after="0" w:afterAutospacing="0" w:line="340" w:lineRule="atLeast"/>
              <w:ind w:left="0" w:right="0" w:firstLine="0"/>
              <w:jc w:val="left"/>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《法定计量检定机构监督管理办法》（国家质量技术监督局令第15号第3条第2款</w:t>
            </w:r>
            <w:r>
              <w:rPr>
                <w:rFonts w:hint="eastAsia" w:ascii="宋体" w:hAnsi="宋体" w:cs="宋体"/>
                <w:i w:val="0"/>
                <w:color w:val="000000" w:themeColor="text1"/>
                <w:kern w:val="0"/>
                <w:sz w:val="20"/>
                <w:szCs w:val="20"/>
                <w:u w:val="none"/>
                <w:lang w:val="en-US" w:eastAsia="zh-CN" w:bidi="ar"/>
                <w14:textFill>
                  <w14:solidFill>
                    <w14:schemeClr w14:val="tx1"/>
                  </w14:solidFill>
                </w14:textFill>
              </w:rPr>
              <w:t>）</w:t>
            </w:r>
          </w:p>
          <w:p>
            <w:pPr>
              <w:pStyle w:val="3"/>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第三条　国家质量技术监督局对全国法定计量检定机构实施统一监督管理。</w:t>
            </w:r>
          </w:p>
          <w:p>
            <w:pPr>
              <w:pStyle w:val="3"/>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省级质量技术监督部门对本行政区域内的法定计量检定机构实施监督管理。</w:t>
            </w:r>
          </w:p>
          <w:p>
            <w:pPr>
              <w:pStyle w:val="3"/>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《计量标准考核办法》（质检总局令第72号）第4条</w:t>
            </w:r>
          </w:p>
          <w:p>
            <w:pPr>
              <w:pStyle w:val="3"/>
              <w:keepNext w:val="0"/>
              <w:keepLines w:val="0"/>
              <w:widowControl/>
              <w:suppressLineNumbers w:val="0"/>
              <w:shd w:val="clear" w:fill="FFFFFF"/>
              <w:spacing w:before="0" w:beforeAutospacing="0" w:after="0" w:afterAutospacing="0" w:line="340" w:lineRule="atLeast"/>
              <w:ind w:left="0" w:leftChars="0" w:right="0" w:rightChars="0" w:firstLine="0" w:firstLineChars="0"/>
              <w:jc w:val="left"/>
              <w:rPr>
                <w:rFonts w:hint="eastAsia" w:ascii="宋体" w:hAnsi="宋体" w:eastAsia="宋体" w:cs="宋体"/>
                <w:i w:val="0"/>
                <w:caps w:val="0"/>
                <w:color w:val="333333"/>
                <w:spacing w:val="0"/>
                <w:sz w:val="18"/>
                <w:szCs w:val="18"/>
                <w:shd w:val="clear" w:fill="FFFFFF"/>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《计量授权管理办法》（国家技术监督局令第4号）第21条</w:t>
            </w:r>
          </w:p>
        </w:tc>
        <w:tc>
          <w:tcPr>
            <w:tcW w:w="669" w:type="dxa"/>
            <w:shd w:val="clear" w:color="auto" w:fill="auto"/>
            <w:vAlign w:val="center"/>
          </w:tcPr>
          <w:p>
            <w:pPr>
              <w:pStyle w:val="3"/>
              <w:keepNext w:val="0"/>
              <w:keepLines w:val="0"/>
              <w:widowControl/>
              <w:suppressLineNumbers w:val="0"/>
              <w:shd w:val="clear" w:fill="FFFFFF"/>
              <w:spacing w:before="0" w:beforeAutospacing="0" w:after="0" w:afterAutospacing="0" w:line="240" w:lineRule="atLeast"/>
              <w:ind w:left="0" w:right="0" w:firstLine="0"/>
              <w:jc w:val="left"/>
              <w:rPr>
                <w:rFonts w:hint="eastAsia" w:ascii="宋体" w:hAnsi="宋体" w:eastAsia="宋体" w:cs="宋体"/>
                <w:i w:val="0"/>
                <w:caps w:val="0"/>
                <w:color w:val="333333"/>
                <w:spacing w:val="0"/>
                <w:sz w:val="18"/>
                <w:szCs w:val="18"/>
                <w:shd w:val="clear" w:fill="FFFFFF"/>
              </w:rPr>
            </w:pPr>
            <w:r>
              <w:rPr>
                <w:rFonts w:hint="eastAsia" w:ascii="宋体" w:hAnsi="宋体" w:eastAsia="宋体" w:cs="宋体"/>
                <w:i w:val="0"/>
                <w:caps w:val="0"/>
                <w:color w:val="333333"/>
                <w:spacing w:val="0"/>
                <w:sz w:val="18"/>
                <w:szCs w:val="18"/>
                <w:shd w:val="clear" w:fill="FFFFFF"/>
                <w:lang w:val="en-US" w:eastAsia="zh-CN"/>
              </w:rPr>
              <w:t>检查</w:t>
            </w:r>
          </w:p>
        </w:tc>
        <w:tc>
          <w:tcPr>
            <w:tcW w:w="6372" w:type="dxa"/>
            <w:shd w:val="clear" w:color="auto" w:fill="auto"/>
            <w:vAlign w:val="center"/>
          </w:tcPr>
          <w:p>
            <w:pPr>
              <w:pStyle w:val="3"/>
              <w:keepNext w:val="0"/>
              <w:keepLines w:val="0"/>
              <w:widowControl/>
              <w:suppressLineNumbers w:val="0"/>
              <w:shd w:val="clear" w:fill="FFFFFF"/>
              <w:spacing w:before="0" w:beforeAutospacing="0" w:after="0" w:afterAutospacing="0" w:line="240" w:lineRule="atLeast"/>
              <w:ind w:left="0" w:right="0" w:firstLine="0"/>
              <w:jc w:val="left"/>
              <w:rPr>
                <w:rFonts w:hint="eastAsia" w:ascii="宋体" w:hAnsi="宋体" w:eastAsia="宋体" w:cs="宋体"/>
                <w:i w:val="0"/>
                <w:caps w:val="0"/>
                <w:color w:val="333333"/>
                <w:spacing w:val="0"/>
                <w:sz w:val="18"/>
                <w:szCs w:val="18"/>
                <w:shd w:val="clear" w:fill="FFFFFF"/>
              </w:rPr>
            </w:pPr>
            <w:r>
              <w:rPr>
                <w:rFonts w:hint="eastAsia" w:ascii="宋体" w:hAnsi="宋体" w:eastAsia="宋体" w:cs="宋体"/>
                <w:i w:val="0"/>
                <w:caps w:val="0"/>
                <w:color w:val="333333"/>
                <w:spacing w:val="0"/>
                <w:sz w:val="18"/>
                <w:szCs w:val="18"/>
                <w:shd w:val="clear" w:fill="FFFFFF"/>
              </w:rPr>
              <w:t>根据有关情况组织对法定计量检定机构、授权机构、计量标准检查。</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i w:val="0"/>
                <w:color w:val="000000"/>
                <w:kern w:val="0"/>
                <w:sz w:val="20"/>
                <w:szCs w:val="20"/>
                <w:u w:val="none"/>
                <w:lang w:val="en-US" w:eastAsia="zh-CN" w:bidi="ar"/>
              </w:rPr>
              <w:t>1天</w:t>
            </w: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hint="eastAsia" w:ascii="宋体" w:hAnsi="宋体" w:eastAsia="宋体" w:cs="宋体"/>
                <w:i w:val="0"/>
                <w:caps w:val="0"/>
                <w:color w:val="333333"/>
                <w:spacing w:val="0"/>
                <w:kern w:val="0"/>
                <w:sz w:val="18"/>
                <w:szCs w:val="18"/>
                <w:shd w:val="clear" w:fill="FFFFFF"/>
                <w:lang w:val="en-US" w:eastAsia="zh-CN" w:bidi="ar-SA"/>
              </w:rPr>
            </w:pPr>
          </w:p>
        </w:tc>
        <w:tc>
          <w:tcPr>
            <w:tcW w:w="954" w:type="dxa"/>
            <w:vMerge w:val="continue"/>
            <w:shd w:val="clear" w:color="auto" w:fill="auto"/>
            <w:vAlign w:val="center"/>
          </w:tcPr>
          <w:p>
            <w:pPr>
              <w:widowControl/>
              <w:jc w:val="left"/>
              <w:rPr>
                <w:rFonts w:hint="eastAsia" w:ascii="宋体" w:hAnsi="宋体" w:eastAsia="宋体" w:cs="宋体"/>
                <w:i w:val="0"/>
                <w:caps w:val="0"/>
                <w:color w:val="333333"/>
                <w:spacing w:val="0"/>
                <w:kern w:val="0"/>
                <w:sz w:val="18"/>
                <w:szCs w:val="18"/>
                <w:shd w:val="clear" w:fill="FFFFFF"/>
                <w:lang w:val="en-US" w:eastAsia="zh-CN" w:bidi="ar-SA"/>
              </w:rPr>
            </w:pPr>
          </w:p>
        </w:tc>
        <w:tc>
          <w:tcPr>
            <w:tcW w:w="3259" w:type="dxa"/>
            <w:vMerge w:val="continue"/>
            <w:shd w:val="clear" w:color="auto" w:fill="auto"/>
            <w:vAlign w:val="center"/>
          </w:tcPr>
          <w:p>
            <w:pPr>
              <w:widowControl/>
              <w:jc w:val="left"/>
              <w:rPr>
                <w:rFonts w:hint="eastAsia" w:ascii="宋体" w:hAnsi="宋体" w:eastAsia="宋体" w:cs="宋体"/>
                <w:i w:val="0"/>
                <w:caps w:val="0"/>
                <w:color w:val="333333"/>
                <w:spacing w:val="0"/>
                <w:kern w:val="0"/>
                <w:sz w:val="18"/>
                <w:szCs w:val="18"/>
                <w:shd w:val="clear" w:fill="FFFFFF"/>
                <w:lang w:val="en-US" w:eastAsia="zh-CN" w:bidi="ar-SA"/>
              </w:rPr>
            </w:pPr>
          </w:p>
        </w:tc>
        <w:tc>
          <w:tcPr>
            <w:tcW w:w="669" w:type="dxa"/>
            <w:shd w:val="clear" w:color="auto" w:fill="auto"/>
            <w:vAlign w:val="center"/>
          </w:tcPr>
          <w:p>
            <w:pPr>
              <w:widowControl/>
              <w:jc w:val="left"/>
              <w:rPr>
                <w:rFonts w:hint="eastAsia" w:ascii="宋体" w:hAnsi="宋体" w:eastAsia="宋体" w:cs="宋体"/>
                <w:i w:val="0"/>
                <w:caps w:val="0"/>
                <w:color w:val="333333"/>
                <w:spacing w:val="0"/>
                <w:kern w:val="0"/>
                <w:sz w:val="18"/>
                <w:szCs w:val="18"/>
                <w:shd w:val="clear" w:fill="FFFFFF"/>
                <w:lang w:val="en-US" w:eastAsia="zh-CN" w:bidi="ar-SA"/>
              </w:rPr>
            </w:pPr>
            <w:r>
              <w:rPr>
                <w:rFonts w:hint="eastAsia" w:ascii="宋体" w:hAnsi="宋体" w:eastAsia="宋体" w:cs="宋体"/>
                <w:i w:val="0"/>
                <w:caps w:val="0"/>
                <w:color w:val="333333"/>
                <w:spacing w:val="0"/>
                <w:kern w:val="0"/>
                <w:sz w:val="18"/>
                <w:szCs w:val="18"/>
                <w:shd w:val="clear" w:fill="FFFFFF"/>
                <w:lang w:val="en-US" w:eastAsia="zh-CN" w:bidi="ar-SA"/>
              </w:rPr>
              <w:t>处置</w:t>
            </w:r>
          </w:p>
        </w:tc>
        <w:tc>
          <w:tcPr>
            <w:tcW w:w="6372" w:type="dxa"/>
            <w:shd w:val="clear" w:color="auto" w:fill="auto"/>
            <w:vAlign w:val="center"/>
          </w:tcPr>
          <w:p>
            <w:pPr>
              <w:widowControl/>
              <w:jc w:val="left"/>
              <w:rPr>
                <w:rFonts w:hint="eastAsia" w:ascii="宋体" w:hAnsi="宋体" w:eastAsia="宋体" w:cs="宋体"/>
                <w:i w:val="0"/>
                <w:caps w:val="0"/>
                <w:color w:val="333333"/>
                <w:spacing w:val="0"/>
                <w:kern w:val="0"/>
                <w:sz w:val="18"/>
                <w:szCs w:val="18"/>
                <w:shd w:val="clear" w:fill="FFFFFF"/>
                <w:lang w:val="en-US" w:eastAsia="zh-CN" w:bidi="ar-SA"/>
              </w:rPr>
            </w:pPr>
            <w:r>
              <w:rPr>
                <w:rFonts w:hint="eastAsia" w:ascii="宋体" w:hAnsi="宋体" w:eastAsia="宋体" w:cs="宋体"/>
                <w:i w:val="0"/>
                <w:caps w:val="0"/>
                <w:color w:val="333333"/>
                <w:spacing w:val="0"/>
                <w:kern w:val="0"/>
                <w:sz w:val="18"/>
                <w:szCs w:val="18"/>
                <w:shd w:val="clear" w:fill="FFFFFF"/>
                <w:lang w:val="en-US" w:eastAsia="zh-CN" w:bidi="ar-SA"/>
              </w:rPr>
              <w:t>根据有关规定作出相应处置措施。</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hint="eastAsia" w:ascii="宋体" w:hAnsi="宋体" w:eastAsia="宋体" w:cs="宋体"/>
                <w:i w:val="0"/>
                <w:caps w:val="0"/>
                <w:color w:val="333333"/>
                <w:spacing w:val="0"/>
                <w:kern w:val="0"/>
                <w:sz w:val="18"/>
                <w:szCs w:val="18"/>
                <w:shd w:val="clear" w:fill="FFFFFF"/>
                <w:lang w:val="en-US" w:eastAsia="zh-CN" w:bidi="ar-SA"/>
              </w:rPr>
            </w:pPr>
          </w:p>
        </w:tc>
        <w:tc>
          <w:tcPr>
            <w:tcW w:w="954" w:type="dxa"/>
            <w:vMerge w:val="continue"/>
            <w:shd w:val="clear" w:color="auto" w:fill="auto"/>
            <w:vAlign w:val="center"/>
          </w:tcPr>
          <w:p>
            <w:pPr>
              <w:widowControl/>
              <w:jc w:val="left"/>
              <w:rPr>
                <w:rFonts w:hint="eastAsia" w:ascii="宋体" w:hAnsi="宋体" w:eastAsia="宋体" w:cs="宋体"/>
                <w:i w:val="0"/>
                <w:caps w:val="0"/>
                <w:color w:val="333333"/>
                <w:spacing w:val="0"/>
                <w:kern w:val="0"/>
                <w:sz w:val="18"/>
                <w:szCs w:val="18"/>
                <w:shd w:val="clear" w:fill="FFFFFF"/>
                <w:lang w:val="en-US" w:eastAsia="zh-CN" w:bidi="ar-SA"/>
              </w:rPr>
            </w:pPr>
          </w:p>
        </w:tc>
        <w:tc>
          <w:tcPr>
            <w:tcW w:w="3259" w:type="dxa"/>
            <w:vMerge w:val="continue"/>
            <w:shd w:val="clear" w:color="auto" w:fill="auto"/>
            <w:vAlign w:val="center"/>
          </w:tcPr>
          <w:p>
            <w:pPr>
              <w:widowControl/>
              <w:jc w:val="left"/>
              <w:rPr>
                <w:rFonts w:hint="eastAsia" w:ascii="宋体" w:hAnsi="宋体" w:eastAsia="宋体" w:cs="宋体"/>
                <w:i w:val="0"/>
                <w:caps w:val="0"/>
                <w:color w:val="333333"/>
                <w:spacing w:val="0"/>
                <w:kern w:val="0"/>
                <w:sz w:val="18"/>
                <w:szCs w:val="18"/>
                <w:shd w:val="clear" w:fill="FFFFFF"/>
                <w:lang w:val="en-US" w:eastAsia="zh-CN" w:bidi="ar-SA"/>
              </w:rPr>
            </w:pPr>
          </w:p>
        </w:tc>
        <w:tc>
          <w:tcPr>
            <w:tcW w:w="669" w:type="dxa"/>
            <w:shd w:val="clear" w:color="auto" w:fill="auto"/>
            <w:vAlign w:val="center"/>
          </w:tcPr>
          <w:p>
            <w:pPr>
              <w:widowControl/>
              <w:jc w:val="left"/>
              <w:rPr>
                <w:rFonts w:hint="eastAsia" w:ascii="宋体" w:hAnsi="宋体" w:eastAsia="宋体" w:cs="宋体"/>
                <w:i w:val="0"/>
                <w:caps w:val="0"/>
                <w:color w:val="333333"/>
                <w:spacing w:val="0"/>
                <w:kern w:val="0"/>
                <w:sz w:val="18"/>
                <w:szCs w:val="18"/>
                <w:shd w:val="clear" w:fill="FFFFFF"/>
                <w:lang w:val="en-US" w:eastAsia="zh-CN" w:bidi="ar-SA"/>
              </w:rPr>
            </w:pPr>
            <w:r>
              <w:rPr>
                <w:rFonts w:hint="eastAsia" w:ascii="宋体" w:hAnsi="宋体" w:eastAsia="宋体" w:cs="宋体"/>
                <w:i w:val="0"/>
                <w:caps w:val="0"/>
                <w:color w:val="333333"/>
                <w:spacing w:val="0"/>
                <w:kern w:val="0"/>
                <w:sz w:val="18"/>
                <w:szCs w:val="18"/>
                <w:shd w:val="clear" w:fill="FFFFFF"/>
                <w:lang w:val="en-US" w:eastAsia="zh-CN" w:bidi="ar-SA"/>
              </w:rPr>
              <w:t>事后监管</w:t>
            </w:r>
          </w:p>
        </w:tc>
        <w:tc>
          <w:tcPr>
            <w:tcW w:w="6372" w:type="dxa"/>
            <w:shd w:val="clear" w:color="auto" w:fill="auto"/>
            <w:vAlign w:val="center"/>
          </w:tcPr>
          <w:p>
            <w:pPr>
              <w:widowControl/>
              <w:jc w:val="left"/>
              <w:rPr>
                <w:rFonts w:hint="eastAsia" w:ascii="宋体" w:hAnsi="宋体" w:eastAsia="宋体" w:cs="宋体"/>
                <w:i w:val="0"/>
                <w:caps w:val="0"/>
                <w:color w:val="333333"/>
                <w:spacing w:val="0"/>
                <w:kern w:val="0"/>
                <w:sz w:val="18"/>
                <w:szCs w:val="18"/>
                <w:shd w:val="clear" w:fill="FFFFFF"/>
                <w:lang w:val="en-US" w:eastAsia="zh-CN" w:bidi="ar-SA"/>
              </w:rPr>
            </w:pPr>
            <w:r>
              <w:rPr>
                <w:rFonts w:hint="eastAsia" w:ascii="宋体" w:hAnsi="宋体" w:eastAsia="宋体" w:cs="宋体"/>
                <w:i w:val="0"/>
                <w:caps w:val="0"/>
                <w:color w:val="333333"/>
                <w:spacing w:val="0"/>
                <w:kern w:val="0"/>
                <w:sz w:val="18"/>
                <w:szCs w:val="18"/>
                <w:shd w:val="clear" w:fill="FFFFFF"/>
                <w:lang w:val="en-US" w:eastAsia="zh-CN" w:bidi="ar-SA"/>
              </w:rPr>
              <w:t>对监督检查情况进行汇总、归档备查，并组织跟踪监督。</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hint="eastAsia" w:ascii="宋体" w:hAnsi="宋体" w:eastAsia="宋体" w:cs="宋体"/>
                <w:i w:val="0"/>
                <w:caps w:val="0"/>
                <w:color w:val="333333"/>
                <w:spacing w:val="0"/>
                <w:kern w:val="0"/>
                <w:sz w:val="18"/>
                <w:szCs w:val="18"/>
                <w:shd w:val="clear" w:fill="FFFFFF"/>
                <w:lang w:val="en-US" w:eastAsia="zh-CN" w:bidi="ar-SA"/>
              </w:rPr>
            </w:pPr>
          </w:p>
        </w:tc>
        <w:tc>
          <w:tcPr>
            <w:tcW w:w="954" w:type="dxa"/>
            <w:vMerge w:val="continue"/>
            <w:shd w:val="clear" w:color="auto" w:fill="auto"/>
            <w:vAlign w:val="center"/>
          </w:tcPr>
          <w:p>
            <w:pPr>
              <w:widowControl/>
              <w:jc w:val="left"/>
              <w:rPr>
                <w:rFonts w:hint="eastAsia" w:ascii="宋体" w:hAnsi="宋体" w:eastAsia="宋体" w:cs="宋体"/>
                <w:i w:val="0"/>
                <w:caps w:val="0"/>
                <w:color w:val="333333"/>
                <w:spacing w:val="0"/>
                <w:kern w:val="0"/>
                <w:sz w:val="18"/>
                <w:szCs w:val="18"/>
                <w:shd w:val="clear" w:fill="FFFFFF"/>
                <w:lang w:val="en-US" w:eastAsia="zh-CN" w:bidi="ar-SA"/>
              </w:rPr>
            </w:pPr>
          </w:p>
        </w:tc>
        <w:tc>
          <w:tcPr>
            <w:tcW w:w="3259" w:type="dxa"/>
            <w:vMerge w:val="continue"/>
            <w:shd w:val="clear" w:color="auto" w:fill="auto"/>
            <w:vAlign w:val="center"/>
          </w:tcPr>
          <w:p>
            <w:pPr>
              <w:widowControl/>
              <w:jc w:val="left"/>
              <w:rPr>
                <w:rFonts w:hint="eastAsia" w:ascii="宋体" w:hAnsi="宋体" w:eastAsia="宋体" w:cs="宋体"/>
                <w:i w:val="0"/>
                <w:caps w:val="0"/>
                <w:color w:val="333333"/>
                <w:spacing w:val="0"/>
                <w:kern w:val="0"/>
                <w:sz w:val="18"/>
                <w:szCs w:val="18"/>
                <w:shd w:val="clear" w:fill="FFFFFF"/>
                <w:lang w:val="en-US" w:eastAsia="zh-CN" w:bidi="ar-SA"/>
              </w:rPr>
            </w:pPr>
          </w:p>
        </w:tc>
        <w:tc>
          <w:tcPr>
            <w:tcW w:w="669" w:type="dxa"/>
            <w:shd w:val="clear" w:color="auto" w:fill="auto"/>
            <w:vAlign w:val="center"/>
          </w:tcPr>
          <w:p>
            <w:pPr>
              <w:widowControl/>
              <w:jc w:val="left"/>
              <w:rPr>
                <w:rFonts w:hint="eastAsia" w:ascii="宋体" w:hAnsi="宋体" w:eastAsia="宋体" w:cs="宋体"/>
                <w:i w:val="0"/>
                <w:caps w:val="0"/>
                <w:color w:val="333333"/>
                <w:spacing w:val="0"/>
                <w:kern w:val="0"/>
                <w:sz w:val="18"/>
                <w:szCs w:val="18"/>
                <w:shd w:val="clear" w:fill="FFFFFF"/>
                <w:lang w:val="en-US" w:eastAsia="zh-CN" w:bidi="ar-SA"/>
              </w:rPr>
            </w:pPr>
            <w:r>
              <w:rPr>
                <w:rFonts w:hint="eastAsia" w:ascii="宋体" w:hAnsi="宋体" w:eastAsia="宋体" w:cs="宋体"/>
                <w:i w:val="0"/>
                <w:caps w:val="0"/>
                <w:color w:val="333333"/>
                <w:spacing w:val="0"/>
                <w:kern w:val="0"/>
                <w:sz w:val="18"/>
                <w:szCs w:val="18"/>
                <w:shd w:val="clear" w:fill="FFFFFF"/>
                <w:lang w:val="en-US" w:eastAsia="zh-CN" w:bidi="ar-SA"/>
              </w:rPr>
              <w:t>其他</w:t>
            </w:r>
          </w:p>
        </w:tc>
        <w:tc>
          <w:tcPr>
            <w:tcW w:w="6372" w:type="dxa"/>
            <w:shd w:val="clear" w:color="auto" w:fill="auto"/>
            <w:vAlign w:val="center"/>
          </w:tcPr>
          <w:p>
            <w:pPr>
              <w:widowControl/>
              <w:jc w:val="left"/>
              <w:rPr>
                <w:rFonts w:hint="eastAsia" w:ascii="宋体" w:hAnsi="宋体" w:eastAsia="宋体" w:cs="宋体"/>
                <w:i w:val="0"/>
                <w:caps w:val="0"/>
                <w:color w:val="333333"/>
                <w:spacing w:val="0"/>
                <w:kern w:val="0"/>
                <w:sz w:val="18"/>
                <w:szCs w:val="18"/>
                <w:shd w:val="clear" w:fill="FFFFFF"/>
                <w:lang w:val="en-US" w:eastAsia="zh-CN" w:bidi="ar-SA"/>
              </w:rPr>
            </w:pPr>
            <w:r>
              <w:rPr>
                <w:rFonts w:hint="eastAsia" w:ascii="宋体" w:hAnsi="宋体" w:eastAsia="宋体" w:cs="宋体"/>
                <w:i w:val="0"/>
                <w:caps w:val="0"/>
                <w:color w:val="333333"/>
                <w:spacing w:val="0"/>
                <w:kern w:val="0"/>
                <w:sz w:val="18"/>
                <w:szCs w:val="18"/>
                <w:shd w:val="clear" w:fill="FFFFFF"/>
                <w:lang w:val="en-US" w:eastAsia="zh-CN" w:bidi="ar-SA"/>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p/>
    <w:p/>
    <w:p/>
    <w:p/>
    <w:p/>
    <w:p/>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
        <w:gridCol w:w="655"/>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5" w:type="dxa"/>
            <w:tcBorders>
              <w:bottom w:val="single" w:color="auto" w:sz="4" w:space="0"/>
            </w:tcBorders>
            <w:vAlign w:val="center"/>
          </w:tcPr>
          <w:p>
            <w:pPr>
              <w:rPr>
                <w:rFonts w:ascii="宋体" w:hAnsi="宋体"/>
              </w:rPr>
            </w:pPr>
            <w:r>
              <w:rPr>
                <w:rFonts w:ascii="宋体" w:hAnsi="宋体" w:cs="黑体"/>
              </w:rPr>
              <w:t>序号</w:t>
            </w:r>
          </w:p>
        </w:tc>
        <w:tc>
          <w:tcPr>
            <w:tcW w:w="655"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15" w:type="dxa"/>
            <w:vMerge w:val="restart"/>
            <w:vAlign w:val="center"/>
          </w:tcPr>
          <w:p>
            <w:pPr>
              <w:jc w:val="center"/>
              <w:rPr>
                <w:rFonts w:hint="eastAsia" w:ascii="宋体" w:hAnsi="宋体" w:eastAsiaTheme="minorEastAsia"/>
                <w:szCs w:val="21"/>
                <w:highlight w:val="yellow"/>
                <w:lang w:eastAsia="zh-CN"/>
              </w:rPr>
            </w:pPr>
            <w:r>
              <w:rPr>
                <w:rFonts w:hint="eastAsia" w:ascii="宋体" w:hAnsi="宋体" w:eastAsiaTheme="minorEastAsia"/>
                <w:szCs w:val="21"/>
                <w:lang w:val="en-US" w:eastAsia="zh-CN"/>
              </w:rPr>
              <w:t>9</w:t>
            </w:r>
          </w:p>
        </w:tc>
        <w:tc>
          <w:tcPr>
            <w:tcW w:w="655" w:type="dxa"/>
            <w:vMerge w:val="restart"/>
            <w:vAlign w:val="center"/>
          </w:tcPr>
          <w:p>
            <w:pPr>
              <w:pStyle w:val="3"/>
              <w:keepNext w:val="0"/>
              <w:keepLines w:val="0"/>
              <w:widowControl/>
              <w:suppressLineNumbers w:val="0"/>
              <w:shd w:val="clear" w:fill="FFFFFF"/>
              <w:spacing w:before="0" w:beforeAutospacing="0" w:after="0" w:afterAutospacing="0" w:line="240" w:lineRule="atLeast"/>
              <w:ind w:left="0" w:right="0" w:firstLine="0"/>
              <w:jc w:val="center"/>
              <w:rPr>
                <w:rFonts w:hint="default" w:ascii="Times New Roman" w:hAnsi="Times New Roman" w:cs="Times New Roman"/>
                <w:i w:val="0"/>
                <w:caps w:val="0"/>
                <w:color w:val="333333"/>
                <w:spacing w:val="0"/>
                <w:sz w:val="21"/>
                <w:szCs w:val="21"/>
              </w:rPr>
            </w:pPr>
            <w:r>
              <w:rPr>
                <w:rFonts w:hint="eastAsia" w:ascii="宋体" w:hAnsi="宋体" w:eastAsia="宋体" w:cs="宋体"/>
                <w:i w:val="0"/>
                <w:caps w:val="0"/>
                <w:color w:val="333333"/>
                <w:spacing w:val="0"/>
                <w:sz w:val="18"/>
                <w:szCs w:val="18"/>
                <w:shd w:val="clear" w:fill="FFFFFF"/>
              </w:rPr>
              <w:t>行政</w:t>
            </w:r>
          </w:p>
          <w:p>
            <w:pPr>
              <w:jc w:val="center"/>
              <w:rPr>
                <w:rFonts w:ascii="宋体" w:hAnsi="宋体"/>
                <w:szCs w:val="21"/>
              </w:rPr>
            </w:pPr>
            <w:r>
              <w:rPr>
                <w:rFonts w:hint="eastAsia" w:ascii="宋体" w:hAnsi="宋体" w:eastAsia="宋体" w:cs="宋体"/>
                <w:i w:val="0"/>
                <w:caps w:val="0"/>
                <w:color w:val="333333"/>
                <w:spacing w:val="0"/>
                <w:sz w:val="18"/>
                <w:szCs w:val="18"/>
                <w:shd w:val="clear" w:fill="FFFFFF"/>
              </w:rPr>
              <w:t>检查</w:t>
            </w:r>
          </w:p>
        </w:tc>
        <w:tc>
          <w:tcPr>
            <w:tcW w:w="954"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商品条码使用活动监督检查</w:t>
            </w:r>
          </w:p>
        </w:tc>
        <w:tc>
          <w:tcPr>
            <w:tcW w:w="3259" w:type="dxa"/>
            <w:vMerge w:val="restart"/>
            <w:shd w:val="clear" w:color="auto" w:fill="auto"/>
            <w:vAlign w:val="center"/>
          </w:tcPr>
          <w:p>
            <w:pPr>
              <w:pStyle w:val="3"/>
              <w:keepNext w:val="0"/>
              <w:keepLines w:val="0"/>
              <w:widowControl/>
              <w:suppressLineNumbers w:val="0"/>
              <w:shd w:val="clear" w:fill="FFFFFF"/>
              <w:spacing w:before="0" w:beforeAutospacing="0" w:after="0" w:afterAutospacing="0" w:line="340" w:lineRule="atLeast"/>
              <w:ind w:left="0" w:leftChars="0" w:right="0" w:rightChars="0" w:firstLine="0" w:firstLineChars="0"/>
              <w:jc w:val="left"/>
              <w:rPr>
                <w:rFonts w:ascii="宋体" w:hAnsi="宋体"/>
                <w:sz w:val="20"/>
                <w:szCs w:val="20"/>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《商品条码管理办法》第二十六条</w:t>
            </w:r>
            <w:r>
              <w:rPr>
                <w:rFonts w:hint="eastAsia" w:ascii="宋体" w:hAnsi="宋体" w:cs="宋体"/>
                <w:i w:val="0"/>
                <w:color w:val="000000" w:themeColor="text1"/>
                <w:kern w:val="0"/>
                <w:sz w:val="20"/>
                <w:szCs w:val="20"/>
                <w:u w:val="none"/>
                <w:lang w:val="en-US" w:eastAsia="zh-CN" w:bidi="ar"/>
                <w14:textFill>
                  <w14:solidFill>
                    <w14:schemeClr w14:val="tx1"/>
                  </w14:solidFill>
                </w14:textFill>
              </w:rPr>
              <w:t xml:space="preserve"> </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国家质检总局、国家标准委负责组织全国商品条码的监督检查工作，各级地方质量技术监督行政部门负责本行政区域内商品条码的监督检查工作。</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检查</w:t>
            </w:r>
          </w:p>
        </w:tc>
        <w:tc>
          <w:tcPr>
            <w:tcW w:w="6372" w:type="dxa"/>
            <w:shd w:val="clear" w:color="auto" w:fill="auto"/>
            <w:vAlign w:val="center"/>
          </w:tcPr>
          <w:p>
            <w:pPr>
              <w:widowControl/>
              <w:jc w:val="left"/>
              <w:rPr>
                <w:rFonts w:ascii="宋体" w:hAnsi="宋体"/>
                <w:szCs w:val="21"/>
              </w:rPr>
            </w:pPr>
            <w:r>
              <w:rPr>
                <w:rFonts w:ascii="宋体" w:hAnsi="宋体" w:eastAsia="宋体" w:cs="宋体"/>
                <w:sz w:val="24"/>
                <w:szCs w:val="24"/>
              </w:rPr>
              <w:t>根据有关情况组织对</w:t>
            </w:r>
            <w:r>
              <w:rPr>
                <w:rFonts w:hint="eastAsia" w:ascii="宋体" w:hAnsi="宋体" w:cs="宋体"/>
                <w:sz w:val="24"/>
                <w:szCs w:val="24"/>
                <w:lang w:val="en-US" w:eastAsia="zh-CN"/>
              </w:rPr>
              <w:t>本行政区域内商品条码的</w:t>
            </w:r>
            <w:r>
              <w:rPr>
                <w:rFonts w:ascii="宋体" w:hAnsi="宋体" w:eastAsia="宋体" w:cs="宋体"/>
                <w:sz w:val="24"/>
                <w:szCs w:val="24"/>
              </w:rPr>
              <w:t>检查</w:t>
            </w:r>
            <w:r>
              <w:rPr>
                <w:rFonts w:hint="eastAsia" w:ascii="宋体" w:hAnsi="宋体" w:eastAsia="宋体" w:cs="宋体"/>
                <w:i w:val="0"/>
                <w:caps w:val="0"/>
                <w:color w:val="333333"/>
                <w:spacing w:val="0"/>
                <w:sz w:val="24"/>
                <w:szCs w:val="24"/>
                <w:shd w:val="clear" w:fill="FFFFFF"/>
              </w:rPr>
              <w:t>。</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i w:val="0"/>
                <w:color w:val="000000"/>
                <w:kern w:val="0"/>
                <w:sz w:val="20"/>
                <w:szCs w:val="20"/>
                <w:u w:val="none"/>
                <w:lang w:val="en-US" w:eastAsia="zh-CN" w:bidi="ar"/>
              </w:rPr>
              <w:t>1天</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szCs w:val="21"/>
                <w:lang w:val="en-US" w:eastAsia="zh-CN"/>
              </w:rPr>
              <w:t>处置</w:t>
            </w:r>
          </w:p>
        </w:tc>
        <w:tc>
          <w:tcPr>
            <w:tcW w:w="6372" w:type="dxa"/>
            <w:shd w:val="clear" w:color="auto" w:fill="auto"/>
            <w:vAlign w:val="center"/>
          </w:tcPr>
          <w:p>
            <w:pPr>
              <w:widowControl/>
              <w:jc w:val="left"/>
              <w:rPr>
                <w:rFonts w:ascii="宋体" w:hAnsi="宋体"/>
                <w:szCs w:val="21"/>
              </w:rPr>
            </w:pPr>
            <w:r>
              <w:rPr>
                <w:rFonts w:ascii="宋体" w:hAnsi="宋体" w:eastAsia="宋体" w:cs="宋体"/>
                <w:sz w:val="24"/>
                <w:szCs w:val="24"/>
              </w:rPr>
              <w:t>根据有关规定作出相应处置措施</w:t>
            </w:r>
            <w:r>
              <w:rPr>
                <w:rFonts w:hint="eastAsia" w:ascii="宋体" w:hAnsi="宋体" w:eastAsia="宋体" w:cs="宋体"/>
                <w:i w:val="0"/>
                <w:caps w:val="0"/>
                <w:color w:val="333333"/>
                <w:spacing w:val="0"/>
                <w:sz w:val="24"/>
                <w:szCs w:val="24"/>
                <w:shd w:val="clear" w:fill="FFFFFF"/>
              </w:rPr>
              <w:t>。</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szCs w:val="21"/>
                <w:lang w:val="en-US" w:eastAsia="zh-CN"/>
              </w:rPr>
              <w:t>事后监管</w:t>
            </w:r>
          </w:p>
        </w:tc>
        <w:tc>
          <w:tcPr>
            <w:tcW w:w="6372" w:type="dxa"/>
            <w:shd w:val="clear" w:color="auto" w:fill="auto"/>
            <w:vAlign w:val="center"/>
          </w:tcPr>
          <w:p>
            <w:pPr>
              <w:widowControl/>
              <w:jc w:val="left"/>
              <w:rPr>
                <w:rFonts w:ascii="宋体" w:hAnsi="宋体"/>
                <w:szCs w:val="21"/>
              </w:rPr>
            </w:pPr>
            <w:r>
              <w:rPr>
                <w:rFonts w:ascii="宋体" w:hAnsi="宋体" w:eastAsia="宋体" w:cs="宋体"/>
                <w:sz w:val="24"/>
                <w:szCs w:val="24"/>
              </w:rPr>
              <w:t>对监督检查情况进行汇总、归档备查</w:t>
            </w:r>
            <w:r>
              <w:rPr>
                <w:rFonts w:hint="eastAsia" w:ascii="宋体" w:hAnsi="宋体" w:eastAsia="宋体" w:cs="宋体"/>
                <w:i w:val="0"/>
                <w:caps w:val="0"/>
                <w:color w:val="333333"/>
                <w:spacing w:val="0"/>
                <w:sz w:val="24"/>
                <w:szCs w:val="24"/>
                <w:shd w:val="clear" w:fill="FFFFFF"/>
              </w:rPr>
              <w:t>，</w:t>
            </w:r>
            <w:r>
              <w:rPr>
                <w:rFonts w:ascii="宋体" w:hAnsi="宋体" w:eastAsia="宋体" w:cs="宋体"/>
                <w:sz w:val="24"/>
                <w:szCs w:val="24"/>
              </w:rPr>
              <w:t>并组织跟踪监督。</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szCs w:val="21"/>
                <w:lang w:val="en-US" w:eastAsia="zh-CN"/>
              </w:rPr>
              <w:t>其他</w:t>
            </w:r>
          </w:p>
        </w:tc>
        <w:tc>
          <w:tcPr>
            <w:tcW w:w="6372" w:type="dxa"/>
            <w:shd w:val="clear" w:color="auto" w:fill="auto"/>
            <w:vAlign w:val="center"/>
          </w:tcPr>
          <w:p>
            <w:pPr>
              <w:widowControl/>
              <w:jc w:val="left"/>
              <w:rPr>
                <w:rFonts w:ascii="宋体" w:hAnsi="宋体"/>
                <w:szCs w:val="21"/>
              </w:rPr>
            </w:pPr>
            <w:r>
              <w:rPr>
                <w:rFonts w:ascii="宋体" w:hAnsi="宋体" w:eastAsia="宋体" w:cs="宋体"/>
                <w:sz w:val="24"/>
                <w:szCs w:val="24"/>
              </w:rPr>
              <w:t>法律法规规章文件规定应履行的其他责任</w:t>
            </w:r>
            <w:r>
              <w:rPr>
                <w:rFonts w:hint="eastAsia" w:ascii="宋体" w:hAnsi="宋体" w:eastAsia="宋体" w:cs="宋体"/>
                <w:i w:val="0"/>
                <w:caps w:val="0"/>
                <w:color w:val="333333"/>
                <w:spacing w:val="0"/>
                <w:sz w:val="24"/>
                <w:szCs w:val="24"/>
                <w:shd w:val="clear" w:fill="FFFFFF"/>
              </w:rPr>
              <w:t>。</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585"/>
        <w:gridCol w:w="840"/>
        <w:gridCol w:w="4333"/>
        <w:gridCol w:w="900"/>
        <w:gridCol w:w="5067"/>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99" w:type="dxa"/>
            <w:tcBorders>
              <w:bottom w:val="single" w:color="auto" w:sz="4" w:space="0"/>
            </w:tcBorders>
            <w:vAlign w:val="center"/>
          </w:tcPr>
          <w:p>
            <w:pPr>
              <w:rPr>
                <w:rFonts w:ascii="宋体" w:hAnsi="宋体"/>
              </w:rPr>
            </w:pPr>
            <w:r>
              <w:rPr>
                <w:rFonts w:ascii="宋体" w:hAnsi="宋体" w:cs="黑体"/>
              </w:rPr>
              <w:t>序号</w:t>
            </w:r>
          </w:p>
        </w:tc>
        <w:tc>
          <w:tcPr>
            <w:tcW w:w="585" w:type="dxa"/>
            <w:tcBorders>
              <w:bottom w:val="single" w:color="auto" w:sz="4" w:space="0"/>
            </w:tcBorders>
            <w:vAlign w:val="center"/>
          </w:tcPr>
          <w:p>
            <w:pPr>
              <w:jc w:val="center"/>
              <w:rPr>
                <w:rFonts w:ascii="宋体" w:hAnsi="宋体"/>
              </w:rPr>
            </w:pPr>
            <w:r>
              <w:rPr>
                <w:rFonts w:hint="eastAsia" w:ascii="宋体" w:hAnsi="宋体"/>
              </w:rPr>
              <w:t>职权类别</w:t>
            </w:r>
          </w:p>
        </w:tc>
        <w:tc>
          <w:tcPr>
            <w:tcW w:w="840" w:type="dxa"/>
            <w:tcBorders>
              <w:bottom w:val="single" w:color="auto" w:sz="4" w:space="0"/>
            </w:tcBorders>
            <w:vAlign w:val="center"/>
          </w:tcPr>
          <w:p>
            <w:pPr>
              <w:rPr>
                <w:rFonts w:ascii="宋体" w:hAnsi="宋体"/>
              </w:rPr>
            </w:pPr>
            <w:r>
              <w:rPr>
                <w:rFonts w:ascii="宋体" w:hAnsi="宋体" w:cs="黑体"/>
              </w:rPr>
              <w:t>职权名称</w:t>
            </w:r>
          </w:p>
        </w:tc>
        <w:tc>
          <w:tcPr>
            <w:tcW w:w="4333"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900"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5067"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99"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10</w:t>
            </w:r>
          </w:p>
        </w:tc>
        <w:tc>
          <w:tcPr>
            <w:tcW w:w="585" w:type="dxa"/>
            <w:vMerge w:val="restart"/>
            <w:vAlign w:val="center"/>
          </w:tcPr>
          <w:p>
            <w:pPr>
              <w:pStyle w:val="3"/>
              <w:keepNext w:val="0"/>
              <w:keepLines w:val="0"/>
              <w:widowControl/>
              <w:suppressLineNumbers w:val="0"/>
              <w:shd w:val="clear" w:fill="FFFFFF"/>
              <w:spacing w:before="0" w:beforeAutospacing="0" w:after="0" w:afterAutospacing="0" w:line="240" w:lineRule="atLeast"/>
              <w:ind w:left="0" w:right="0" w:firstLine="0"/>
              <w:jc w:val="center"/>
              <w:rPr>
                <w:rFonts w:hint="default" w:ascii="Times New Roman" w:hAnsi="Times New Roman" w:cs="Times New Roman"/>
                <w:i w:val="0"/>
                <w:caps w:val="0"/>
                <w:color w:val="333333"/>
                <w:spacing w:val="0"/>
                <w:sz w:val="21"/>
                <w:szCs w:val="21"/>
              </w:rPr>
            </w:pPr>
            <w:r>
              <w:rPr>
                <w:rFonts w:hint="eastAsia" w:ascii="宋体" w:hAnsi="宋体" w:eastAsia="宋体" w:cs="宋体"/>
                <w:i w:val="0"/>
                <w:caps w:val="0"/>
                <w:color w:val="333333"/>
                <w:spacing w:val="0"/>
                <w:sz w:val="18"/>
                <w:szCs w:val="18"/>
                <w:shd w:val="clear" w:fill="FFFFFF"/>
              </w:rPr>
              <w:t>行政</w:t>
            </w:r>
          </w:p>
          <w:p>
            <w:pPr>
              <w:jc w:val="center"/>
              <w:rPr>
                <w:rFonts w:ascii="宋体" w:hAnsi="宋体"/>
                <w:szCs w:val="21"/>
              </w:rPr>
            </w:pPr>
            <w:r>
              <w:rPr>
                <w:rFonts w:hint="eastAsia" w:ascii="宋体" w:hAnsi="宋体" w:eastAsia="宋体" w:cs="宋体"/>
                <w:i w:val="0"/>
                <w:caps w:val="0"/>
                <w:color w:val="333333"/>
                <w:spacing w:val="0"/>
                <w:sz w:val="18"/>
                <w:szCs w:val="18"/>
                <w:shd w:val="clear" w:fill="FFFFFF"/>
              </w:rPr>
              <w:t>检查</w:t>
            </w:r>
          </w:p>
        </w:tc>
        <w:tc>
          <w:tcPr>
            <w:tcW w:w="840" w:type="dxa"/>
            <w:vMerge w:val="restart"/>
            <w:shd w:val="clear" w:color="auto" w:fill="auto"/>
            <w:vAlign w:val="center"/>
          </w:tcPr>
          <w:p>
            <w:pPr>
              <w:widowControl/>
              <w:jc w:val="left"/>
              <w:rPr>
                <w:rFonts w:ascii="宋体" w:hAnsi="宋体"/>
                <w:sz w:val="20"/>
                <w:szCs w:val="20"/>
              </w:rPr>
            </w:pPr>
            <w:r>
              <w:rPr>
                <w:rFonts w:hint="eastAsia" w:ascii="宋体" w:hAnsi="宋体"/>
                <w:szCs w:val="21"/>
              </w:rPr>
              <w:t>标准实施的监督检查</w:t>
            </w:r>
          </w:p>
        </w:tc>
        <w:tc>
          <w:tcPr>
            <w:tcW w:w="4333" w:type="dxa"/>
            <w:vMerge w:val="restart"/>
            <w:shd w:val="clear" w:color="auto" w:fill="auto"/>
            <w:vAlign w:val="center"/>
          </w:tcPr>
          <w:p>
            <w:pPr>
              <w:pStyle w:val="3"/>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《中华人民共和国标准化法》第五条　国务院标准化行政主管部门统一管理全国标准化工作。国务院有关行政主管部门分工管理本部门、本行业的标准化工作。</w:t>
            </w:r>
          </w:p>
          <w:p>
            <w:pPr>
              <w:pStyle w:val="3"/>
              <w:keepNext w:val="0"/>
              <w:keepLines w:val="0"/>
              <w:widowControl/>
              <w:suppressLineNumbers w:val="0"/>
              <w:shd w:val="clear" w:fill="FFFFFF"/>
              <w:spacing w:before="0" w:beforeAutospacing="0" w:after="0" w:afterAutospacing="0" w:line="340" w:lineRule="atLeast"/>
              <w:ind w:left="0" w:leftChars="0" w:right="0" w:rightChars="0" w:firstLine="0" w:firstLineChars="0"/>
              <w:jc w:val="left"/>
              <w:rPr>
                <w:rFonts w:ascii="宋体" w:hAnsi="宋体"/>
                <w:sz w:val="20"/>
                <w:szCs w:val="20"/>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县级以上地方人民政府标准化行政主管部门统一管理本行政区域内的标准化工作。县级以上地方人民政府有关行政主管部门分工管理本行政区域内本部门、本行业的标准化工作。</w:t>
            </w:r>
          </w:p>
        </w:tc>
        <w:tc>
          <w:tcPr>
            <w:tcW w:w="900" w:type="dxa"/>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检查</w:t>
            </w:r>
          </w:p>
        </w:tc>
        <w:tc>
          <w:tcPr>
            <w:tcW w:w="5067" w:type="dxa"/>
            <w:shd w:val="clear" w:color="auto" w:fill="auto"/>
            <w:vAlign w:val="center"/>
          </w:tcPr>
          <w:p>
            <w:pPr>
              <w:widowControl/>
              <w:jc w:val="left"/>
              <w:rPr>
                <w:rFonts w:ascii="宋体" w:hAnsi="宋体"/>
                <w:szCs w:val="21"/>
              </w:rPr>
            </w:pPr>
            <w:r>
              <w:rPr>
                <w:rFonts w:ascii="宋体" w:hAnsi="宋体" w:eastAsia="宋体" w:cs="宋体"/>
                <w:sz w:val="24"/>
                <w:szCs w:val="24"/>
              </w:rPr>
              <w:t>根据有关情况组织对</w:t>
            </w:r>
            <w:r>
              <w:rPr>
                <w:rFonts w:hint="eastAsia" w:ascii="宋体" w:hAnsi="宋体" w:cs="宋体"/>
                <w:sz w:val="24"/>
                <w:szCs w:val="24"/>
                <w:lang w:val="en-US" w:eastAsia="zh-CN"/>
              </w:rPr>
              <w:t>本行政区域内标准实施情况的</w:t>
            </w:r>
            <w:r>
              <w:rPr>
                <w:rFonts w:ascii="宋体" w:hAnsi="宋体" w:eastAsia="宋体" w:cs="宋体"/>
                <w:sz w:val="24"/>
                <w:szCs w:val="24"/>
              </w:rPr>
              <w:t>检查</w:t>
            </w:r>
            <w:r>
              <w:rPr>
                <w:rFonts w:hint="eastAsia" w:ascii="宋体" w:hAnsi="宋体" w:eastAsia="宋体" w:cs="宋体"/>
                <w:i w:val="0"/>
                <w:caps w:val="0"/>
                <w:color w:val="333333"/>
                <w:spacing w:val="0"/>
                <w:sz w:val="24"/>
                <w:szCs w:val="24"/>
                <w:shd w:val="clear" w:fill="FFFFFF"/>
              </w:rPr>
              <w:t>。</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r>
              <w:rPr>
                <w:rFonts w:hint="eastAsia" w:ascii="宋体" w:hAnsi="宋体" w:cs="宋体"/>
                <w:kern w:val="0"/>
                <w:sz w:val="20"/>
                <w:szCs w:val="20"/>
              </w:rPr>
              <w:t>　</w:t>
            </w:r>
            <w:r>
              <w:rPr>
                <w:rFonts w:hint="eastAsia" w:ascii="宋体" w:hAnsi="宋体" w:cs="宋体"/>
                <w:i w:val="0"/>
                <w:color w:val="000000"/>
                <w:kern w:val="0"/>
                <w:sz w:val="20"/>
                <w:szCs w:val="20"/>
                <w:u w:val="none"/>
                <w:lang w:val="en-US" w:eastAsia="zh-CN" w:bidi="ar"/>
              </w:rPr>
              <w:t>1天</w:t>
            </w: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99" w:type="dxa"/>
            <w:vMerge w:val="continue"/>
            <w:vAlign w:val="center"/>
          </w:tcPr>
          <w:p>
            <w:pPr>
              <w:jc w:val="center"/>
              <w:rPr>
                <w:rFonts w:ascii="宋体" w:hAnsi="宋体"/>
                <w:szCs w:val="21"/>
                <w:highlight w:val="yellow"/>
              </w:rPr>
            </w:pPr>
          </w:p>
        </w:tc>
        <w:tc>
          <w:tcPr>
            <w:tcW w:w="585" w:type="dxa"/>
            <w:vMerge w:val="continue"/>
            <w:vAlign w:val="center"/>
          </w:tcPr>
          <w:p>
            <w:pPr>
              <w:jc w:val="center"/>
              <w:rPr>
                <w:rFonts w:ascii="宋体" w:hAnsi="宋体"/>
                <w:szCs w:val="21"/>
                <w:highlight w:val="yellow"/>
              </w:rPr>
            </w:pPr>
          </w:p>
        </w:tc>
        <w:tc>
          <w:tcPr>
            <w:tcW w:w="840" w:type="dxa"/>
            <w:vMerge w:val="continue"/>
            <w:shd w:val="clear" w:color="auto" w:fill="auto"/>
            <w:vAlign w:val="center"/>
          </w:tcPr>
          <w:p>
            <w:pPr>
              <w:widowControl/>
              <w:jc w:val="left"/>
              <w:rPr>
                <w:rFonts w:ascii="宋体" w:hAnsi="宋体"/>
                <w:szCs w:val="21"/>
                <w:highlight w:val="yellow"/>
              </w:rPr>
            </w:pPr>
          </w:p>
        </w:tc>
        <w:tc>
          <w:tcPr>
            <w:tcW w:w="4333" w:type="dxa"/>
            <w:vMerge w:val="continue"/>
            <w:shd w:val="clear" w:color="auto" w:fill="auto"/>
            <w:vAlign w:val="center"/>
          </w:tcPr>
          <w:p>
            <w:pPr>
              <w:widowControl/>
              <w:jc w:val="left"/>
              <w:rPr>
                <w:rFonts w:ascii="宋体" w:hAnsi="宋体" w:cs="宋体"/>
                <w:bCs/>
                <w:kern w:val="0"/>
                <w:szCs w:val="21"/>
              </w:rPr>
            </w:pPr>
          </w:p>
        </w:tc>
        <w:tc>
          <w:tcPr>
            <w:tcW w:w="900" w:type="dxa"/>
            <w:shd w:val="clear" w:color="auto" w:fill="auto"/>
            <w:vAlign w:val="center"/>
          </w:tcPr>
          <w:p>
            <w:pPr>
              <w:widowControl/>
              <w:jc w:val="left"/>
              <w:rPr>
                <w:rFonts w:ascii="宋体" w:hAnsi="宋体"/>
                <w:szCs w:val="21"/>
              </w:rPr>
            </w:pPr>
            <w:r>
              <w:rPr>
                <w:rFonts w:hint="eastAsia" w:ascii="宋体" w:hAnsi="宋体"/>
                <w:szCs w:val="21"/>
                <w:lang w:val="en-US" w:eastAsia="zh-CN"/>
              </w:rPr>
              <w:t>处置</w:t>
            </w:r>
          </w:p>
        </w:tc>
        <w:tc>
          <w:tcPr>
            <w:tcW w:w="5067" w:type="dxa"/>
            <w:shd w:val="clear" w:color="auto" w:fill="auto"/>
            <w:vAlign w:val="center"/>
          </w:tcPr>
          <w:p>
            <w:pPr>
              <w:widowControl/>
              <w:jc w:val="left"/>
              <w:rPr>
                <w:rFonts w:ascii="宋体" w:hAnsi="宋体"/>
                <w:szCs w:val="21"/>
              </w:rPr>
            </w:pPr>
            <w:r>
              <w:rPr>
                <w:rFonts w:ascii="宋体" w:hAnsi="宋体" w:eastAsia="宋体" w:cs="宋体"/>
                <w:sz w:val="24"/>
                <w:szCs w:val="24"/>
              </w:rPr>
              <w:t>根据有关规定作出相应处置措施</w:t>
            </w:r>
            <w:r>
              <w:rPr>
                <w:rFonts w:hint="eastAsia" w:ascii="宋体" w:hAnsi="宋体" w:eastAsia="宋体" w:cs="宋体"/>
                <w:i w:val="0"/>
                <w:caps w:val="0"/>
                <w:color w:val="333333"/>
                <w:spacing w:val="0"/>
                <w:sz w:val="24"/>
                <w:szCs w:val="24"/>
                <w:shd w:val="clear" w:fill="FFFFFF"/>
              </w:rPr>
              <w:t>。</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9" w:type="dxa"/>
            <w:vMerge w:val="continue"/>
            <w:vAlign w:val="center"/>
          </w:tcPr>
          <w:p>
            <w:pPr>
              <w:jc w:val="center"/>
              <w:rPr>
                <w:rFonts w:ascii="宋体" w:hAnsi="宋体"/>
                <w:szCs w:val="21"/>
                <w:highlight w:val="yellow"/>
              </w:rPr>
            </w:pPr>
          </w:p>
        </w:tc>
        <w:tc>
          <w:tcPr>
            <w:tcW w:w="585" w:type="dxa"/>
            <w:vMerge w:val="continue"/>
            <w:vAlign w:val="center"/>
          </w:tcPr>
          <w:p>
            <w:pPr>
              <w:jc w:val="center"/>
              <w:rPr>
                <w:rFonts w:ascii="宋体" w:hAnsi="宋体"/>
                <w:szCs w:val="21"/>
                <w:highlight w:val="yellow"/>
              </w:rPr>
            </w:pPr>
          </w:p>
        </w:tc>
        <w:tc>
          <w:tcPr>
            <w:tcW w:w="840" w:type="dxa"/>
            <w:vMerge w:val="continue"/>
            <w:shd w:val="clear" w:color="auto" w:fill="auto"/>
            <w:vAlign w:val="center"/>
          </w:tcPr>
          <w:p>
            <w:pPr>
              <w:widowControl/>
              <w:jc w:val="left"/>
              <w:rPr>
                <w:rFonts w:ascii="宋体" w:hAnsi="宋体"/>
                <w:szCs w:val="21"/>
                <w:highlight w:val="yellow"/>
              </w:rPr>
            </w:pPr>
          </w:p>
        </w:tc>
        <w:tc>
          <w:tcPr>
            <w:tcW w:w="4333" w:type="dxa"/>
            <w:vMerge w:val="continue"/>
            <w:shd w:val="clear" w:color="auto" w:fill="auto"/>
            <w:vAlign w:val="center"/>
          </w:tcPr>
          <w:p>
            <w:pPr>
              <w:widowControl/>
              <w:jc w:val="left"/>
              <w:rPr>
                <w:rFonts w:ascii="宋体" w:hAnsi="宋体" w:cs="宋体"/>
                <w:bCs/>
                <w:kern w:val="0"/>
                <w:szCs w:val="21"/>
              </w:rPr>
            </w:pPr>
          </w:p>
        </w:tc>
        <w:tc>
          <w:tcPr>
            <w:tcW w:w="900" w:type="dxa"/>
            <w:shd w:val="clear" w:color="auto" w:fill="auto"/>
            <w:vAlign w:val="center"/>
          </w:tcPr>
          <w:p>
            <w:pPr>
              <w:widowControl/>
              <w:jc w:val="left"/>
              <w:rPr>
                <w:rFonts w:ascii="宋体" w:hAnsi="宋体"/>
                <w:szCs w:val="21"/>
              </w:rPr>
            </w:pPr>
            <w:r>
              <w:rPr>
                <w:rFonts w:hint="eastAsia" w:ascii="宋体" w:hAnsi="宋体"/>
                <w:szCs w:val="21"/>
                <w:lang w:val="en-US" w:eastAsia="zh-CN"/>
              </w:rPr>
              <w:t>事后监管</w:t>
            </w:r>
          </w:p>
        </w:tc>
        <w:tc>
          <w:tcPr>
            <w:tcW w:w="5067" w:type="dxa"/>
            <w:shd w:val="clear" w:color="auto" w:fill="auto"/>
            <w:vAlign w:val="center"/>
          </w:tcPr>
          <w:p>
            <w:pPr>
              <w:widowControl/>
              <w:jc w:val="left"/>
              <w:rPr>
                <w:rFonts w:ascii="宋体" w:hAnsi="宋体"/>
                <w:szCs w:val="21"/>
              </w:rPr>
            </w:pPr>
            <w:r>
              <w:rPr>
                <w:rFonts w:ascii="宋体" w:hAnsi="宋体" w:eastAsia="宋体" w:cs="宋体"/>
                <w:sz w:val="24"/>
                <w:szCs w:val="24"/>
              </w:rPr>
              <w:t>对监督检查情况进行汇总、归档备查</w:t>
            </w:r>
            <w:r>
              <w:rPr>
                <w:rFonts w:hint="eastAsia" w:ascii="宋体" w:hAnsi="宋体" w:eastAsia="宋体" w:cs="宋体"/>
                <w:i w:val="0"/>
                <w:caps w:val="0"/>
                <w:color w:val="333333"/>
                <w:spacing w:val="0"/>
                <w:sz w:val="24"/>
                <w:szCs w:val="24"/>
                <w:shd w:val="clear" w:fill="FFFFFF"/>
              </w:rPr>
              <w:t>，</w:t>
            </w:r>
            <w:r>
              <w:rPr>
                <w:rFonts w:ascii="宋体" w:hAnsi="宋体" w:eastAsia="宋体" w:cs="宋体"/>
                <w:sz w:val="24"/>
                <w:szCs w:val="24"/>
              </w:rPr>
              <w:t>并组织跟踪监督。</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9" w:type="dxa"/>
            <w:vMerge w:val="continue"/>
            <w:vAlign w:val="center"/>
          </w:tcPr>
          <w:p>
            <w:pPr>
              <w:jc w:val="center"/>
              <w:rPr>
                <w:rFonts w:ascii="宋体" w:hAnsi="宋体"/>
                <w:szCs w:val="21"/>
                <w:highlight w:val="yellow"/>
              </w:rPr>
            </w:pPr>
          </w:p>
        </w:tc>
        <w:tc>
          <w:tcPr>
            <w:tcW w:w="585" w:type="dxa"/>
            <w:vMerge w:val="continue"/>
            <w:vAlign w:val="center"/>
          </w:tcPr>
          <w:p>
            <w:pPr>
              <w:jc w:val="center"/>
              <w:rPr>
                <w:rFonts w:ascii="宋体" w:hAnsi="宋体"/>
                <w:szCs w:val="21"/>
                <w:highlight w:val="yellow"/>
              </w:rPr>
            </w:pPr>
          </w:p>
        </w:tc>
        <w:tc>
          <w:tcPr>
            <w:tcW w:w="840" w:type="dxa"/>
            <w:vMerge w:val="continue"/>
            <w:shd w:val="clear" w:color="auto" w:fill="auto"/>
            <w:vAlign w:val="center"/>
          </w:tcPr>
          <w:p>
            <w:pPr>
              <w:widowControl/>
              <w:jc w:val="left"/>
              <w:rPr>
                <w:rFonts w:ascii="宋体" w:hAnsi="宋体"/>
                <w:szCs w:val="21"/>
                <w:highlight w:val="yellow"/>
              </w:rPr>
            </w:pPr>
          </w:p>
        </w:tc>
        <w:tc>
          <w:tcPr>
            <w:tcW w:w="4333" w:type="dxa"/>
            <w:vMerge w:val="continue"/>
            <w:shd w:val="clear" w:color="auto" w:fill="auto"/>
            <w:vAlign w:val="center"/>
          </w:tcPr>
          <w:p>
            <w:pPr>
              <w:widowControl/>
              <w:jc w:val="left"/>
              <w:rPr>
                <w:rFonts w:ascii="宋体" w:hAnsi="宋体" w:cs="宋体"/>
                <w:bCs/>
                <w:kern w:val="0"/>
                <w:szCs w:val="21"/>
              </w:rPr>
            </w:pPr>
          </w:p>
        </w:tc>
        <w:tc>
          <w:tcPr>
            <w:tcW w:w="900" w:type="dxa"/>
            <w:shd w:val="clear" w:color="auto" w:fill="auto"/>
            <w:vAlign w:val="center"/>
          </w:tcPr>
          <w:p>
            <w:pPr>
              <w:widowControl/>
              <w:jc w:val="left"/>
              <w:rPr>
                <w:rFonts w:ascii="宋体" w:hAnsi="宋体"/>
                <w:szCs w:val="21"/>
              </w:rPr>
            </w:pPr>
            <w:r>
              <w:rPr>
                <w:rFonts w:hint="eastAsia" w:ascii="宋体" w:hAnsi="宋体"/>
                <w:szCs w:val="21"/>
                <w:lang w:val="en-US" w:eastAsia="zh-CN"/>
              </w:rPr>
              <w:t>其他</w:t>
            </w:r>
          </w:p>
        </w:tc>
        <w:tc>
          <w:tcPr>
            <w:tcW w:w="5067" w:type="dxa"/>
            <w:shd w:val="clear" w:color="auto" w:fill="auto"/>
            <w:vAlign w:val="center"/>
          </w:tcPr>
          <w:p>
            <w:pPr>
              <w:widowControl/>
              <w:jc w:val="left"/>
              <w:rPr>
                <w:rFonts w:ascii="宋体" w:hAnsi="宋体"/>
                <w:szCs w:val="21"/>
              </w:rPr>
            </w:pPr>
            <w:r>
              <w:rPr>
                <w:rFonts w:ascii="宋体" w:hAnsi="宋体" w:eastAsia="宋体" w:cs="宋体"/>
                <w:sz w:val="24"/>
                <w:szCs w:val="24"/>
              </w:rPr>
              <w:t>法律法规规章文件规定应履行的其他责任</w:t>
            </w:r>
            <w:r>
              <w:rPr>
                <w:rFonts w:hint="eastAsia" w:ascii="宋体" w:hAnsi="宋体" w:eastAsia="宋体" w:cs="宋体"/>
                <w:i w:val="0"/>
                <w:caps w:val="0"/>
                <w:color w:val="333333"/>
                <w:spacing w:val="0"/>
                <w:sz w:val="24"/>
                <w:szCs w:val="24"/>
                <w:shd w:val="clear" w:fill="FFFFFF"/>
              </w:rPr>
              <w:t>。</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486"/>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84" w:type="dxa"/>
            <w:tcBorders>
              <w:bottom w:val="single" w:color="auto" w:sz="4" w:space="0"/>
            </w:tcBorders>
            <w:vAlign w:val="center"/>
          </w:tcPr>
          <w:p>
            <w:pPr>
              <w:rPr>
                <w:rFonts w:ascii="宋体" w:hAnsi="宋体"/>
              </w:rPr>
            </w:pPr>
            <w:r>
              <w:rPr>
                <w:rFonts w:ascii="宋体" w:hAnsi="宋体" w:cs="黑体"/>
              </w:rPr>
              <w:t>序号</w:t>
            </w:r>
          </w:p>
        </w:tc>
        <w:tc>
          <w:tcPr>
            <w:tcW w:w="486"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84" w:type="dxa"/>
            <w:vMerge w:val="restart"/>
            <w:vAlign w:val="center"/>
          </w:tcPr>
          <w:p>
            <w:pPr>
              <w:jc w:val="center"/>
              <w:rPr>
                <w:rFonts w:hint="eastAsia" w:ascii="宋体" w:hAnsi="宋体" w:eastAsiaTheme="minorEastAsia"/>
                <w:szCs w:val="21"/>
                <w:highlight w:val="yellow"/>
                <w:lang w:val="en-US" w:eastAsia="zh-CN"/>
              </w:rPr>
            </w:pPr>
            <w:r>
              <w:rPr>
                <w:rFonts w:hint="eastAsia" w:ascii="宋体" w:hAnsi="宋体" w:eastAsiaTheme="minorEastAsia"/>
                <w:szCs w:val="21"/>
              </w:rPr>
              <w:t>1</w:t>
            </w:r>
            <w:r>
              <w:rPr>
                <w:rFonts w:hint="eastAsia" w:ascii="宋体" w:hAnsi="宋体" w:eastAsiaTheme="minorEastAsia"/>
                <w:szCs w:val="21"/>
                <w:lang w:val="en-US" w:eastAsia="zh-CN"/>
              </w:rPr>
              <w:t>1</w:t>
            </w:r>
          </w:p>
        </w:tc>
        <w:tc>
          <w:tcPr>
            <w:tcW w:w="486" w:type="dxa"/>
            <w:vMerge w:val="restart"/>
            <w:vAlign w:val="center"/>
          </w:tcPr>
          <w:p>
            <w:pPr>
              <w:pStyle w:val="3"/>
              <w:keepNext w:val="0"/>
              <w:keepLines w:val="0"/>
              <w:widowControl/>
              <w:suppressLineNumbers w:val="0"/>
              <w:shd w:val="clear" w:fill="FFFFFF"/>
              <w:spacing w:before="0" w:beforeAutospacing="0" w:after="0" w:afterAutospacing="0" w:line="240" w:lineRule="atLeast"/>
              <w:ind w:left="0" w:right="0" w:firstLine="0"/>
              <w:jc w:val="center"/>
              <w:rPr>
                <w:rFonts w:hint="default" w:ascii="Times New Roman" w:hAnsi="Times New Roman" w:cs="Times New Roman"/>
                <w:i w:val="0"/>
                <w:caps w:val="0"/>
                <w:color w:val="333333"/>
                <w:spacing w:val="0"/>
                <w:sz w:val="21"/>
                <w:szCs w:val="21"/>
              </w:rPr>
            </w:pPr>
            <w:r>
              <w:rPr>
                <w:rFonts w:hint="eastAsia" w:ascii="宋体" w:hAnsi="宋体" w:eastAsia="宋体" w:cs="宋体"/>
                <w:i w:val="0"/>
                <w:caps w:val="0"/>
                <w:color w:val="333333"/>
                <w:spacing w:val="0"/>
                <w:sz w:val="18"/>
                <w:szCs w:val="18"/>
                <w:shd w:val="clear" w:fill="FFFFFF"/>
              </w:rPr>
              <w:t>行政</w:t>
            </w:r>
          </w:p>
          <w:p>
            <w:pPr>
              <w:jc w:val="center"/>
              <w:rPr>
                <w:rFonts w:ascii="宋体" w:hAnsi="宋体"/>
                <w:szCs w:val="21"/>
              </w:rPr>
            </w:pPr>
            <w:r>
              <w:rPr>
                <w:rFonts w:hint="eastAsia" w:ascii="宋体" w:hAnsi="宋体" w:eastAsia="宋体" w:cs="宋体"/>
                <w:i w:val="0"/>
                <w:caps w:val="0"/>
                <w:color w:val="333333"/>
                <w:spacing w:val="0"/>
                <w:sz w:val="18"/>
                <w:szCs w:val="18"/>
                <w:shd w:val="clear" w:fill="FFFFFF"/>
              </w:rPr>
              <w:t>检查</w:t>
            </w:r>
          </w:p>
        </w:tc>
        <w:tc>
          <w:tcPr>
            <w:tcW w:w="954"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 xml:space="preserve">能源效率标识监督检查 </w:t>
            </w:r>
          </w:p>
        </w:tc>
        <w:tc>
          <w:tcPr>
            <w:tcW w:w="3259" w:type="dxa"/>
            <w:vMerge w:val="restart"/>
            <w:shd w:val="clear" w:color="auto" w:fill="auto"/>
            <w:vAlign w:val="center"/>
          </w:tcPr>
          <w:p>
            <w:pPr>
              <w:pStyle w:val="3"/>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《中华人民共和国节约能源法》第十八条</w:t>
            </w:r>
            <w:r>
              <w:rPr>
                <w:rFonts w:hint="eastAsia" w:ascii="宋体" w:hAnsi="宋体" w:cs="宋体"/>
                <w:i w:val="0"/>
                <w:color w:val="000000" w:themeColor="text1"/>
                <w:kern w:val="0"/>
                <w:sz w:val="20"/>
                <w:szCs w:val="20"/>
                <w:u w:val="none"/>
                <w:lang w:val="en-US" w:eastAsia="zh-CN" w:bidi="ar"/>
                <w14:textFill>
                  <w14:solidFill>
                    <w14:schemeClr w14:val="tx1"/>
                  </w14:solidFill>
                </w14:textFill>
              </w:rPr>
              <w:t xml:space="preserve"> </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国家对家用电器等使用面广、耗能量大的用能产品，实行能源效率标识管理。实行能源效率标识管理的产品目录和实施办法，由国务院管理节能工作的部门会同国务院产品质量监督部门制定并公布。</w:t>
            </w:r>
          </w:p>
          <w:p>
            <w:pPr>
              <w:pStyle w:val="3"/>
              <w:keepNext w:val="0"/>
              <w:keepLines w:val="0"/>
              <w:widowControl/>
              <w:suppressLineNumbers w:val="0"/>
              <w:shd w:val="clear" w:fill="FFFFFF"/>
              <w:spacing w:before="0" w:beforeAutospacing="0" w:after="0" w:afterAutospacing="0" w:line="340" w:lineRule="atLeast"/>
              <w:ind w:left="0" w:leftChars="0" w:right="0" w:rightChars="0" w:firstLine="0" w:firstLineChars="0"/>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能源效率标识管理办法》（国家发改委、质检总局令第17号）第六条第二款：地方各级人民政府节能管理部门（以下简称地方节能管理部门）、地方质量技术监督部门和各级出入境检验检疫机构（以下简称地方质检部门），在各自的职责范围内对所辖区域内能源效率标识的使用实施监督检查。</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科学制定检查计划。根据特殊时节或企业实际情况，采取抽查、突查、专项检查、交叉检查、年度检查等检查方式。</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i w:val="0"/>
                <w:color w:val="000000"/>
                <w:kern w:val="0"/>
                <w:sz w:val="20"/>
                <w:szCs w:val="20"/>
                <w:u w:val="none"/>
                <w:lang w:val="en-US" w:eastAsia="zh-CN" w:bidi="ar"/>
              </w:rPr>
              <w:t>1天</w:t>
            </w: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84" w:type="dxa"/>
            <w:vMerge w:val="continue"/>
            <w:vAlign w:val="center"/>
          </w:tcPr>
          <w:p>
            <w:pPr>
              <w:jc w:val="center"/>
              <w:rPr>
                <w:rFonts w:ascii="宋体" w:hAnsi="宋体"/>
                <w:szCs w:val="21"/>
                <w:highlight w:val="yellow"/>
              </w:rPr>
            </w:pPr>
          </w:p>
        </w:tc>
        <w:tc>
          <w:tcPr>
            <w:tcW w:w="48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检查</w:t>
            </w:r>
          </w:p>
        </w:tc>
        <w:tc>
          <w:tcPr>
            <w:tcW w:w="6372"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组成检查组，到被检查单位查阅档案并深入一线进行现场检查，现场形成检查意见和整改建议。</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4" w:type="dxa"/>
            <w:vMerge w:val="continue"/>
            <w:vAlign w:val="center"/>
          </w:tcPr>
          <w:p>
            <w:pPr>
              <w:jc w:val="center"/>
              <w:rPr>
                <w:rFonts w:ascii="宋体" w:hAnsi="宋体"/>
                <w:szCs w:val="21"/>
                <w:highlight w:val="yellow"/>
              </w:rPr>
            </w:pPr>
          </w:p>
        </w:tc>
        <w:tc>
          <w:tcPr>
            <w:tcW w:w="48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督促</w:t>
            </w:r>
          </w:p>
        </w:tc>
        <w:tc>
          <w:tcPr>
            <w:tcW w:w="6372"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接到整改报告后，对整改情况进行抽查，并将整改事项列入日常内容，杜绝类似问题重复发生。</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84" w:type="dxa"/>
            <w:vMerge w:val="continue"/>
            <w:vAlign w:val="center"/>
          </w:tcPr>
          <w:p>
            <w:pPr>
              <w:jc w:val="center"/>
              <w:rPr>
                <w:rFonts w:ascii="宋体" w:hAnsi="宋体"/>
                <w:szCs w:val="21"/>
                <w:highlight w:val="yellow"/>
              </w:rPr>
            </w:pPr>
          </w:p>
        </w:tc>
        <w:tc>
          <w:tcPr>
            <w:tcW w:w="48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监管</w:t>
            </w:r>
          </w:p>
        </w:tc>
        <w:tc>
          <w:tcPr>
            <w:tcW w:w="6372"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接到整改报告后，对整改情况进行抽查，并将整改事项列入日常内容，杜绝类似问题重复发生。</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84" w:type="dxa"/>
            <w:vMerge w:val="continue"/>
            <w:vAlign w:val="center"/>
          </w:tcPr>
          <w:p>
            <w:pPr>
              <w:jc w:val="center"/>
              <w:rPr>
                <w:rFonts w:ascii="宋体" w:hAnsi="宋体"/>
                <w:szCs w:val="21"/>
                <w:highlight w:val="yellow"/>
              </w:rPr>
            </w:pPr>
          </w:p>
        </w:tc>
        <w:tc>
          <w:tcPr>
            <w:tcW w:w="48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其他</w:t>
            </w:r>
          </w:p>
        </w:tc>
        <w:tc>
          <w:tcPr>
            <w:tcW w:w="6372"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法律法规规章文件规定应履行的责任。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366"/>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04" w:type="dxa"/>
            <w:tcBorders>
              <w:bottom w:val="single" w:color="auto" w:sz="4" w:space="0"/>
            </w:tcBorders>
            <w:vAlign w:val="center"/>
          </w:tcPr>
          <w:p>
            <w:pPr>
              <w:rPr>
                <w:rFonts w:ascii="宋体" w:hAnsi="宋体"/>
              </w:rPr>
            </w:pPr>
            <w:r>
              <w:rPr>
                <w:rFonts w:ascii="宋体" w:hAnsi="宋体" w:cs="黑体"/>
              </w:rPr>
              <w:t>序号</w:t>
            </w:r>
          </w:p>
        </w:tc>
        <w:tc>
          <w:tcPr>
            <w:tcW w:w="366"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04" w:type="dxa"/>
            <w:vMerge w:val="restart"/>
            <w:vAlign w:val="center"/>
          </w:tcPr>
          <w:p>
            <w:pPr>
              <w:jc w:val="center"/>
              <w:rPr>
                <w:rFonts w:hint="eastAsia" w:ascii="宋体" w:hAnsi="宋体" w:eastAsiaTheme="minorEastAsia"/>
                <w:szCs w:val="21"/>
                <w:highlight w:val="yellow"/>
                <w:lang w:val="en-US" w:eastAsia="zh-CN"/>
              </w:rPr>
            </w:pPr>
            <w:r>
              <w:rPr>
                <w:rFonts w:hint="eastAsia" w:ascii="宋体" w:hAnsi="宋体" w:eastAsiaTheme="minorEastAsia"/>
                <w:szCs w:val="21"/>
              </w:rPr>
              <w:t>1</w:t>
            </w:r>
            <w:r>
              <w:rPr>
                <w:rFonts w:hint="eastAsia" w:ascii="宋体" w:hAnsi="宋体" w:eastAsiaTheme="minorEastAsia"/>
                <w:szCs w:val="21"/>
                <w:lang w:val="en-US" w:eastAsia="zh-CN"/>
              </w:rPr>
              <w:t>2</w:t>
            </w:r>
          </w:p>
        </w:tc>
        <w:tc>
          <w:tcPr>
            <w:tcW w:w="366"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ascii="宋体" w:hAnsi="宋体"/>
                <w:sz w:val="20"/>
                <w:szCs w:val="20"/>
              </w:rPr>
            </w:pPr>
          </w:p>
          <w:p>
            <w:pPr>
              <w:widowControl/>
              <w:jc w:val="left"/>
              <w:rPr>
                <w:rFonts w:ascii="宋体" w:hAnsi="宋体"/>
                <w:sz w:val="20"/>
                <w:szCs w:val="20"/>
              </w:rPr>
            </w:pPr>
            <w:r>
              <w:rPr>
                <w:rFonts w:hint="eastAsia" w:ascii="宋体" w:hAnsi="宋体" w:cs="宋体"/>
                <w:color w:val="000000"/>
                <w:kern w:val="0"/>
                <w:sz w:val="20"/>
                <w:szCs w:val="20"/>
                <w:lang w:bidi="ar"/>
              </w:rPr>
              <w:t>对用能单位未按照规定配备、使用能源计量器具</w:t>
            </w:r>
            <w:r>
              <w:rPr>
                <w:rFonts w:hint="eastAsia" w:ascii="宋体" w:hAnsi="宋体" w:cs="宋体"/>
                <w:color w:val="000000"/>
                <w:kern w:val="0"/>
                <w:sz w:val="20"/>
                <w:szCs w:val="20"/>
                <w:lang w:val="en-US" w:eastAsia="zh-CN" w:bidi="ar"/>
              </w:rPr>
              <w:t>且逾期不整改</w:t>
            </w:r>
            <w:r>
              <w:rPr>
                <w:rFonts w:hint="eastAsia" w:ascii="宋体" w:hAnsi="宋体" w:cs="宋体"/>
                <w:color w:val="000000"/>
                <w:kern w:val="0"/>
                <w:sz w:val="20"/>
                <w:szCs w:val="20"/>
                <w:lang w:bidi="ar"/>
              </w:rPr>
              <w:t>的处罚</w:t>
            </w:r>
          </w:p>
        </w:tc>
        <w:tc>
          <w:tcPr>
            <w:tcW w:w="3259" w:type="dxa"/>
            <w:vMerge w:val="restart"/>
            <w:shd w:val="clear" w:color="auto" w:fill="auto"/>
            <w:vAlign w:val="center"/>
          </w:tcPr>
          <w:p>
            <w:pPr>
              <w:jc w:val="both"/>
              <w:rPr>
                <w:rFonts w:ascii="宋体" w:hAnsi="宋体"/>
                <w:sz w:val="20"/>
                <w:szCs w:val="20"/>
              </w:rPr>
            </w:pP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《节约能源法》第七十四条  用能单位未按照规定配备、使用能源计量器具的，由产品质量监督部门责令限期改正；逾期不改正的，处一万元以上五万元以下罚款。</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r>
              <w:rPr>
                <w:rFonts w:hint="eastAsia" w:ascii="宋体" w:hAnsi="宋体" w:cs="宋体"/>
                <w:i w:val="0"/>
                <w:color w:val="000000"/>
                <w:kern w:val="0"/>
                <w:sz w:val="20"/>
                <w:szCs w:val="20"/>
                <w:u w:val="none"/>
                <w:lang w:val="en-US" w:eastAsia="zh-CN" w:bidi="ar"/>
              </w:rPr>
              <w:t>1天</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4" w:type="dxa"/>
            <w:vMerge w:val="continue"/>
            <w:vAlign w:val="center"/>
          </w:tcPr>
          <w:p>
            <w:pPr>
              <w:jc w:val="center"/>
              <w:rPr>
                <w:rFonts w:ascii="宋体" w:hAnsi="宋体"/>
                <w:szCs w:val="21"/>
                <w:highlight w:val="yellow"/>
              </w:rPr>
            </w:pPr>
          </w:p>
        </w:tc>
        <w:tc>
          <w:tcPr>
            <w:tcW w:w="36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04" w:type="dxa"/>
            <w:vMerge w:val="continue"/>
            <w:vAlign w:val="center"/>
          </w:tcPr>
          <w:p>
            <w:pPr>
              <w:jc w:val="center"/>
              <w:rPr>
                <w:rFonts w:ascii="宋体" w:hAnsi="宋体"/>
                <w:szCs w:val="21"/>
                <w:highlight w:val="yellow"/>
              </w:rPr>
            </w:pPr>
          </w:p>
        </w:tc>
        <w:tc>
          <w:tcPr>
            <w:tcW w:w="36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04" w:type="dxa"/>
            <w:vMerge w:val="continue"/>
            <w:vAlign w:val="center"/>
          </w:tcPr>
          <w:p>
            <w:pPr>
              <w:jc w:val="center"/>
              <w:rPr>
                <w:rFonts w:ascii="宋体" w:hAnsi="宋体"/>
                <w:szCs w:val="21"/>
                <w:highlight w:val="yellow"/>
              </w:rPr>
            </w:pPr>
          </w:p>
        </w:tc>
        <w:tc>
          <w:tcPr>
            <w:tcW w:w="36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04" w:type="dxa"/>
            <w:vMerge w:val="continue"/>
            <w:vAlign w:val="center"/>
          </w:tcPr>
          <w:p>
            <w:pPr>
              <w:jc w:val="center"/>
              <w:rPr>
                <w:rFonts w:ascii="宋体" w:hAnsi="宋体"/>
                <w:szCs w:val="21"/>
                <w:highlight w:val="yellow"/>
              </w:rPr>
            </w:pPr>
          </w:p>
        </w:tc>
        <w:tc>
          <w:tcPr>
            <w:tcW w:w="36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04" w:type="dxa"/>
            <w:vMerge w:val="continue"/>
            <w:vAlign w:val="center"/>
          </w:tcPr>
          <w:p>
            <w:pPr>
              <w:jc w:val="center"/>
              <w:rPr>
                <w:rFonts w:ascii="宋体" w:hAnsi="宋体"/>
                <w:szCs w:val="21"/>
                <w:highlight w:val="yellow"/>
              </w:rPr>
            </w:pPr>
          </w:p>
        </w:tc>
        <w:tc>
          <w:tcPr>
            <w:tcW w:w="36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04" w:type="dxa"/>
            <w:vMerge w:val="continue"/>
            <w:vAlign w:val="center"/>
          </w:tcPr>
          <w:p>
            <w:pPr>
              <w:jc w:val="center"/>
              <w:rPr>
                <w:rFonts w:ascii="宋体" w:hAnsi="宋体"/>
                <w:szCs w:val="21"/>
                <w:highlight w:val="yellow"/>
              </w:rPr>
            </w:pPr>
          </w:p>
        </w:tc>
        <w:tc>
          <w:tcPr>
            <w:tcW w:w="36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441"/>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29" w:type="dxa"/>
            <w:tcBorders>
              <w:bottom w:val="single" w:color="auto" w:sz="4" w:space="0"/>
            </w:tcBorders>
            <w:vAlign w:val="center"/>
          </w:tcPr>
          <w:p>
            <w:pPr>
              <w:rPr>
                <w:rFonts w:ascii="宋体" w:hAnsi="宋体"/>
              </w:rPr>
            </w:pPr>
            <w:r>
              <w:rPr>
                <w:rFonts w:ascii="宋体" w:hAnsi="宋体" w:cs="黑体"/>
              </w:rPr>
              <w:t>序号</w:t>
            </w:r>
          </w:p>
        </w:tc>
        <w:tc>
          <w:tcPr>
            <w:tcW w:w="441"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9" w:type="dxa"/>
            <w:vMerge w:val="restart"/>
            <w:vAlign w:val="center"/>
          </w:tcPr>
          <w:p>
            <w:pPr>
              <w:jc w:val="center"/>
              <w:rPr>
                <w:rFonts w:hint="eastAsia" w:ascii="宋体" w:hAnsi="宋体" w:eastAsiaTheme="minorEastAsia"/>
                <w:szCs w:val="21"/>
                <w:highlight w:val="yellow"/>
                <w:lang w:val="en-US" w:eastAsia="zh-CN"/>
              </w:rPr>
            </w:pPr>
            <w:r>
              <w:rPr>
                <w:rFonts w:hint="eastAsia" w:ascii="宋体" w:hAnsi="宋体" w:eastAsiaTheme="minorEastAsia"/>
                <w:szCs w:val="21"/>
              </w:rPr>
              <w:t>1</w:t>
            </w:r>
            <w:r>
              <w:rPr>
                <w:rFonts w:hint="eastAsia" w:ascii="宋体" w:hAnsi="宋体" w:eastAsiaTheme="minorEastAsia"/>
                <w:szCs w:val="21"/>
                <w:lang w:val="en-US" w:eastAsia="zh-CN"/>
              </w:rPr>
              <w:t>3</w:t>
            </w:r>
          </w:p>
        </w:tc>
        <w:tc>
          <w:tcPr>
            <w:tcW w:w="441"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ascii="宋体" w:hAnsi="宋体"/>
                <w:sz w:val="20"/>
                <w:szCs w:val="20"/>
              </w:rPr>
            </w:pPr>
            <w:r>
              <w:rPr>
                <w:rFonts w:hint="eastAsia" w:ascii="宋体" w:hAnsi="宋体" w:cs="宋体"/>
                <w:color w:val="000000"/>
                <w:kern w:val="0"/>
                <w:sz w:val="20"/>
                <w:szCs w:val="20"/>
                <w:lang w:bidi="ar"/>
              </w:rPr>
              <w:t>制造、销售和进口国务院规定废除的非法定计量单位的计量器具和国务院禁止使用的其他计量器具的处罚</w:t>
            </w:r>
          </w:p>
        </w:tc>
        <w:tc>
          <w:tcPr>
            <w:tcW w:w="3259" w:type="dxa"/>
            <w:vMerge w:val="restart"/>
            <w:shd w:val="clear" w:color="auto" w:fill="auto"/>
            <w:vAlign w:val="top"/>
          </w:tcPr>
          <w:p>
            <w:pPr>
              <w:rPr>
                <w:rFonts w:ascii="宋体" w:hAnsi="宋体"/>
                <w:sz w:val="20"/>
                <w:szCs w:val="20"/>
              </w:rPr>
            </w:pP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《计量法实施细则》第四十一条  违反《中华人民共和国计量法》第十四条规定，制造、销售和进口非法定计量单位的计量器具的，责令其停止制造、销售和进口，没收计量器具和全部违法所得，可并处相当其违法所得10%至50%的罚款。                                                                     《中华人民共和国计量法》  第十四条  制造、修理计量器具的企业、事业单位和个体工商户须在固定的场所从事经营，具有符合国家规定的生产设施、检验条件、技术人员等，并满足安全要求。</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i w:val="0"/>
                <w:color w:val="000000"/>
                <w:kern w:val="0"/>
                <w:sz w:val="20"/>
                <w:szCs w:val="20"/>
                <w:u w:val="none"/>
                <w:lang w:val="en-US" w:eastAsia="zh-CN" w:bidi="ar"/>
              </w:rPr>
              <w:t>1天</w:t>
            </w: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411"/>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59" w:type="dxa"/>
            <w:tcBorders>
              <w:bottom w:val="single" w:color="auto" w:sz="4" w:space="0"/>
            </w:tcBorders>
            <w:vAlign w:val="center"/>
          </w:tcPr>
          <w:p>
            <w:pPr>
              <w:rPr>
                <w:rFonts w:ascii="宋体" w:hAnsi="宋体"/>
              </w:rPr>
            </w:pPr>
            <w:r>
              <w:rPr>
                <w:rFonts w:ascii="宋体" w:hAnsi="宋体" w:cs="黑体"/>
              </w:rPr>
              <w:t>序号</w:t>
            </w:r>
          </w:p>
        </w:tc>
        <w:tc>
          <w:tcPr>
            <w:tcW w:w="411"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59" w:type="dxa"/>
            <w:vMerge w:val="restart"/>
            <w:vAlign w:val="center"/>
          </w:tcPr>
          <w:p>
            <w:pPr>
              <w:jc w:val="center"/>
              <w:rPr>
                <w:rFonts w:hint="eastAsia" w:ascii="宋体" w:hAnsi="宋体" w:eastAsiaTheme="minorEastAsia"/>
                <w:szCs w:val="21"/>
                <w:highlight w:val="yellow"/>
                <w:lang w:val="en-US" w:eastAsia="zh-CN"/>
              </w:rPr>
            </w:pPr>
            <w:r>
              <w:rPr>
                <w:rFonts w:hint="eastAsia" w:ascii="宋体" w:hAnsi="宋体" w:eastAsiaTheme="minorEastAsia"/>
                <w:szCs w:val="21"/>
              </w:rPr>
              <w:t>1</w:t>
            </w:r>
            <w:r>
              <w:rPr>
                <w:rFonts w:hint="eastAsia" w:ascii="宋体" w:hAnsi="宋体" w:eastAsiaTheme="minorEastAsia"/>
                <w:szCs w:val="21"/>
                <w:lang w:val="en-US" w:eastAsia="zh-CN"/>
              </w:rPr>
              <w:t>4</w:t>
            </w:r>
          </w:p>
        </w:tc>
        <w:tc>
          <w:tcPr>
            <w:tcW w:w="411"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ascii="宋体" w:hAnsi="宋体" w:eastAsia="宋体" w:cs="Times New Roman"/>
                <w:kern w:val="2"/>
                <w:sz w:val="18"/>
                <w:szCs w:val="18"/>
                <w:lang w:val="en-US" w:eastAsia="zh-CN" w:bidi="ar-SA"/>
              </w:rPr>
            </w:pPr>
            <w:r>
              <w:rPr>
                <w:rFonts w:hint="eastAsia" w:ascii="宋体" w:hAnsi="宋体" w:cs="宋体"/>
                <w:color w:val="000000"/>
                <w:kern w:val="0"/>
                <w:sz w:val="20"/>
                <w:szCs w:val="20"/>
                <w:lang w:bidi="ar"/>
              </w:rPr>
              <w:t>对部门和企业、事业单位的各项最高计量标准，未经有关计量行政部门考核合格而开展计量检定的处罚</w:t>
            </w:r>
          </w:p>
        </w:tc>
        <w:tc>
          <w:tcPr>
            <w:tcW w:w="3259" w:type="dxa"/>
            <w:vMerge w:val="restart"/>
            <w:shd w:val="clear" w:color="auto" w:fill="auto"/>
            <w:vAlign w:val="top"/>
          </w:tcPr>
          <w:p>
            <w:pPr>
              <w:rPr>
                <w:rFonts w:ascii="宋体" w:hAnsi="宋体"/>
                <w:sz w:val="20"/>
                <w:szCs w:val="20"/>
              </w:rPr>
            </w:pP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《计量法实施细则》第四十二条  部门和企业、事业单位的各项最高计量标准，未经有关人民政府计量行政部门考核合格而开展计量检定的，责令其停止使用，可并处1000元以下的罚款。</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r>
              <w:rPr>
                <w:rFonts w:hint="eastAsia" w:ascii="宋体" w:hAnsi="宋体" w:cs="宋体"/>
                <w:i w:val="0"/>
                <w:color w:val="000000"/>
                <w:kern w:val="0"/>
                <w:sz w:val="20"/>
                <w:szCs w:val="20"/>
                <w:u w:val="none"/>
                <w:lang w:val="en-US" w:eastAsia="zh-CN" w:bidi="ar"/>
              </w:rPr>
              <w:t>1天</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59" w:type="dxa"/>
            <w:vMerge w:val="continue"/>
            <w:vAlign w:val="center"/>
          </w:tcPr>
          <w:p>
            <w:pPr>
              <w:jc w:val="center"/>
              <w:rPr>
                <w:rFonts w:ascii="宋体" w:hAnsi="宋体"/>
                <w:szCs w:val="21"/>
                <w:highlight w:val="yellow"/>
              </w:rPr>
            </w:pPr>
          </w:p>
        </w:tc>
        <w:tc>
          <w:tcPr>
            <w:tcW w:w="41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59" w:type="dxa"/>
            <w:vMerge w:val="continue"/>
            <w:vAlign w:val="center"/>
          </w:tcPr>
          <w:p>
            <w:pPr>
              <w:jc w:val="center"/>
              <w:rPr>
                <w:rFonts w:ascii="宋体" w:hAnsi="宋体"/>
                <w:szCs w:val="21"/>
                <w:highlight w:val="yellow"/>
              </w:rPr>
            </w:pPr>
          </w:p>
        </w:tc>
        <w:tc>
          <w:tcPr>
            <w:tcW w:w="41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9" w:type="dxa"/>
            <w:vMerge w:val="continue"/>
            <w:vAlign w:val="center"/>
          </w:tcPr>
          <w:p>
            <w:pPr>
              <w:jc w:val="center"/>
              <w:rPr>
                <w:rFonts w:ascii="宋体" w:hAnsi="宋体"/>
                <w:szCs w:val="21"/>
                <w:highlight w:val="yellow"/>
              </w:rPr>
            </w:pPr>
          </w:p>
        </w:tc>
        <w:tc>
          <w:tcPr>
            <w:tcW w:w="41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559" w:type="dxa"/>
            <w:vMerge w:val="continue"/>
            <w:vAlign w:val="center"/>
          </w:tcPr>
          <w:p>
            <w:pPr>
              <w:jc w:val="center"/>
              <w:rPr>
                <w:rFonts w:ascii="宋体" w:hAnsi="宋体"/>
                <w:szCs w:val="21"/>
                <w:highlight w:val="yellow"/>
              </w:rPr>
            </w:pPr>
          </w:p>
        </w:tc>
        <w:tc>
          <w:tcPr>
            <w:tcW w:w="41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559" w:type="dxa"/>
            <w:vMerge w:val="continue"/>
            <w:vAlign w:val="center"/>
          </w:tcPr>
          <w:p>
            <w:pPr>
              <w:jc w:val="center"/>
              <w:rPr>
                <w:rFonts w:ascii="宋体" w:hAnsi="宋体"/>
                <w:szCs w:val="21"/>
                <w:highlight w:val="yellow"/>
              </w:rPr>
            </w:pPr>
          </w:p>
        </w:tc>
        <w:tc>
          <w:tcPr>
            <w:tcW w:w="41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59" w:type="dxa"/>
            <w:vMerge w:val="continue"/>
            <w:vAlign w:val="center"/>
          </w:tcPr>
          <w:p>
            <w:pPr>
              <w:jc w:val="center"/>
              <w:rPr>
                <w:rFonts w:ascii="宋体" w:hAnsi="宋体"/>
                <w:szCs w:val="21"/>
                <w:highlight w:val="yellow"/>
              </w:rPr>
            </w:pPr>
          </w:p>
        </w:tc>
        <w:tc>
          <w:tcPr>
            <w:tcW w:w="41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471"/>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99" w:type="dxa"/>
            <w:tcBorders>
              <w:bottom w:val="single" w:color="auto" w:sz="4" w:space="0"/>
            </w:tcBorders>
            <w:vAlign w:val="center"/>
          </w:tcPr>
          <w:p>
            <w:pPr>
              <w:rPr>
                <w:rFonts w:ascii="宋体" w:hAnsi="宋体"/>
              </w:rPr>
            </w:pPr>
            <w:r>
              <w:rPr>
                <w:rFonts w:ascii="宋体" w:hAnsi="宋体" w:cs="黑体"/>
              </w:rPr>
              <w:t>序号</w:t>
            </w:r>
          </w:p>
        </w:tc>
        <w:tc>
          <w:tcPr>
            <w:tcW w:w="471"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99" w:type="dxa"/>
            <w:vMerge w:val="restart"/>
            <w:vAlign w:val="center"/>
          </w:tcPr>
          <w:p>
            <w:pPr>
              <w:jc w:val="center"/>
              <w:rPr>
                <w:rFonts w:hint="eastAsia" w:ascii="宋体" w:hAnsi="宋体" w:eastAsiaTheme="minorEastAsia"/>
                <w:szCs w:val="21"/>
                <w:highlight w:val="yellow"/>
                <w:lang w:val="en-US" w:eastAsia="zh-CN"/>
              </w:rPr>
            </w:pPr>
            <w:r>
              <w:rPr>
                <w:rFonts w:hint="eastAsia" w:ascii="宋体" w:hAnsi="宋体" w:eastAsiaTheme="minorEastAsia"/>
                <w:szCs w:val="21"/>
              </w:rPr>
              <w:t>1</w:t>
            </w:r>
            <w:r>
              <w:rPr>
                <w:rFonts w:hint="eastAsia" w:ascii="宋体" w:hAnsi="宋体" w:eastAsiaTheme="minorEastAsia"/>
                <w:szCs w:val="21"/>
                <w:lang w:val="en-US" w:eastAsia="zh-CN"/>
              </w:rPr>
              <w:t>5</w:t>
            </w:r>
          </w:p>
        </w:tc>
        <w:tc>
          <w:tcPr>
            <w:tcW w:w="471"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属于强制检定范围的计量器具,未按照规定申请检定或者检定不合格继续使用的处罚</w:t>
            </w:r>
          </w:p>
        </w:tc>
        <w:tc>
          <w:tcPr>
            <w:tcW w:w="3259" w:type="dxa"/>
            <w:vMerge w:val="restart"/>
            <w:shd w:val="clear" w:color="auto" w:fill="auto"/>
            <w:vAlign w:val="top"/>
          </w:tcPr>
          <w:p>
            <w:pPr>
              <w:rPr>
                <w:rFonts w:hint="default" w:ascii="宋体" w:hAnsi="宋体" w:eastAsia="宋体" w:cs="宋体"/>
                <w:i w:val="0"/>
                <w:caps w:val="0"/>
                <w:color w:val="000000" w:themeColor="text1"/>
                <w:spacing w:val="0"/>
                <w:sz w:val="20"/>
                <w:szCs w:val="20"/>
                <w:shd w:val="clear" w:fill="FFFFFF"/>
                <w14:textFill>
                  <w14:solidFill>
                    <w14:schemeClr w14:val="tx1"/>
                  </w14:solidFill>
                </w14:textFill>
              </w:rPr>
            </w:pPr>
            <w:r>
              <w:rPr>
                <w:rFonts w:hint="default" w:ascii="宋体" w:hAnsi="宋体" w:eastAsia="宋体" w:cs="宋体"/>
                <w:i w:val="0"/>
                <w:caps w:val="0"/>
                <w:color w:val="000000" w:themeColor="text1"/>
                <w:spacing w:val="0"/>
                <w:sz w:val="20"/>
                <w:szCs w:val="20"/>
                <w:shd w:val="clear" w:fill="FFFFFF"/>
                <w14:textFill>
                  <w14:solidFill>
                    <w14:schemeClr w14:val="tx1"/>
                  </w14:solidFill>
                </w14:textFill>
              </w:rPr>
              <w:t>《中华人民共和国计量法实施细则》（2018年修正本）</w:t>
            </w:r>
          </w:p>
          <w:p>
            <w:pPr>
              <w:rPr>
                <w:rFonts w:ascii="宋体" w:hAnsi="宋体"/>
                <w:sz w:val="20"/>
                <w:szCs w:val="20"/>
              </w:rPr>
            </w:pPr>
            <w:r>
              <w:rPr>
                <w:rFonts w:hint="default" w:ascii="宋体" w:hAnsi="宋体" w:eastAsia="宋体" w:cs="宋体"/>
                <w:i w:val="0"/>
                <w:caps w:val="0"/>
                <w:color w:val="000000" w:themeColor="text1"/>
                <w:spacing w:val="0"/>
                <w:sz w:val="20"/>
                <w:szCs w:val="20"/>
                <w:shd w:val="clear" w:fill="FFFFFF"/>
                <w14:textFill>
                  <w14:solidFill>
                    <w14:schemeClr w14:val="tx1"/>
                  </w14:solidFill>
                </w14:textFill>
              </w:rPr>
              <w:t xml:space="preserve">第四十三条　属于强制检定范围的计量器具，未按照规定申请检定和属于非强制检定范围的计量器具未自行定期检定或者送其他计量检定机构定期检定的，以及经检定不合格继续使用的，责令其停止使用，可并处一千元以下的罚款。 </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r>
              <w:rPr>
                <w:rFonts w:hint="eastAsia" w:ascii="宋体" w:hAnsi="宋体" w:cs="宋体"/>
                <w:i w:val="0"/>
                <w:color w:val="000000"/>
                <w:kern w:val="0"/>
                <w:sz w:val="20"/>
                <w:szCs w:val="20"/>
                <w:u w:val="none"/>
                <w:lang w:val="en-US" w:eastAsia="zh-CN" w:bidi="ar"/>
              </w:rPr>
              <w:t>1天</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99" w:type="dxa"/>
            <w:vMerge w:val="continue"/>
            <w:vAlign w:val="center"/>
          </w:tcPr>
          <w:p>
            <w:pPr>
              <w:jc w:val="center"/>
              <w:rPr>
                <w:rFonts w:ascii="宋体" w:hAnsi="宋体"/>
                <w:szCs w:val="21"/>
                <w:highlight w:val="yellow"/>
              </w:rPr>
            </w:pPr>
          </w:p>
        </w:tc>
        <w:tc>
          <w:tcPr>
            <w:tcW w:w="47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9" w:type="dxa"/>
            <w:vMerge w:val="continue"/>
            <w:vAlign w:val="center"/>
          </w:tcPr>
          <w:p>
            <w:pPr>
              <w:jc w:val="center"/>
              <w:rPr>
                <w:rFonts w:ascii="宋体" w:hAnsi="宋体"/>
                <w:szCs w:val="21"/>
                <w:highlight w:val="yellow"/>
              </w:rPr>
            </w:pPr>
          </w:p>
        </w:tc>
        <w:tc>
          <w:tcPr>
            <w:tcW w:w="47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9" w:type="dxa"/>
            <w:vMerge w:val="continue"/>
            <w:vAlign w:val="center"/>
          </w:tcPr>
          <w:p>
            <w:pPr>
              <w:jc w:val="center"/>
              <w:rPr>
                <w:rFonts w:ascii="宋体" w:hAnsi="宋体"/>
                <w:szCs w:val="21"/>
                <w:highlight w:val="yellow"/>
              </w:rPr>
            </w:pPr>
          </w:p>
        </w:tc>
        <w:tc>
          <w:tcPr>
            <w:tcW w:w="47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99" w:type="dxa"/>
            <w:vMerge w:val="continue"/>
            <w:vAlign w:val="center"/>
          </w:tcPr>
          <w:p>
            <w:pPr>
              <w:jc w:val="center"/>
              <w:rPr>
                <w:rFonts w:ascii="宋体" w:hAnsi="宋体"/>
                <w:szCs w:val="21"/>
                <w:highlight w:val="yellow"/>
              </w:rPr>
            </w:pPr>
          </w:p>
        </w:tc>
        <w:tc>
          <w:tcPr>
            <w:tcW w:w="47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99" w:type="dxa"/>
            <w:vMerge w:val="continue"/>
            <w:vAlign w:val="center"/>
          </w:tcPr>
          <w:p>
            <w:pPr>
              <w:jc w:val="center"/>
              <w:rPr>
                <w:rFonts w:ascii="宋体" w:hAnsi="宋体"/>
                <w:szCs w:val="21"/>
                <w:highlight w:val="yellow"/>
              </w:rPr>
            </w:pPr>
          </w:p>
        </w:tc>
        <w:tc>
          <w:tcPr>
            <w:tcW w:w="47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99" w:type="dxa"/>
            <w:vMerge w:val="continue"/>
            <w:vAlign w:val="center"/>
          </w:tcPr>
          <w:p>
            <w:pPr>
              <w:jc w:val="center"/>
              <w:rPr>
                <w:rFonts w:ascii="宋体" w:hAnsi="宋体"/>
                <w:szCs w:val="21"/>
                <w:highlight w:val="yellow"/>
              </w:rPr>
            </w:pPr>
          </w:p>
        </w:tc>
        <w:tc>
          <w:tcPr>
            <w:tcW w:w="47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99" w:type="dxa"/>
            <w:vMerge w:val="continue"/>
            <w:vAlign w:val="center"/>
          </w:tcPr>
          <w:p>
            <w:pPr>
              <w:jc w:val="center"/>
              <w:rPr>
                <w:rFonts w:ascii="宋体" w:hAnsi="宋体"/>
                <w:szCs w:val="21"/>
                <w:highlight w:val="yellow"/>
              </w:rPr>
            </w:pPr>
          </w:p>
        </w:tc>
        <w:tc>
          <w:tcPr>
            <w:tcW w:w="47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426"/>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44" w:type="dxa"/>
            <w:tcBorders>
              <w:bottom w:val="single" w:color="auto" w:sz="4" w:space="0"/>
            </w:tcBorders>
            <w:vAlign w:val="center"/>
          </w:tcPr>
          <w:p>
            <w:pPr>
              <w:rPr>
                <w:rFonts w:ascii="宋体" w:hAnsi="宋体"/>
              </w:rPr>
            </w:pPr>
            <w:r>
              <w:rPr>
                <w:rFonts w:ascii="宋体" w:hAnsi="宋体" w:cs="黑体"/>
              </w:rPr>
              <w:t>序号</w:t>
            </w:r>
          </w:p>
        </w:tc>
        <w:tc>
          <w:tcPr>
            <w:tcW w:w="426"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44" w:type="dxa"/>
            <w:vMerge w:val="restart"/>
            <w:vAlign w:val="center"/>
          </w:tcPr>
          <w:p>
            <w:pPr>
              <w:jc w:val="center"/>
              <w:rPr>
                <w:rFonts w:hint="eastAsia" w:ascii="宋体" w:hAnsi="宋体" w:eastAsiaTheme="minorEastAsia"/>
                <w:szCs w:val="21"/>
                <w:highlight w:val="yellow"/>
                <w:lang w:val="en-US" w:eastAsia="zh-CN"/>
              </w:rPr>
            </w:pPr>
            <w:r>
              <w:rPr>
                <w:rFonts w:hint="eastAsia" w:ascii="宋体" w:hAnsi="宋体" w:eastAsiaTheme="minorEastAsia"/>
                <w:szCs w:val="21"/>
              </w:rPr>
              <w:t>1</w:t>
            </w:r>
            <w:r>
              <w:rPr>
                <w:rFonts w:hint="eastAsia" w:ascii="宋体" w:hAnsi="宋体" w:eastAsiaTheme="minorEastAsia"/>
                <w:szCs w:val="21"/>
                <w:lang w:val="en-US" w:eastAsia="zh-CN"/>
              </w:rPr>
              <w:t>6</w:t>
            </w:r>
          </w:p>
        </w:tc>
        <w:tc>
          <w:tcPr>
            <w:tcW w:w="426"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ascii="宋体" w:hAnsi="宋体"/>
                <w:sz w:val="20"/>
                <w:szCs w:val="20"/>
              </w:rPr>
            </w:pPr>
            <w:r>
              <w:rPr>
                <w:rFonts w:hint="eastAsia" w:ascii="宋体" w:hAnsi="宋体" w:cs="宋体"/>
                <w:color w:val="000000"/>
                <w:kern w:val="0"/>
                <w:sz w:val="20"/>
                <w:szCs w:val="20"/>
                <w:lang w:val="en-US" w:eastAsia="zh-CN" w:bidi="ar"/>
              </w:rPr>
              <w:t>进口</w:t>
            </w:r>
            <w:r>
              <w:rPr>
                <w:rFonts w:hint="eastAsia" w:ascii="宋体" w:hAnsi="宋体" w:cs="宋体"/>
                <w:color w:val="000000"/>
                <w:kern w:val="0"/>
                <w:sz w:val="20"/>
                <w:szCs w:val="20"/>
                <w:lang w:bidi="ar"/>
              </w:rPr>
              <w:t>、销售未经型式批准的计量器具的处罚</w:t>
            </w:r>
          </w:p>
        </w:tc>
        <w:tc>
          <w:tcPr>
            <w:tcW w:w="3259" w:type="dxa"/>
            <w:vMerge w:val="restart"/>
            <w:shd w:val="clear" w:color="auto" w:fill="auto"/>
            <w:vAlign w:val="top"/>
          </w:tcPr>
          <w:p>
            <w:pPr>
              <w:rPr>
                <w:rFonts w:ascii="宋体" w:hAnsi="宋体"/>
                <w:sz w:val="20"/>
                <w:szCs w:val="20"/>
              </w:rPr>
            </w:pP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《中华人民共和国计量法实施细则》（国家技术监督局令第3号1989.11.4）第48条 制造、销售未经型式批准或样机试验合格的计量器具新产品的，责令其停止制造、销售，封存该种新产品，没收全部违法所得，可并处三干元以下的罚款。</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default" w:ascii="宋体" w:hAnsi="宋体" w:eastAsia="宋体"/>
                <w:szCs w:val="21"/>
                <w:lang w:val="en-US" w:eastAsia="zh-CN"/>
              </w:rPr>
            </w:pPr>
            <w:r>
              <w:rPr>
                <w:rFonts w:hint="eastAsia" w:ascii="宋体" w:hAnsi="宋体"/>
                <w:szCs w:val="21"/>
                <w:lang w:val="en-US" w:eastAsia="zh-CN"/>
              </w:rPr>
              <w:t>省局办理</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r>
              <w:rPr>
                <w:rFonts w:hint="eastAsia" w:ascii="宋体" w:hAnsi="宋体" w:cs="宋体"/>
                <w:i w:val="0"/>
                <w:color w:val="000000"/>
                <w:kern w:val="0"/>
                <w:sz w:val="20"/>
                <w:szCs w:val="20"/>
                <w:u w:val="none"/>
                <w:lang w:val="en-US" w:eastAsia="zh-CN" w:bidi="ar"/>
              </w:rPr>
              <w:t>1天</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44" w:type="dxa"/>
            <w:vMerge w:val="continue"/>
            <w:vAlign w:val="center"/>
          </w:tcPr>
          <w:p>
            <w:pPr>
              <w:jc w:val="center"/>
              <w:rPr>
                <w:rFonts w:ascii="宋体" w:hAnsi="宋体"/>
                <w:szCs w:val="21"/>
                <w:highlight w:val="yellow"/>
              </w:rPr>
            </w:pPr>
          </w:p>
        </w:tc>
        <w:tc>
          <w:tcPr>
            <w:tcW w:w="42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44" w:type="dxa"/>
            <w:vMerge w:val="continue"/>
            <w:vAlign w:val="center"/>
          </w:tcPr>
          <w:p>
            <w:pPr>
              <w:jc w:val="center"/>
              <w:rPr>
                <w:rFonts w:ascii="宋体" w:hAnsi="宋体"/>
                <w:szCs w:val="21"/>
                <w:highlight w:val="yellow"/>
              </w:rPr>
            </w:pPr>
          </w:p>
        </w:tc>
        <w:tc>
          <w:tcPr>
            <w:tcW w:w="42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44" w:type="dxa"/>
            <w:vMerge w:val="continue"/>
            <w:vAlign w:val="center"/>
          </w:tcPr>
          <w:p>
            <w:pPr>
              <w:jc w:val="center"/>
              <w:rPr>
                <w:rFonts w:ascii="宋体" w:hAnsi="宋体"/>
                <w:szCs w:val="21"/>
                <w:highlight w:val="yellow"/>
              </w:rPr>
            </w:pPr>
          </w:p>
        </w:tc>
        <w:tc>
          <w:tcPr>
            <w:tcW w:w="42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44" w:type="dxa"/>
            <w:vMerge w:val="continue"/>
            <w:vAlign w:val="center"/>
          </w:tcPr>
          <w:p>
            <w:pPr>
              <w:jc w:val="center"/>
              <w:rPr>
                <w:rFonts w:ascii="宋体" w:hAnsi="宋体"/>
                <w:szCs w:val="21"/>
                <w:highlight w:val="yellow"/>
              </w:rPr>
            </w:pPr>
          </w:p>
        </w:tc>
        <w:tc>
          <w:tcPr>
            <w:tcW w:w="42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544" w:type="dxa"/>
            <w:vMerge w:val="continue"/>
            <w:vAlign w:val="center"/>
          </w:tcPr>
          <w:p>
            <w:pPr>
              <w:jc w:val="center"/>
              <w:rPr>
                <w:rFonts w:ascii="宋体" w:hAnsi="宋体"/>
                <w:szCs w:val="21"/>
                <w:highlight w:val="yellow"/>
              </w:rPr>
            </w:pPr>
          </w:p>
        </w:tc>
        <w:tc>
          <w:tcPr>
            <w:tcW w:w="42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44" w:type="dxa"/>
            <w:vMerge w:val="continue"/>
            <w:vAlign w:val="center"/>
          </w:tcPr>
          <w:p>
            <w:pPr>
              <w:jc w:val="center"/>
              <w:rPr>
                <w:rFonts w:ascii="宋体" w:hAnsi="宋体"/>
                <w:szCs w:val="21"/>
                <w:highlight w:val="yellow"/>
              </w:rPr>
            </w:pPr>
          </w:p>
        </w:tc>
        <w:tc>
          <w:tcPr>
            <w:tcW w:w="42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44" w:type="dxa"/>
            <w:vMerge w:val="continue"/>
            <w:vAlign w:val="center"/>
          </w:tcPr>
          <w:p>
            <w:pPr>
              <w:jc w:val="center"/>
              <w:rPr>
                <w:rFonts w:ascii="宋体" w:hAnsi="宋体"/>
                <w:szCs w:val="21"/>
                <w:highlight w:val="yellow"/>
              </w:rPr>
            </w:pPr>
          </w:p>
        </w:tc>
        <w:tc>
          <w:tcPr>
            <w:tcW w:w="42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531"/>
        <w:gridCol w:w="954"/>
        <w:gridCol w:w="4168"/>
        <w:gridCol w:w="870"/>
        <w:gridCol w:w="526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39" w:type="dxa"/>
            <w:tcBorders>
              <w:bottom w:val="single" w:color="auto" w:sz="4" w:space="0"/>
            </w:tcBorders>
            <w:vAlign w:val="center"/>
          </w:tcPr>
          <w:p>
            <w:pPr>
              <w:rPr>
                <w:rFonts w:ascii="宋体" w:hAnsi="宋体"/>
              </w:rPr>
            </w:pPr>
            <w:r>
              <w:rPr>
                <w:rFonts w:ascii="宋体" w:hAnsi="宋体" w:cs="黑体"/>
              </w:rPr>
              <w:t>序号</w:t>
            </w:r>
          </w:p>
        </w:tc>
        <w:tc>
          <w:tcPr>
            <w:tcW w:w="531"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4168"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870"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526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39" w:type="dxa"/>
            <w:vMerge w:val="restart"/>
            <w:vAlign w:val="center"/>
          </w:tcPr>
          <w:p>
            <w:pPr>
              <w:jc w:val="center"/>
              <w:rPr>
                <w:rFonts w:hint="eastAsia" w:ascii="宋体" w:hAnsi="宋体" w:eastAsiaTheme="minorEastAsia"/>
                <w:szCs w:val="21"/>
                <w:highlight w:val="yellow"/>
                <w:lang w:val="en-US" w:eastAsia="zh-CN"/>
              </w:rPr>
            </w:pPr>
            <w:r>
              <w:rPr>
                <w:rFonts w:hint="eastAsia" w:ascii="宋体" w:hAnsi="宋体" w:eastAsiaTheme="minorEastAsia"/>
                <w:szCs w:val="21"/>
              </w:rPr>
              <w:t>1</w:t>
            </w:r>
            <w:r>
              <w:rPr>
                <w:rFonts w:hint="eastAsia" w:ascii="宋体" w:hAnsi="宋体" w:eastAsiaTheme="minorEastAsia"/>
                <w:szCs w:val="21"/>
                <w:lang w:val="en-US" w:eastAsia="zh-CN"/>
              </w:rPr>
              <w:t>7</w:t>
            </w:r>
          </w:p>
        </w:tc>
        <w:tc>
          <w:tcPr>
            <w:tcW w:w="531"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ascii="宋体" w:hAnsi="宋体"/>
                <w:sz w:val="20"/>
                <w:szCs w:val="20"/>
              </w:rPr>
            </w:pPr>
            <w:r>
              <w:rPr>
                <w:rFonts w:hint="eastAsia" w:ascii="宋体" w:hAnsi="宋体" w:cs="宋体"/>
                <w:color w:val="000000"/>
                <w:kern w:val="0"/>
                <w:sz w:val="20"/>
                <w:szCs w:val="20"/>
                <w:lang w:bidi="ar"/>
              </w:rPr>
              <w:t>对使用不合格计量器具或者破坏计量器具准确度的处罚</w:t>
            </w:r>
          </w:p>
        </w:tc>
        <w:tc>
          <w:tcPr>
            <w:tcW w:w="4168" w:type="dxa"/>
            <w:vMerge w:val="restart"/>
            <w:shd w:val="clear" w:color="auto" w:fill="auto"/>
            <w:vAlign w:val="top"/>
          </w:tcPr>
          <w:p>
            <w:pPr>
              <w:pStyle w:val="3"/>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《中华人民共和国计量法》</w:t>
            </w:r>
            <w:r>
              <w:rPr>
                <w:rFonts w:hint="eastAsia" w:ascii="宋体" w:hAnsi="宋体" w:cs="宋体"/>
                <w:i w:val="0"/>
                <w:color w:val="000000" w:themeColor="text1"/>
                <w:kern w:val="0"/>
                <w:sz w:val="20"/>
                <w:szCs w:val="20"/>
                <w:u w:val="none"/>
                <w:lang w:val="en-US" w:eastAsia="zh-CN" w:bidi="ar"/>
                <w14:textFill>
                  <w14:solidFill>
                    <w14:schemeClr w14:val="tx1"/>
                  </w14:solidFill>
                </w14:textFill>
              </w:rPr>
              <w:t xml:space="preserve"> </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第二十六条  使用不合格的计量器具或者破坏计量器具准确度，给国家和消费者造成损失的，责令赔偿损失，没收计量器具和违法所得，可以并处罚款。 </w:t>
            </w:r>
          </w:p>
          <w:p>
            <w:pPr>
              <w:pStyle w:val="3"/>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《计量法实施细则》（1987年国务院批准，国家计量局发布）第五十一条  使用不合格计量器具或者破坏计量器具准确度和伪造数据，给国家和消费者造成损失的，责令其赔偿损失，没收计量器具和全部违法所得，可并处二千元以下的罚款。</w:t>
            </w:r>
          </w:p>
          <w:p>
            <w:pPr>
              <w:pStyle w:val="3"/>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《计量违法行为处罚细则》（1990年国家技术监督局令第14号）  第十二条 使用计量器具违反计量法律、法规的，按以下规定处罚： </w:t>
            </w:r>
          </w:p>
          <w:p>
            <w:pPr>
              <w:pStyle w:val="3"/>
              <w:keepNext w:val="0"/>
              <w:keepLines w:val="0"/>
              <w:widowControl/>
              <w:suppressLineNumbers w:val="0"/>
              <w:shd w:val="clear" w:fill="FFFFFF"/>
              <w:spacing w:before="0" w:beforeAutospacing="0" w:after="0" w:afterAutospacing="0" w:line="340" w:lineRule="atLeast"/>
              <w:ind w:left="0" w:right="0" w:firstLine="0"/>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（五）使用不合格的计量器具给国家或消费者造成损失的，责令赔偿损失，没收计量器具和全部违法所得，可并处二千元以下罚款。 </w:t>
            </w:r>
          </w:p>
          <w:p>
            <w:pPr>
              <w:pStyle w:val="3"/>
              <w:keepNext w:val="0"/>
              <w:keepLines w:val="0"/>
              <w:widowControl/>
              <w:suppressLineNumbers w:val="0"/>
              <w:shd w:val="clear" w:fill="FFFFFF"/>
              <w:spacing w:before="0" w:beforeAutospacing="0" w:after="0" w:afterAutospacing="0" w:line="340" w:lineRule="atLeast"/>
              <w:ind w:left="0" w:leftChars="0" w:right="0" w:rightChars="0" w:firstLine="0" w:firstLineChars="0"/>
              <w:jc w:val="left"/>
              <w:rPr>
                <w:rFonts w:ascii="宋体" w:hAnsi="宋体"/>
                <w:sz w:val="20"/>
                <w:szCs w:val="20"/>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六）使用以欺骗消费者为目的的计量器具或者破坏计量器具准确度、伪造数据，给国家或消费者造成损失的，责令赔偿损失，没收计量器具和全部违法所得，可并处二千元以下罚款；构成犯罪的，依法追究刑事责任。 </w:t>
            </w:r>
          </w:p>
        </w:tc>
        <w:tc>
          <w:tcPr>
            <w:tcW w:w="870"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526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default" w:ascii="宋体" w:hAnsi="宋体" w:eastAsia="宋体"/>
                <w:szCs w:val="21"/>
                <w:lang w:val="en-US" w:eastAsia="zh-CN"/>
              </w:rPr>
            </w:pPr>
            <w:r>
              <w:rPr>
                <w:rFonts w:hint="eastAsia" w:ascii="宋体" w:hAnsi="宋体" w:cs="宋体"/>
                <w:kern w:val="0"/>
                <w:sz w:val="20"/>
                <w:szCs w:val="20"/>
              </w:rPr>
              <w:t>　</w:t>
            </w:r>
            <w:r>
              <w:rPr>
                <w:rFonts w:hint="eastAsia" w:ascii="宋体" w:hAnsi="宋体" w:cs="宋体"/>
                <w:kern w:val="0"/>
                <w:sz w:val="20"/>
                <w:szCs w:val="20"/>
                <w:lang w:val="en-US" w:eastAsia="zh-CN"/>
              </w:rPr>
              <w:t>1天</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39" w:type="dxa"/>
            <w:vMerge w:val="continue"/>
            <w:vAlign w:val="center"/>
          </w:tcPr>
          <w:p>
            <w:pPr>
              <w:jc w:val="center"/>
              <w:rPr>
                <w:rFonts w:ascii="宋体" w:hAnsi="宋体"/>
                <w:szCs w:val="21"/>
                <w:highlight w:val="yellow"/>
              </w:rPr>
            </w:pPr>
          </w:p>
        </w:tc>
        <w:tc>
          <w:tcPr>
            <w:tcW w:w="53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4168" w:type="dxa"/>
            <w:vMerge w:val="continue"/>
            <w:shd w:val="clear" w:color="auto" w:fill="auto"/>
            <w:vAlign w:val="center"/>
          </w:tcPr>
          <w:p>
            <w:pPr>
              <w:widowControl/>
              <w:jc w:val="left"/>
              <w:rPr>
                <w:rFonts w:ascii="宋体" w:hAnsi="宋体" w:cs="宋体"/>
                <w:bCs/>
                <w:kern w:val="0"/>
                <w:szCs w:val="21"/>
              </w:rPr>
            </w:pPr>
          </w:p>
        </w:tc>
        <w:tc>
          <w:tcPr>
            <w:tcW w:w="870"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526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39" w:type="dxa"/>
            <w:vMerge w:val="continue"/>
            <w:vAlign w:val="center"/>
          </w:tcPr>
          <w:p>
            <w:pPr>
              <w:jc w:val="center"/>
              <w:rPr>
                <w:rFonts w:ascii="宋体" w:hAnsi="宋体"/>
                <w:szCs w:val="21"/>
                <w:highlight w:val="yellow"/>
              </w:rPr>
            </w:pPr>
          </w:p>
        </w:tc>
        <w:tc>
          <w:tcPr>
            <w:tcW w:w="53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4168" w:type="dxa"/>
            <w:vMerge w:val="continue"/>
            <w:shd w:val="clear" w:color="auto" w:fill="auto"/>
            <w:vAlign w:val="center"/>
          </w:tcPr>
          <w:p>
            <w:pPr>
              <w:widowControl/>
              <w:jc w:val="left"/>
              <w:rPr>
                <w:rFonts w:ascii="宋体" w:hAnsi="宋体" w:cs="宋体"/>
                <w:bCs/>
                <w:kern w:val="0"/>
                <w:szCs w:val="21"/>
              </w:rPr>
            </w:pPr>
          </w:p>
        </w:tc>
        <w:tc>
          <w:tcPr>
            <w:tcW w:w="870"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526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39" w:type="dxa"/>
            <w:vMerge w:val="continue"/>
            <w:vAlign w:val="center"/>
          </w:tcPr>
          <w:p>
            <w:pPr>
              <w:jc w:val="center"/>
              <w:rPr>
                <w:rFonts w:ascii="宋体" w:hAnsi="宋体"/>
                <w:szCs w:val="21"/>
                <w:highlight w:val="yellow"/>
              </w:rPr>
            </w:pPr>
          </w:p>
        </w:tc>
        <w:tc>
          <w:tcPr>
            <w:tcW w:w="53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4168" w:type="dxa"/>
            <w:vMerge w:val="continue"/>
            <w:shd w:val="clear" w:color="auto" w:fill="auto"/>
            <w:vAlign w:val="center"/>
          </w:tcPr>
          <w:p>
            <w:pPr>
              <w:widowControl/>
              <w:jc w:val="left"/>
              <w:rPr>
                <w:rFonts w:ascii="宋体" w:hAnsi="宋体" w:cs="宋体"/>
                <w:bCs/>
                <w:kern w:val="0"/>
                <w:szCs w:val="21"/>
              </w:rPr>
            </w:pPr>
          </w:p>
        </w:tc>
        <w:tc>
          <w:tcPr>
            <w:tcW w:w="870"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526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39" w:type="dxa"/>
            <w:vMerge w:val="continue"/>
            <w:vAlign w:val="center"/>
          </w:tcPr>
          <w:p>
            <w:pPr>
              <w:jc w:val="center"/>
              <w:rPr>
                <w:rFonts w:ascii="宋体" w:hAnsi="宋体"/>
                <w:szCs w:val="21"/>
                <w:highlight w:val="yellow"/>
              </w:rPr>
            </w:pPr>
          </w:p>
        </w:tc>
        <w:tc>
          <w:tcPr>
            <w:tcW w:w="53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4168" w:type="dxa"/>
            <w:vMerge w:val="continue"/>
            <w:shd w:val="clear" w:color="auto" w:fill="auto"/>
            <w:vAlign w:val="center"/>
          </w:tcPr>
          <w:p>
            <w:pPr>
              <w:widowControl/>
              <w:jc w:val="left"/>
              <w:rPr>
                <w:rFonts w:ascii="宋体" w:hAnsi="宋体" w:cs="宋体"/>
                <w:bCs/>
                <w:kern w:val="0"/>
                <w:szCs w:val="21"/>
              </w:rPr>
            </w:pPr>
          </w:p>
        </w:tc>
        <w:tc>
          <w:tcPr>
            <w:tcW w:w="870"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526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39" w:type="dxa"/>
            <w:vMerge w:val="continue"/>
            <w:vAlign w:val="center"/>
          </w:tcPr>
          <w:p>
            <w:pPr>
              <w:jc w:val="center"/>
              <w:rPr>
                <w:rFonts w:ascii="宋体" w:hAnsi="宋体"/>
                <w:szCs w:val="21"/>
                <w:highlight w:val="yellow"/>
              </w:rPr>
            </w:pPr>
          </w:p>
        </w:tc>
        <w:tc>
          <w:tcPr>
            <w:tcW w:w="53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4168" w:type="dxa"/>
            <w:vMerge w:val="continue"/>
            <w:shd w:val="clear" w:color="auto" w:fill="auto"/>
            <w:vAlign w:val="center"/>
          </w:tcPr>
          <w:p>
            <w:pPr>
              <w:widowControl/>
              <w:jc w:val="left"/>
              <w:rPr>
                <w:rFonts w:ascii="宋体" w:hAnsi="宋体" w:cs="宋体"/>
                <w:bCs/>
                <w:kern w:val="0"/>
                <w:szCs w:val="21"/>
              </w:rPr>
            </w:pPr>
          </w:p>
        </w:tc>
        <w:tc>
          <w:tcPr>
            <w:tcW w:w="870"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526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39" w:type="dxa"/>
            <w:vMerge w:val="continue"/>
            <w:vAlign w:val="center"/>
          </w:tcPr>
          <w:p>
            <w:pPr>
              <w:jc w:val="center"/>
              <w:rPr>
                <w:rFonts w:ascii="宋体" w:hAnsi="宋体"/>
                <w:szCs w:val="21"/>
                <w:highlight w:val="yellow"/>
              </w:rPr>
            </w:pPr>
          </w:p>
        </w:tc>
        <w:tc>
          <w:tcPr>
            <w:tcW w:w="53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4168" w:type="dxa"/>
            <w:vMerge w:val="continue"/>
            <w:shd w:val="clear" w:color="auto" w:fill="auto"/>
            <w:vAlign w:val="center"/>
          </w:tcPr>
          <w:p>
            <w:pPr>
              <w:widowControl/>
              <w:jc w:val="left"/>
              <w:rPr>
                <w:rFonts w:ascii="宋体" w:hAnsi="宋体" w:cs="宋体"/>
                <w:bCs/>
                <w:kern w:val="0"/>
                <w:szCs w:val="21"/>
              </w:rPr>
            </w:pPr>
          </w:p>
        </w:tc>
        <w:tc>
          <w:tcPr>
            <w:tcW w:w="870"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526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39" w:type="dxa"/>
            <w:vMerge w:val="continue"/>
            <w:vAlign w:val="center"/>
          </w:tcPr>
          <w:p>
            <w:pPr>
              <w:jc w:val="center"/>
              <w:rPr>
                <w:rFonts w:ascii="宋体" w:hAnsi="宋体"/>
                <w:szCs w:val="21"/>
                <w:highlight w:val="yellow"/>
              </w:rPr>
            </w:pPr>
          </w:p>
        </w:tc>
        <w:tc>
          <w:tcPr>
            <w:tcW w:w="53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4168" w:type="dxa"/>
            <w:vMerge w:val="continue"/>
            <w:shd w:val="clear" w:color="auto" w:fill="auto"/>
            <w:vAlign w:val="center"/>
          </w:tcPr>
          <w:p>
            <w:pPr>
              <w:widowControl/>
              <w:jc w:val="left"/>
              <w:rPr>
                <w:rFonts w:ascii="宋体" w:hAnsi="宋体" w:cs="宋体"/>
                <w:bCs/>
                <w:kern w:val="0"/>
                <w:szCs w:val="21"/>
              </w:rPr>
            </w:pPr>
          </w:p>
        </w:tc>
        <w:tc>
          <w:tcPr>
            <w:tcW w:w="870"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526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486"/>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84" w:type="dxa"/>
            <w:tcBorders>
              <w:bottom w:val="single" w:color="auto" w:sz="4" w:space="0"/>
            </w:tcBorders>
            <w:vAlign w:val="center"/>
          </w:tcPr>
          <w:p>
            <w:pPr>
              <w:rPr>
                <w:rFonts w:ascii="宋体" w:hAnsi="宋体"/>
              </w:rPr>
            </w:pPr>
            <w:r>
              <w:rPr>
                <w:rFonts w:ascii="宋体" w:hAnsi="宋体" w:cs="黑体"/>
              </w:rPr>
              <w:t>序号</w:t>
            </w:r>
          </w:p>
        </w:tc>
        <w:tc>
          <w:tcPr>
            <w:tcW w:w="486"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84" w:type="dxa"/>
            <w:vMerge w:val="restart"/>
            <w:vAlign w:val="center"/>
          </w:tcPr>
          <w:p>
            <w:pPr>
              <w:jc w:val="center"/>
              <w:rPr>
                <w:rFonts w:hint="eastAsia" w:ascii="宋体" w:hAnsi="宋体" w:eastAsiaTheme="minorEastAsia"/>
                <w:szCs w:val="21"/>
                <w:highlight w:val="yellow"/>
                <w:lang w:val="en-US" w:eastAsia="zh-CN"/>
              </w:rPr>
            </w:pPr>
            <w:r>
              <w:rPr>
                <w:rFonts w:hint="eastAsia" w:ascii="宋体" w:hAnsi="宋体" w:eastAsiaTheme="minorEastAsia"/>
                <w:szCs w:val="21"/>
              </w:rPr>
              <w:t>1</w:t>
            </w:r>
            <w:r>
              <w:rPr>
                <w:rFonts w:hint="eastAsia" w:ascii="宋体" w:hAnsi="宋体" w:eastAsiaTheme="minorEastAsia"/>
                <w:szCs w:val="21"/>
                <w:lang w:val="en-US" w:eastAsia="zh-CN"/>
              </w:rPr>
              <w:t>8</w:t>
            </w:r>
          </w:p>
        </w:tc>
        <w:tc>
          <w:tcPr>
            <w:tcW w:w="486"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ascii="宋体" w:hAnsi="宋体"/>
                <w:sz w:val="20"/>
                <w:szCs w:val="20"/>
              </w:rPr>
            </w:pPr>
            <w:r>
              <w:rPr>
                <w:rFonts w:hint="eastAsia" w:ascii="宋体" w:hAnsi="宋体" w:cs="宋体"/>
                <w:color w:val="000000"/>
                <w:kern w:val="0"/>
                <w:sz w:val="20"/>
                <w:szCs w:val="20"/>
                <w:lang w:bidi="ar"/>
              </w:rPr>
              <w:t>对</w:t>
            </w:r>
            <w:r>
              <w:rPr>
                <w:rFonts w:hint="eastAsia" w:ascii="宋体" w:hAnsi="宋体" w:cs="宋体"/>
                <w:color w:val="000000"/>
                <w:kern w:val="0"/>
                <w:sz w:val="20"/>
                <w:szCs w:val="20"/>
                <w:lang w:val="en-US" w:eastAsia="zh-CN" w:bidi="ar"/>
              </w:rPr>
              <w:t>经</w:t>
            </w:r>
            <w:r>
              <w:rPr>
                <w:rFonts w:hint="eastAsia" w:ascii="宋体" w:hAnsi="宋体" w:cs="宋体"/>
                <w:color w:val="000000"/>
                <w:kern w:val="0"/>
                <w:sz w:val="20"/>
                <w:szCs w:val="20"/>
                <w:lang w:bidi="ar"/>
              </w:rPr>
              <w:t>营销售残次计量器具零配件的处罚</w:t>
            </w:r>
          </w:p>
        </w:tc>
        <w:tc>
          <w:tcPr>
            <w:tcW w:w="3259" w:type="dxa"/>
            <w:vMerge w:val="restart"/>
            <w:shd w:val="clear" w:color="auto" w:fill="auto"/>
            <w:vAlign w:val="center"/>
          </w:tcPr>
          <w:p>
            <w:pPr>
              <w:jc w:val="both"/>
              <w:rPr>
                <w:rFonts w:ascii="宋体" w:hAnsi="宋体"/>
                <w:sz w:val="20"/>
                <w:szCs w:val="20"/>
              </w:rPr>
            </w:pP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《计量法实施细则》第四十七条  经营销售残次计量器具零配件的，责令其停止经营销售，没收残次计量器具零配件和全部违法所得，可并处2000元以下的罚款；情节严重的，由工商行政管理部门吊销其营业执照。</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default" w:ascii="宋体" w:hAnsi="宋体" w:eastAsia="宋体"/>
                <w:szCs w:val="21"/>
                <w:lang w:val="en-US" w:eastAsia="zh-CN"/>
              </w:rPr>
            </w:pPr>
            <w:r>
              <w:rPr>
                <w:rFonts w:hint="eastAsia" w:ascii="宋体" w:hAnsi="宋体" w:cs="宋体"/>
                <w:kern w:val="0"/>
                <w:sz w:val="20"/>
                <w:szCs w:val="20"/>
              </w:rPr>
              <w:t>　</w:t>
            </w:r>
            <w:r>
              <w:rPr>
                <w:rFonts w:hint="eastAsia" w:ascii="宋体" w:hAnsi="宋体" w:cs="宋体"/>
                <w:kern w:val="0"/>
                <w:sz w:val="20"/>
                <w:szCs w:val="20"/>
                <w:lang w:val="en-US" w:eastAsia="zh-CN"/>
              </w:rPr>
              <w:t>1天</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84" w:type="dxa"/>
            <w:vMerge w:val="continue"/>
            <w:vAlign w:val="center"/>
          </w:tcPr>
          <w:p>
            <w:pPr>
              <w:jc w:val="center"/>
              <w:rPr>
                <w:rFonts w:ascii="宋体" w:hAnsi="宋体"/>
                <w:szCs w:val="21"/>
                <w:highlight w:val="yellow"/>
              </w:rPr>
            </w:pPr>
          </w:p>
        </w:tc>
        <w:tc>
          <w:tcPr>
            <w:tcW w:w="48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4" w:type="dxa"/>
            <w:vMerge w:val="continue"/>
            <w:vAlign w:val="center"/>
          </w:tcPr>
          <w:p>
            <w:pPr>
              <w:jc w:val="center"/>
              <w:rPr>
                <w:rFonts w:ascii="宋体" w:hAnsi="宋体"/>
                <w:szCs w:val="21"/>
                <w:highlight w:val="yellow"/>
              </w:rPr>
            </w:pPr>
          </w:p>
        </w:tc>
        <w:tc>
          <w:tcPr>
            <w:tcW w:w="48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84" w:type="dxa"/>
            <w:vMerge w:val="continue"/>
            <w:vAlign w:val="center"/>
          </w:tcPr>
          <w:p>
            <w:pPr>
              <w:jc w:val="center"/>
              <w:rPr>
                <w:rFonts w:ascii="宋体" w:hAnsi="宋体"/>
                <w:szCs w:val="21"/>
                <w:highlight w:val="yellow"/>
              </w:rPr>
            </w:pPr>
          </w:p>
        </w:tc>
        <w:tc>
          <w:tcPr>
            <w:tcW w:w="48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84" w:type="dxa"/>
            <w:vMerge w:val="continue"/>
            <w:vAlign w:val="center"/>
          </w:tcPr>
          <w:p>
            <w:pPr>
              <w:jc w:val="center"/>
              <w:rPr>
                <w:rFonts w:ascii="宋体" w:hAnsi="宋体"/>
                <w:szCs w:val="21"/>
                <w:highlight w:val="yellow"/>
              </w:rPr>
            </w:pPr>
          </w:p>
        </w:tc>
        <w:tc>
          <w:tcPr>
            <w:tcW w:w="48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84" w:type="dxa"/>
            <w:vMerge w:val="continue"/>
            <w:vAlign w:val="center"/>
          </w:tcPr>
          <w:p>
            <w:pPr>
              <w:jc w:val="center"/>
              <w:rPr>
                <w:rFonts w:ascii="宋体" w:hAnsi="宋体"/>
                <w:szCs w:val="21"/>
                <w:highlight w:val="yellow"/>
              </w:rPr>
            </w:pPr>
          </w:p>
        </w:tc>
        <w:tc>
          <w:tcPr>
            <w:tcW w:w="48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84" w:type="dxa"/>
            <w:vMerge w:val="continue"/>
            <w:vAlign w:val="center"/>
          </w:tcPr>
          <w:p>
            <w:pPr>
              <w:jc w:val="center"/>
              <w:rPr>
                <w:rFonts w:ascii="宋体" w:hAnsi="宋体"/>
                <w:szCs w:val="21"/>
                <w:highlight w:val="yellow"/>
              </w:rPr>
            </w:pPr>
          </w:p>
        </w:tc>
        <w:tc>
          <w:tcPr>
            <w:tcW w:w="48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84" w:type="dxa"/>
            <w:vMerge w:val="continue"/>
            <w:vAlign w:val="center"/>
          </w:tcPr>
          <w:p>
            <w:pPr>
              <w:jc w:val="center"/>
              <w:rPr>
                <w:rFonts w:ascii="宋体" w:hAnsi="宋体"/>
                <w:szCs w:val="21"/>
                <w:highlight w:val="yellow"/>
              </w:rPr>
            </w:pPr>
          </w:p>
        </w:tc>
        <w:tc>
          <w:tcPr>
            <w:tcW w:w="48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396"/>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74" w:type="dxa"/>
            <w:tcBorders>
              <w:bottom w:val="single" w:color="auto" w:sz="4" w:space="0"/>
            </w:tcBorders>
            <w:vAlign w:val="center"/>
          </w:tcPr>
          <w:p>
            <w:pPr>
              <w:rPr>
                <w:rFonts w:ascii="宋体" w:hAnsi="宋体"/>
              </w:rPr>
            </w:pPr>
            <w:r>
              <w:rPr>
                <w:rFonts w:ascii="宋体" w:hAnsi="宋体" w:cs="黑体"/>
              </w:rPr>
              <w:t>序号</w:t>
            </w:r>
          </w:p>
        </w:tc>
        <w:tc>
          <w:tcPr>
            <w:tcW w:w="396"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74"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19</w:t>
            </w:r>
          </w:p>
        </w:tc>
        <w:tc>
          <w:tcPr>
            <w:tcW w:w="396"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ascii="宋体" w:hAnsi="宋体"/>
                <w:sz w:val="20"/>
                <w:szCs w:val="20"/>
              </w:rPr>
            </w:pPr>
            <w:r>
              <w:rPr>
                <w:rFonts w:hint="eastAsia" w:ascii="宋体" w:hAnsi="宋体" w:cs="宋体"/>
                <w:color w:val="000000"/>
                <w:kern w:val="0"/>
                <w:sz w:val="20"/>
                <w:szCs w:val="20"/>
                <w:lang w:bidi="ar"/>
              </w:rPr>
              <w:t>对制造、销售、使用以欺骗消费者为目的的计量器具的处罚</w:t>
            </w:r>
          </w:p>
        </w:tc>
        <w:tc>
          <w:tcPr>
            <w:tcW w:w="3259" w:type="dxa"/>
            <w:vMerge w:val="restart"/>
            <w:shd w:val="clear" w:color="auto" w:fill="auto"/>
            <w:vAlign w:val="center"/>
          </w:tcPr>
          <w:p>
            <w:pPr>
              <w:jc w:val="both"/>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《计量法实施细则》第四十八条  制造、销售、使用以欺骗消费者为目的的计量器具的单位和个人，没收其计量器具和全部违法所得，可并处2000元以下的罚款；构成犯罪的，对个人或者单位直接责任人员，依法追究刑事责任。</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default" w:ascii="宋体" w:hAnsi="宋体" w:eastAsia="宋体"/>
                <w:szCs w:val="21"/>
                <w:lang w:val="en-US" w:eastAsia="zh-CN"/>
              </w:rPr>
            </w:pPr>
            <w:r>
              <w:rPr>
                <w:rFonts w:hint="eastAsia" w:ascii="宋体" w:hAnsi="宋体" w:cs="宋体"/>
                <w:kern w:val="0"/>
                <w:sz w:val="20"/>
                <w:szCs w:val="20"/>
              </w:rPr>
              <w:t>　</w:t>
            </w:r>
            <w:r>
              <w:rPr>
                <w:rFonts w:hint="eastAsia" w:ascii="宋体" w:hAnsi="宋体" w:cs="宋体"/>
                <w:kern w:val="0"/>
                <w:sz w:val="20"/>
                <w:szCs w:val="20"/>
                <w:lang w:val="en-US" w:eastAsia="zh-CN"/>
              </w:rPr>
              <w:t>1天</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74" w:type="dxa"/>
            <w:vMerge w:val="continue"/>
            <w:vAlign w:val="center"/>
          </w:tcPr>
          <w:p>
            <w:pPr>
              <w:jc w:val="center"/>
              <w:rPr>
                <w:rFonts w:ascii="宋体" w:hAnsi="宋体"/>
                <w:szCs w:val="21"/>
                <w:highlight w:val="yellow"/>
              </w:rPr>
            </w:pPr>
          </w:p>
        </w:tc>
        <w:tc>
          <w:tcPr>
            <w:tcW w:w="39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74" w:type="dxa"/>
            <w:vMerge w:val="continue"/>
            <w:vAlign w:val="center"/>
          </w:tcPr>
          <w:p>
            <w:pPr>
              <w:jc w:val="center"/>
              <w:rPr>
                <w:rFonts w:ascii="宋体" w:hAnsi="宋体"/>
                <w:szCs w:val="21"/>
                <w:highlight w:val="yellow"/>
              </w:rPr>
            </w:pPr>
          </w:p>
        </w:tc>
        <w:tc>
          <w:tcPr>
            <w:tcW w:w="39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74" w:type="dxa"/>
            <w:vMerge w:val="continue"/>
            <w:vAlign w:val="center"/>
          </w:tcPr>
          <w:p>
            <w:pPr>
              <w:jc w:val="center"/>
              <w:rPr>
                <w:rFonts w:ascii="宋体" w:hAnsi="宋体"/>
                <w:szCs w:val="21"/>
                <w:highlight w:val="yellow"/>
              </w:rPr>
            </w:pPr>
          </w:p>
        </w:tc>
        <w:tc>
          <w:tcPr>
            <w:tcW w:w="39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74" w:type="dxa"/>
            <w:vMerge w:val="continue"/>
            <w:vAlign w:val="center"/>
          </w:tcPr>
          <w:p>
            <w:pPr>
              <w:jc w:val="center"/>
              <w:rPr>
                <w:rFonts w:ascii="宋体" w:hAnsi="宋体"/>
                <w:szCs w:val="21"/>
                <w:highlight w:val="yellow"/>
              </w:rPr>
            </w:pPr>
          </w:p>
        </w:tc>
        <w:tc>
          <w:tcPr>
            <w:tcW w:w="39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574" w:type="dxa"/>
            <w:vMerge w:val="continue"/>
            <w:vAlign w:val="center"/>
          </w:tcPr>
          <w:p>
            <w:pPr>
              <w:jc w:val="center"/>
              <w:rPr>
                <w:rFonts w:ascii="宋体" w:hAnsi="宋体"/>
                <w:szCs w:val="21"/>
                <w:highlight w:val="yellow"/>
              </w:rPr>
            </w:pPr>
          </w:p>
        </w:tc>
        <w:tc>
          <w:tcPr>
            <w:tcW w:w="39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74" w:type="dxa"/>
            <w:vMerge w:val="continue"/>
            <w:vAlign w:val="center"/>
          </w:tcPr>
          <w:p>
            <w:pPr>
              <w:jc w:val="center"/>
              <w:rPr>
                <w:rFonts w:ascii="宋体" w:hAnsi="宋体"/>
                <w:szCs w:val="21"/>
                <w:highlight w:val="yellow"/>
              </w:rPr>
            </w:pPr>
          </w:p>
        </w:tc>
        <w:tc>
          <w:tcPr>
            <w:tcW w:w="39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74" w:type="dxa"/>
            <w:vMerge w:val="continue"/>
            <w:vAlign w:val="center"/>
          </w:tcPr>
          <w:p>
            <w:pPr>
              <w:jc w:val="center"/>
              <w:rPr>
                <w:rFonts w:ascii="宋体" w:hAnsi="宋体"/>
                <w:szCs w:val="21"/>
                <w:highlight w:val="yellow"/>
              </w:rPr>
            </w:pPr>
          </w:p>
        </w:tc>
        <w:tc>
          <w:tcPr>
            <w:tcW w:w="39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501"/>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69" w:type="dxa"/>
            <w:tcBorders>
              <w:bottom w:val="single" w:color="auto" w:sz="4" w:space="0"/>
            </w:tcBorders>
            <w:vAlign w:val="center"/>
          </w:tcPr>
          <w:p>
            <w:pPr>
              <w:rPr>
                <w:rFonts w:ascii="宋体" w:hAnsi="宋体"/>
              </w:rPr>
            </w:pPr>
            <w:r>
              <w:rPr>
                <w:rFonts w:ascii="宋体" w:hAnsi="宋体" w:cs="黑体"/>
              </w:rPr>
              <w:t>序号</w:t>
            </w:r>
          </w:p>
        </w:tc>
        <w:tc>
          <w:tcPr>
            <w:tcW w:w="501"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69" w:type="dxa"/>
            <w:vMerge w:val="restart"/>
            <w:vAlign w:val="center"/>
          </w:tcPr>
          <w:p>
            <w:pPr>
              <w:jc w:val="center"/>
              <w:rPr>
                <w:rFonts w:hint="default" w:ascii="宋体" w:hAnsi="宋体" w:eastAsiaTheme="minorEastAsia"/>
                <w:szCs w:val="21"/>
                <w:highlight w:val="yellow"/>
                <w:lang w:val="en-US"/>
              </w:rPr>
            </w:pPr>
            <w:r>
              <w:rPr>
                <w:rFonts w:hint="eastAsia" w:ascii="宋体" w:hAnsi="宋体" w:eastAsiaTheme="minorEastAsia"/>
                <w:szCs w:val="21"/>
                <w:lang w:val="en-US" w:eastAsia="zh-CN"/>
              </w:rPr>
              <w:t>20</w:t>
            </w:r>
          </w:p>
        </w:tc>
        <w:tc>
          <w:tcPr>
            <w:tcW w:w="501"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ascii="宋体" w:hAnsi="宋体"/>
                <w:sz w:val="20"/>
                <w:szCs w:val="20"/>
              </w:rPr>
            </w:pPr>
            <w:r>
              <w:rPr>
                <w:rFonts w:hint="eastAsia" w:ascii="宋体" w:hAnsi="宋体" w:cs="宋体"/>
                <w:color w:val="000000"/>
                <w:kern w:val="0"/>
                <w:sz w:val="20"/>
                <w:szCs w:val="20"/>
                <w:lang w:bidi="ar"/>
              </w:rPr>
              <w:t>个体工商户制造、修理国家规定范围以外的计量器具或者不按照规定场所从事经营活动的处罚</w:t>
            </w:r>
          </w:p>
        </w:tc>
        <w:tc>
          <w:tcPr>
            <w:tcW w:w="3259" w:type="dxa"/>
            <w:vMerge w:val="restart"/>
            <w:shd w:val="clear" w:color="auto" w:fill="auto"/>
            <w:vAlign w:val="center"/>
          </w:tcPr>
          <w:p>
            <w:pPr>
              <w:jc w:val="both"/>
              <w:rPr>
                <w:rFonts w:ascii="宋体" w:hAnsi="宋体"/>
                <w:sz w:val="20"/>
                <w:szCs w:val="20"/>
              </w:rPr>
            </w:pP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《计量法实施细则》第四十九条  个体工商户制造、修理国家规定范围以外的计量器具或者不按照规定场所从事经营活动的，责令其停止制造、修理，没收全部违法所得，可并处以500元以下的罚款。</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default" w:ascii="宋体" w:hAnsi="宋体" w:eastAsia="宋体"/>
                <w:szCs w:val="21"/>
                <w:lang w:val="en-US" w:eastAsia="zh-CN"/>
              </w:rPr>
            </w:pPr>
            <w:r>
              <w:rPr>
                <w:rFonts w:hint="eastAsia" w:ascii="宋体" w:hAnsi="宋体" w:cs="宋体"/>
                <w:kern w:val="0"/>
                <w:sz w:val="20"/>
                <w:szCs w:val="20"/>
              </w:rPr>
              <w:t>　</w:t>
            </w:r>
            <w:r>
              <w:rPr>
                <w:rFonts w:hint="eastAsia" w:ascii="宋体" w:hAnsi="宋体" w:cs="宋体"/>
                <w:kern w:val="0"/>
                <w:sz w:val="20"/>
                <w:szCs w:val="20"/>
                <w:lang w:val="en-US" w:eastAsia="zh-CN"/>
              </w:rPr>
              <w:t>1天</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531"/>
        <w:gridCol w:w="1282"/>
        <w:gridCol w:w="2931"/>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39" w:type="dxa"/>
            <w:tcBorders>
              <w:bottom w:val="single" w:color="auto" w:sz="4" w:space="0"/>
            </w:tcBorders>
            <w:vAlign w:val="center"/>
          </w:tcPr>
          <w:p>
            <w:pPr>
              <w:rPr>
                <w:rFonts w:ascii="宋体" w:hAnsi="宋体"/>
              </w:rPr>
            </w:pPr>
            <w:r>
              <w:rPr>
                <w:rFonts w:ascii="宋体" w:hAnsi="宋体" w:cs="黑体"/>
              </w:rPr>
              <w:t>序号</w:t>
            </w:r>
          </w:p>
        </w:tc>
        <w:tc>
          <w:tcPr>
            <w:tcW w:w="531" w:type="dxa"/>
            <w:tcBorders>
              <w:bottom w:val="single" w:color="auto" w:sz="4" w:space="0"/>
            </w:tcBorders>
            <w:vAlign w:val="center"/>
          </w:tcPr>
          <w:p>
            <w:pPr>
              <w:jc w:val="center"/>
              <w:rPr>
                <w:rFonts w:ascii="宋体" w:hAnsi="宋体"/>
              </w:rPr>
            </w:pPr>
            <w:r>
              <w:rPr>
                <w:rFonts w:hint="eastAsia" w:ascii="宋体" w:hAnsi="宋体"/>
              </w:rPr>
              <w:t>职权类别</w:t>
            </w:r>
          </w:p>
        </w:tc>
        <w:tc>
          <w:tcPr>
            <w:tcW w:w="1282" w:type="dxa"/>
            <w:tcBorders>
              <w:bottom w:val="single" w:color="auto" w:sz="4" w:space="0"/>
            </w:tcBorders>
            <w:vAlign w:val="center"/>
          </w:tcPr>
          <w:p>
            <w:pPr>
              <w:rPr>
                <w:rFonts w:ascii="宋体" w:hAnsi="宋体"/>
              </w:rPr>
            </w:pPr>
            <w:r>
              <w:rPr>
                <w:rFonts w:ascii="宋体" w:hAnsi="宋体" w:cs="黑体"/>
              </w:rPr>
              <w:t>职权名称</w:t>
            </w:r>
          </w:p>
        </w:tc>
        <w:tc>
          <w:tcPr>
            <w:tcW w:w="2931"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39"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21</w:t>
            </w:r>
          </w:p>
        </w:tc>
        <w:tc>
          <w:tcPr>
            <w:tcW w:w="531" w:type="dxa"/>
            <w:vMerge w:val="restart"/>
            <w:vAlign w:val="center"/>
          </w:tcPr>
          <w:p>
            <w:pPr>
              <w:jc w:val="center"/>
              <w:rPr>
                <w:rFonts w:ascii="宋体" w:hAnsi="宋体"/>
                <w:szCs w:val="21"/>
              </w:rPr>
            </w:pPr>
            <w:r>
              <w:rPr>
                <w:rFonts w:hint="eastAsia" w:ascii="宋体" w:hAnsi="宋体"/>
                <w:szCs w:val="21"/>
              </w:rPr>
              <w:t>行政处罚</w:t>
            </w:r>
          </w:p>
        </w:tc>
        <w:tc>
          <w:tcPr>
            <w:tcW w:w="1282"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强制检定管理的计量器具未检定,未取得计量授权证书或超出授权的项目范围开展检定、校准和未取得计量认证合格证书的产品质量检验机构使用计量认证标记及编号为社会提供数据的处罚</w:t>
            </w:r>
          </w:p>
          <w:p>
            <w:pPr>
              <w:widowControl/>
              <w:jc w:val="left"/>
              <w:rPr>
                <w:rFonts w:ascii="宋体" w:hAnsi="宋体"/>
                <w:sz w:val="20"/>
                <w:szCs w:val="20"/>
              </w:rPr>
            </w:pPr>
          </w:p>
        </w:tc>
        <w:tc>
          <w:tcPr>
            <w:tcW w:w="2931" w:type="dxa"/>
            <w:vMerge w:val="restart"/>
            <w:shd w:val="clear" w:color="auto" w:fill="auto"/>
            <w:vAlign w:val="center"/>
          </w:tcPr>
          <w:p>
            <w:pPr>
              <w:jc w:val="both"/>
              <w:rPr>
                <w:rFonts w:ascii="宋体" w:hAnsi="宋体"/>
                <w:sz w:val="20"/>
                <w:szCs w:val="20"/>
              </w:rPr>
            </w:pP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《计量法实施细则》第五十条  未取得计量认证合格证书的产品质量检验机构，为社会提供公证数据的，责令其停止检验，可并处1000元以下的罚款。</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default" w:ascii="宋体" w:hAnsi="宋体" w:eastAsia="宋体"/>
                <w:szCs w:val="21"/>
                <w:lang w:val="en-US" w:eastAsia="zh-CN"/>
              </w:rPr>
            </w:pPr>
            <w:r>
              <w:rPr>
                <w:rFonts w:hint="eastAsia" w:ascii="宋体" w:hAnsi="宋体" w:cs="宋体"/>
                <w:kern w:val="0"/>
                <w:sz w:val="20"/>
                <w:szCs w:val="20"/>
              </w:rPr>
              <w:t>　</w:t>
            </w:r>
            <w:r>
              <w:rPr>
                <w:rFonts w:hint="eastAsia" w:ascii="宋体" w:hAnsi="宋体" w:cs="宋体"/>
                <w:kern w:val="0"/>
                <w:sz w:val="20"/>
                <w:szCs w:val="20"/>
                <w:lang w:val="en-US" w:eastAsia="zh-CN"/>
              </w:rPr>
              <w:t>1天</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39" w:type="dxa"/>
            <w:vMerge w:val="continue"/>
            <w:vAlign w:val="center"/>
          </w:tcPr>
          <w:p>
            <w:pPr>
              <w:jc w:val="center"/>
              <w:rPr>
                <w:rFonts w:ascii="宋体" w:hAnsi="宋体"/>
                <w:szCs w:val="21"/>
                <w:highlight w:val="yellow"/>
              </w:rPr>
            </w:pPr>
          </w:p>
        </w:tc>
        <w:tc>
          <w:tcPr>
            <w:tcW w:w="531" w:type="dxa"/>
            <w:vMerge w:val="continue"/>
            <w:vAlign w:val="center"/>
          </w:tcPr>
          <w:p>
            <w:pPr>
              <w:jc w:val="center"/>
              <w:rPr>
                <w:rFonts w:ascii="宋体" w:hAnsi="宋体"/>
                <w:szCs w:val="21"/>
                <w:highlight w:val="yellow"/>
              </w:rPr>
            </w:pPr>
          </w:p>
        </w:tc>
        <w:tc>
          <w:tcPr>
            <w:tcW w:w="1282" w:type="dxa"/>
            <w:vMerge w:val="continue"/>
            <w:shd w:val="clear" w:color="auto" w:fill="auto"/>
            <w:vAlign w:val="center"/>
          </w:tcPr>
          <w:p>
            <w:pPr>
              <w:widowControl/>
              <w:jc w:val="left"/>
              <w:rPr>
                <w:rFonts w:ascii="宋体" w:hAnsi="宋体"/>
                <w:szCs w:val="21"/>
                <w:highlight w:val="yellow"/>
              </w:rPr>
            </w:pPr>
          </w:p>
        </w:tc>
        <w:tc>
          <w:tcPr>
            <w:tcW w:w="2931"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39" w:type="dxa"/>
            <w:vMerge w:val="continue"/>
            <w:vAlign w:val="center"/>
          </w:tcPr>
          <w:p>
            <w:pPr>
              <w:jc w:val="center"/>
              <w:rPr>
                <w:rFonts w:ascii="宋体" w:hAnsi="宋体"/>
                <w:szCs w:val="21"/>
                <w:highlight w:val="yellow"/>
              </w:rPr>
            </w:pPr>
          </w:p>
        </w:tc>
        <w:tc>
          <w:tcPr>
            <w:tcW w:w="531" w:type="dxa"/>
            <w:vMerge w:val="continue"/>
            <w:vAlign w:val="center"/>
          </w:tcPr>
          <w:p>
            <w:pPr>
              <w:jc w:val="center"/>
              <w:rPr>
                <w:rFonts w:ascii="宋体" w:hAnsi="宋体"/>
                <w:szCs w:val="21"/>
                <w:highlight w:val="yellow"/>
              </w:rPr>
            </w:pPr>
          </w:p>
        </w:tc>
        <w:tc>
          <w:tcPr>
            <w:tcW w:w="1282" w:type="dxa"/>
            <w:vMerge w:val="continue"/>
            <w:shd w:val="clear" w:color="auto" w:fill="auto"/>
            <w:vAlign w:val="center"/>
          </w:tcPr>
          <w:p>
            <w:pPr>
              <w:widowControl/>
              <w:jc w:val="left"/>
              <w:rPr>
                <w:rFonts w:ascii="宋体" w:hAnsi="宋体"/>
                <w:szCs w:val="21"/>
                <w:highlight w:val="yellow"/>
              </w:rPr>
            </w:pPr>
          </w:p>
        </w:tc>
        <w:tc>
          <w:tcPr>
            <w:tcW w:w="2931"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39" w:type="dxa"/>
            <w:vMerge w:val="continue"/>
            <w:vAlign w:val="center"/>
          </w:tcPr>
          <w:p>
            <w:pPr>
              <w:jc w:val="center"/>
              <w:rPr>
                <w:rFonts w:ascii="宋体" w:hAnsi="宋体"/>
                <w:szCs w:val="21"/>
                <w:highlight w:val="yellow"/>
              </w:rPr>
            </w:pPr>
          </w:p>
        </w:tc>
        <w:tc>
          <w:tcPr>
            <w:tcW w:w="531" w:type="dxa"/>
            <w:vMerge w:val="continue"/>
            <w:vAlign w:val="center"/>
          </w:tcPr>
          <w:p>
            <w:pPr>
              <w:jc w:val="center"/>
              <w:rPr>
                <w:rFonts w:ascii="宋体" w:hAnsi="宋体"/>
                <w:szCs w:val="21"/>
                <w:highlight w:val="yellow"/>
              </w:rPr>
            </w:pPr>
          </w:p>
        </w:tc>
        <w:tc>
          <w:tcPr>
            <w:tcW w:w="1282" w:type="dxa"/>
            <w:vMerge w:val="continue"/>
            <w:shd w:val="clear" w:color="auto" w:fill="auto"/>
            <w:vAlign w:val="center"/>
          </w:tcPr>
          <w:p>
            <w:pPr>
              <w:widowControl/>
              <w:jc w:val="left"/>
              <w:rPr>
                <w:rFonts w:ascii="宋体" w:hAnsi="宋体"/>
                <w:szCs w:val="21"/>
                <w:highlight w:val="yellow"/>
              </w:rPr>
            </w:pPr>
          </w:p>
        </w:tc>
        <w:tc>
          <w:tcPr>
            <w:tcW w:w="2931"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39" w:type="dxa"/>
            <w:vMerge w:val="continue"/>
            <w:vAlign w:val="center"/>
          </w:tcPr>
          <w:p>
            <w:pPr>
              <w:jc w:val="center"/>
              <w:rPr>
                <w:rFonts w:ascii="宋体" w:hAnsi="宋体"/>
                <w:szCs w:val="21"/>
                <w:highlight w:val="yellow"/>
              </w:rPr>
            </w:pPr>
          </w:p>
        </w:tc>
        <w:tc>
          <w:tcPr>
            <w:tcW w:w="531" w:type="dxa"/>
            <w:vMerge w:val="continue"/>
            <w:vAlign w:val="center"/>
          </w:tcPr>
          <w:p>
            <w:pPr>
              <w:jc w:val="center"/>
              <w:rPr>
                <w:rFonts w:ascii="宋体" w:hAnsi="宋体"/>
                <w:szCs w:val="21"/>
                <w:highlight w:val="yellow"/>
              </w:rPr>
            </w:pPr>
          </w:p>
        </w:tc>
        <w:tc>
          <w:tcPr>
            <w:tcW w:w="1282" w:type="dxa"/>
            <w:vMerge w:val="continue"/>
            <w:shd w:val="clear" w:color="auto" w:fill="auto"/>
            <w:vAlign w:val="center"/>
          </w:tcPr>
          <w:p>
            <w:pPr>
              <w:widowControl/>
              <w:jc w:val="left"/>
              <w:rPr>
                <w:rFonts w:ascii="宋体" w:hAnsi="宋体"/>
                <w:szCs w:val="21"/>
                <w:highlight w:val="yellow"/>
              </w:rPr>
            </w:pPr>
          </w:p>
        </w:tc>
        <w:tc>
          <w:tcPr>
            <w:tcW w:w="2931"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39" w:type="dxa"/>
            <w:vMerge w:val="continue"/>
            <w:vAlign w:val="center"/>
          </w:tcPr>
          <w:p>
            <w:pPr>
              <w:jc w:val="center"/>
              <w:rPr>
                <w:rFonts w:ascii="宋体" w:hAnsi="宋体"/>
                <w:szCs w:val="21"/>
                <w:highlight w:val="yellow"/>
              </w:rPr>
            </w:pPr>
          </w:p>
        </w:tc>
        <w:tc>
          <w:tcPr>
            <w:tcW w:w="531" w:type="dxa"/>
            <w:vMerge w:val="continue"/>
            <w:vAlign w:val="center"/>
          </w:tcPr>
          <w:p>
            <w:pPr>
              <w:jc w:val="center"/>
              <w:rPr>
                <w:rFonts w:ascii="宋体" w:hAnsi="宋体"/>
                <w:szCs w:val="21"/>
                <w:highlight w:val="yellow"/>
              </w:rPr>
            </w:pPr>
          </w:p>
        </w:tc>
        <w:tc>
          <w:tcPr>
            <w:tcW w:w="1282" w:type="dxa"/>
            <w:vMerge w:val="continue"/>
            <w:shd w:val="clear" w:color="auto" w:fill="auto"/>
            <w:vAlign w:val="center"/>
          </w:tcPr>
          <w:p>
            <w:pPr>
              <w:widowControl/>
              <w:jc w:val="left"/>
              <w:rPr>
                <w:rFonts w:ascii="宋体" w:hAnsi="宋体"/>
                <w:szCs w:val="21"/>
                <w:highlight w:val="yellow"/>
              </w:rPr>
            </w:pPr>
          </w:p>
        </w:tc>
        <w:tc>
          <w:tcPr>
            <w:tcW w:w="2931"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39" w:type="dxa"/>
            <w:vMerge w:val="continue"/>
            <w:vAlign w:val="center"/>
          </w:tcPr>
          <w:p>
            <w:pPr>
              <w:jc w:val="center"/>
              <w:rPr>
                <w:rFonts w:ascii="宋体" w:hAnsi="宋体"/>
                <w:szCs w:val="21"/>
                <w:highlight w:val="yellow"/>
              </w:rPr>
            </w:pPr>
          </w:p>
        </w:tc>
        <w:tc>
          <w:tcPr>
            <w:tcW w:w="531" w:type="dxa"/>
            <w:vMerge w:val="continue"/>
            <w:vAlign w:val="center"/>
          </w:tcPr>
          <w:p>
            <w:pPr>
              <w:jc w:val="center"/>
              <w:rPr>
                <w:rFonts w:ascii="宋体" w:hAnsi="宋体"/>
                <w:szCs w:val="21"/>
                <w:highlight w:val="yellow"/>
              </w:rPr>
            </w:pPr>
          </w:p>
        </w:tc>
        <w:tc>
          <w:tcPr>
            <w:tcW w:w="1282" w:type="dxa"/>
            <w:vMerge w:val="continue"/>
            <w:shd w:val="clear" w:color="auto" w:fill="auto"/>
            <w:vAlign w:val="center"/>
          </w:tcPr>
          <w:p>
            <w:pPr>
              <w:widowControl/>
              <w:jc w:val="left"/>
              <w:rPr>
                <w:rFonts w:ascii="宋体" w:hAnsi="宋体"/>
                <w:szCs w:val="21"/>
                <w:highlight w:val="yellow"/>
              </w:rPr>
            </w:pPr>
          </w:p>
        </w:tc>
        <w:tc>
          <w:tcPr>
            <w:tcW w:w="2931"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39" w:type="dxa"/>
            <w:vMerge w:val="continue"/>
            <w:vAlign w:val="center"/>
          </w:tcPr>
          <w:p>
            <w:pPr>
              <w:jc w:val="center"/>
              <w:rPr>
                <w:rFonts w:ascii="宋体" w:hAnsi="宋体"/>
                <w:szCs w:val="21"/>
                <w:highlight w:val="yellow"/>
              </w:rPr>
            </w:pPr>
          </w:p>
        </w:tc>
        <w:tc>
          <w:tcPr>
            <w:tcW w:w="531" w:type="dxa"/>
            <w:vMerge w:val="continue"/>
            <w:vAlign w:val="center"/>
          </w:tcPr>
          <w:p>
            <w:pPr>
              <w:jc w:val="center"/>
              <w:rPr>
                <w:rFonts w:ascii="宋体" w:hAnsi="宋体"/>
                <w:szCs w:val="21"/>
                <w:highlight w:val="yellow"/>
              </w:rPr>
            </w:pPr>
          </w:p>
        </w:tc>
        <w:tc>
          <w:tcPr>
            <w:tcW w:w="1282" w:type="dxa"/>
            <w:vMerge w:val="continue"/>
            <w:shd w:val="clear" w:color="auto" w:fill="auto"/>
            <w:vAlign w:val="center"/>
          </w:tcPr>
          <w:p>
            <w:pPr>
              <w:widowControl/>
              <w:jc w:val="left"/>
              <w:rPr>
                <w:rFonts w:ascii="宋体" w:hAnsi="宋体"/>
                <w:szCs w:val="21"/>
                <w:highlight w:val="yellow"/>
              </w:rPr>
            </w:pPr>
          </w:p>
        </w:tc>
        <w:tc>
          <w:tcPr>
            <w:tcW w:w="2931"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501"/>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69" w:type="dxa"/>
            <w:tcBorders>
              <w:bottom w:val="single" w:color="auto" w:sz="4" w:space="0"/>
            </w:tcBorders>
            <w:vAlign w:val="center"/>
          </w:tcPr>
          <w:p>
            <w:pPr>
              <w:rPr>
                <w:rFonts w:ascii="宋体" w:hAnsi="宋体"/>
              </w:rPr>
            </w:pPr>
            <w:r>
              <w:rPr>
                <w:rFonts w:ascii="宋体" w:hAnsi="宋体" w:cs="黑体"/>
              </w:rPr>
              <w:t>序号</w:t>
            </w:r>
          </w:p>
        </w:tc>
        <w:tc>
          <w:tcPr>
            <w:tcW w:w="501"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69"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22</w:t>
            </w:r>
          </w:p>
        </w:tc>
        <w:tc>
          <w:tcPr>
            <w:tcW w:w="501"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伪造、盗用、倒卖强制检定印、证的处罚</w:t>
            </w:r>
          </w:p>
          <w:p>
            <w:pPr>
              <w:widowControl/>
              <w:jc w:val="left"/>
              <w:rPr>
                <w:rFonts w:ascii="宋体" w:hAnsi="宋体"/>
                <w:sz w:val="20"/>
                <w:szCs w:val="20"/>
              </w:rPr>
            </w:pPr>
          </w:p>
        </w:tc>
        <w:tc>
          <w:tcPr>
            <w:tcW w:w="3259" w:type="dxa"/>
            <w:vMerge w:val="restart"/>
            <w:shd w:val="clear" w:color="auto" w:fill="auto"/>
            <w:vAlign w:val="top"/>
          </w:tcPr>
          <w:p>
            <w:pP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《中华人民共和国计量法实施细则》（1987年国务院批准，国家计量局发布）</w:t>
            </w:r>
          </w:p>
          <w:p>
            <w:pPr>
              <w:rPr>
                <w:rFonts w:ascii="宋体" w:hAnsi="宋体"/>
                <w:sz w:val="20"/>
                <w:szCs w:val="20"/>
              </w:rPr>
            </w:pP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 xml:space="preserve">   第五十六条  伪造、盗用、倒卖强制检定印、证的，没收其非法检定印、证和全部违法所得，可并处二千元以下的罚款；构成犯罪的，依法追究刑事责任。</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lang w:val="en-US" w:eastAsia="zh-CN"/>
              </w:rPr>
              <w:t>1天</w:t>
            </w: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501"/>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69" w:type="dxa"/>
            <w:tcBorders>
              <w:bottom w:val="single" w:color="auto" w:sz="4" w:space="0"/>
            </w:tcBorders>
            <w:vAlign w:val="center"/>
          </w:tcPr>
          <w:p>
            <w:pPr>
              <w:rPr>
                <w:rFonts w:ascii="宋体" w:hAnsi="宋体"/>
              </w:rPr>
            </w:pPr>
            <w:r>
              <w:rPr>
                <w:rFonts w:ascii="宋体" w:hAnsi="宋体" w:cs="黑体"/>
              </w:rPr>
              <w:t>序号</w:t>
            </w:r>
          </w:p>
        </w:tc>
        <w:tc>
          <w:tcPr>
            <w:tcW w:w="501"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69"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23</w:t>
            </w:r>
          </w:p>
        </w:tc>
        <w:tc>
          <w:tcPr>
            <w:tcW w:w="501"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ascii="宋体" w:hAnsi="宋体"/>
                <w:sz w:val="20"/>
                <w:szCs w:val="20"/>
              </w:rPr>
            </w:pPr>
          </w:p>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销售的定量包装商品或者零售商品,其实际量与标注量或者实际量与贸易结算量不符,计量偏差超过规定的处罚</w:t>
            </w:r>
          </w:p>
        </w:tc>
        <w:tc>
          <w:tcPr>
            <w:tcW w:w="3259" w:type="dxa"/>
            <w:vMerge w:val="restart"/>
            <w:shd w:val="clear" w:color="auto" w:fill="auto"/>
            <w:vAlign w:val="center"/>
          </w:tcPr>
          <w:p>
            <w:pPr>
              <w:jc w:val="both"/>
              <w:rPr>
                <w:rFonts w:ascii="宋体" w:hAnsi="宋体"/>
                <w:sz w:val="20"/>
                <w:szCs w:val="20"/>
              </w:rPr>
            </w:pP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《商品量计量违法行为处罚规定》第五条   销售者销售的定量包装商品或者零售商品，其实际量与标注量或者实际量与贸易结算量不相符，计量偏差超过《定量包装商品计量监督规定》、《零售商品称重计量监督规定》或者国家其他有关规定的，质量技术监督部门责令改正，给用户、消费者造成损失的，责令赔偿损失，并处违法所得3倍以下、最高不超过3万元的罚款；没有违法所得的，可处1万元以下的罚款。</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516"/>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54" w:type="dxa"/>
            <w:tcBorders>
              <w:bottom w:val="single" w:color="auto" w:sz="4" w:space="0"/>
            </w:tcBorders>
            <w:vAlign w:val="center"/>
          </w:tcPr>
          <w:p>
            <w:pPr>
              <w:rPr>
                <w:rFonts w:ascii="宋体" w:hAnsi="宋体"/>
              </w:rPr>
            </w:pPr>
            <w:r>
              <w:rPr>
                <w:rFonts w:ascii="宋体" w:hAnsi="宋体" w:cs="黑体"/>
              </w:rPr>
              <w:t>序号</w:t>
            </w:r>
          </w:p>
        </w:tc>
        <w:tc>
          <w:tcPr>
            <w:tcW w:w="516"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54"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24</w:t>
            </w:r>
          </w:p>
        </w:tc>
        <w:tc>
          <w:tcPr>
            <w:tcW w:w="516"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销售者销售国家对计量偏差没有规定的商品,其实际量与贸易结算量之差,超过国家规定使用的计量器具极限误差的处罚</w:t>
            </w:r>
          </w:p>
          <w:p>
            <w:pPr>
              <w:widowControl/>
              <w:jc w:val="left"/>
              <w:rPr>
                <w:rFonts w:ascii="宋体" w:hAnsi="宋体"/>
                <w:sz w:val="20"/>
                <w:szCs w:val="20"/>
              </w:rPr>
            </w:pPr>
          </w:p>
        </w:tc>
        <w:tc>
          <w:tcPr>
            <w:tcW w:w="3259" w:type="dxa"/>
            <w:vMerge w:val="restart"/>
            <w:shd w:val="clear" w:color="auto" w:fill="auto"/>
            <w:vAlign w:val="center"/>
          </w:tcPr>
          <w:p>
            <w:pPr>
              <w:jc w:val="both"/>
              <w:rPr>
                <w:rFonts w:ascii="宋体" w:hAnsi="宋体"/>
                <w:sz w:val="20"/>
                <w:szCs w:val="20"/>
              </w:rPr>
            </w:pP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《商品量计量违法行为处罚规定》第六条   销售者销售国家对计量偏差没有规定的商品，其实际量与贸易结算量之差，超过国家规定使用的计量器具极限误差的，质量技术监督部门责令改正，给用户、消费者造成损失的，责令赔偿损失，并处违法所得3倍以下、最高不超过2万元的罚款。</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default" w:ascii="宋体" w:hAnsi="宋体" w:eastAsia="宋体"/>
                <w:szCs w:val="21"/>
                <w:lang w:val="en-US" w:eastAsia="zh-CN"/>
              </w:rPr>
            </w:pPr>
            <w:r>
              <w:rPr>
                <w:rFonts w:hint="eastAsia" w:ascii="宋体" w:hAnsi="宋体" w:cs="宋体"/>
                <w:kern w:val="0"/>
                <w:sz w:val="20"/>
                <w:szCs w:val="20"/>
              </w:rPr>
              <w:t>　</w:t>
            </w:r>
            <w:r>
              <w:rPr>
                <w:rFonts w:hint="eastAsia" w:ascii="宋体" w:hAnsi="宋体" w:cs="宋体"/>
                <w:kern w:val="0"/>
                <w:sz w:val="20"/>
                <w:szCs w:val="20"/>
                <w:lang w:val="en-US" w:eastAsia="zh-CN"/>
              </w:rPr>
              <w:t>1天</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516"/>
        <w:gridCol w:w="1822"/>
        <w:gridCol w:w="3630"/>
        <w:gridCol w:w="810"/>
        <w:gridCol w:w="499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54" w:type="dxa"/>
            <w:tcBorders>
              <w:bottom w:val="single" w:color="auto" w:sz="4" w:space="0"/>
            </w:tcBorders>
            <w:vAlign w:val="center"/>
          </w:tcPr>
          <w:p>
            <w:pPr>
              <w:rPr>
                <w:rFonts w:ascii="宋体" w:hAnsi="宋体"/>
              </w:rPr>
            </w:pPr>
            <w:r>
              <w:rPr>
                <w:rFonts w:ascii="宋体" w:hAnsi="宋体" w:cs="黑体"/>
              </w:rPr>
              <w:t>序号</w:t>
            </w:r>
          </w:p>
        </w:tc>
        <w:tc>
          <w:tcPr>
            <w:tcW w:w="516" w:type="dxa"/>
            <w:tcBorders>
              <w:bottom w:val="single" w:color="auto" w:sz="4" w:space="0"/>
            </w:tcBorders>
            <w:vAlign w:val="center"/>
          </w:tcPr>
          <w:p>
            <w:pPr>
              <w:jc w:val="center"/>
              <w:rPr>
                <w:rFonts w:ascii="宋体" w:hAnsi="宋体"/>
              </w:rPr>
            </w:pPr>
            <w:r>
              <w:rPr>
                <w:rFonts w:hint="eastAsia" w:ascii="宋体" w:hAnsi="宋体"/>
              </w:rPr>
              <w:t>职权类别</w:t>
            </w:r>
          </w:p>
        </w:tc>
        <w:tc>
          <w:tcPr>
            <w:tcW w:w="1822" w:type="dxa"/>
            <w:tcBorders>
              <w:bottom w:val="single" w:color="auto" w:sz="4" w:space="0"/>
            </w:tcBorders>
            <w:vAlign w:val="center"/>
          </w:tcPr>
          <w:p>
            <w:pPr>
              <w:rPr>
                <w:rFonts w:ascii="宋体" w:hAnsi="宋体"/>
              </w:rPr>
            </w:pPr>
            <w:r>
              <w:rPr>
                <w:rFonts w:ascii="宋体" w:hAnsi="宋体" w:cs="黑体"/>
              </w:rPr>
              <w:t>职权名称</w:t>
            </w:r>
          </w:p>
        </w:tc>
        <w:tc>
          <w:tcPr>
            <w:tcW w:w="3630"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810"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499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54"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25</w:t>
            </w:r>
          </w:p>
        </w:tc>
        <w:tc>
          <w:tcPr>
            <w:tcW w:w="516" w:type="dxa"/>
            <w:vMerge w:val="restart"/>
            <w:vAlign w:val="center"/>
          </w:tcPr>
          <w:p>
            <w:pPr>
              <w:jc w:val="both"/>
              <w:rPr>
                <w:rFonts w:ascii="宋体" w:hAnsi="宋体"/>
                <w:szCs w:val="21"/>
              </w:rPr>
            </w:pPr>
            <w:r>
              <w:rPr>
                <w:rFonts w:hint="eastAsia" w:ascii="宋体" w:hAnsi="宋体"/>
                <w:szCs w:val="21"/>
              </w:rPr>
              <w:t>行政处罚</w:t>
            </w:r>
          </w:p>
        </w:tc>
        <w:tc>
          <w:tcPr>
            <w:tcW w:w="1822"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眼镜制配者配备的计量器具无制造计量器具许可证标志、编号、产品合格证、使用属于强制检定的计量器具未按照规定登记造册、报当地县级质量技术监督部门备案的、使用未经检定、超过检定周期或者经检定不合格的计量器具、使用非法定计量单位,使用国务院规定废除的非法定计量单位的计量器具和国务院禁止使用的其他计量器具的处罚</w:t>
            </w:r>
          </w:p>
          <w:p>
            <w:pPr>
              <w:widowControl/>
              <w:jc w:val="left"/>
              <w:rPr>
                <w:rFonts w:ascii="宋体" w:hAnsi="宋体"/>
                <w:sz w:val="20"/>
                <w:szCs w:val="20"/>
              </w:rPr>
            </w:pPr>
          </w:p>
        </w:tc>
        <w:tc>
          <w:tcPr>
            <w:tcW w:w="3630" w:type="dxa"/>
            <w:vMerge w:val="restart"/>
            <w:shd w:val="clear" w:color="auto" w:fill="auto"/>
            <w:vAlign w:val="center"/>
          </w:tcPr>
          <w:p>
            <w:pPr>
              <w:rPr>
                <w:rFonts w:ascii="宋体" w:hAnsi="宋体"/>
                <w:sz w:val="20"/>
                <w:szCs w:val="20"/>
              </w:rPr>
            </w:pP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 xml:space="preserve">  《眼镜制配计量监督管理办法》第九条  眼镜制配者违反本办法第四条有关规定，应当按照下列规定进行处罚：</w:t>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br w:type="textWrapping"/>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（一）违反本办法第四条第（三）项规定的，责令改正，可以并处2000元以下罚款。</w:t>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br w:type="textWrapping"/>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二）违反本办法第四条第（四）项、第（五）项规定，使用属于强制检定的计量器具未按照规定登记造册，报当地县级质量技术监督部门备案的，责令改正；使用属于强制检定的计量器具，未按照规定申请检定或者超过检定周期继续使用的，责令停止使用，可以并处1000元以下罚款；使用属于强制检定的计量器具，经检定不合格继续使用的，责令停止使用，可以并处2000 元以下罚款；使用属于非强制检定的计量器具，未按照规定定期检定以及经检定不合格继续使用的，责令停止使用，可以并处1000元以下罚款。</w:t>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br w:type="textWrapping"/>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 xml:space="preserve">（三）违反本办法第四条第（六）项规定，使用非法定计量单位的，责令改正；使用国务院规定废除的非法定计量单位的计量器具和国务院禁止使用的其他计量器具的，责令停止使用，没收计量器具和全部违法所得，可以并处2000元以下罚款。                                                   </w:t>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br w:type="textWrapping"/>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第四条 眼镜制配者应当遵守以下规定:　</w:t>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br w:type="textWrapping"/>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(三)配备的计量器具应当具有制造计量器具许可证标志、编号、产品合格证；进口的计量器具应当符合《中华人民共和国进口计量器具监督管理办法》的有关规定。　　</w:t>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br w:type="textWrapping"/>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四)使用属于强制检定的计量器具必须按照规定登记造册，报当地县级质量技术监督部门备案，并向其指定的计量检定机构申请周期检定。当地不能检定的，向上一级质量技术监督部门指定的计量检定机构申请周期检定。 　　</w:t>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br w:type="textWrapping"/>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(五)不得使用未经检定、超过检定周期或者经检定不合格的计量器具。　　</w:t>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br w:type="textWrapping"/>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(六)不得使用非法定计量单位，不得使用国务院规定废除的非法定计量单位的计量器具和国务院禁止使用的其他计量器具。</w:t>
            </w:r>
          </w:p>
        </w:tc>
        <w:tc>
          <w:tcPr>
            <w:tcW w:w="810"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499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default" w:ascii="宋体" w:hAnsi="宋体" w:eastAsia="宋体"/>
                <w:szCs w:val="21"/>
                <w:lang w:val="en-US" w:eastAsia="zh-CN"/>
              </w:rPr>
            </w:pPr>
            <w:r>
              <w:rPr>
                <w:rFonts w:hint="eastAsia" w:ascii="宋体" w:hAnsi="宋体" w:cs="宋体"/>
                <w:kern w:val="0"/>
                <w:sz w:val="20"/>
                <w:szCs w:val="20"/>
              </w:rPr>
              <w:t>　</w:t>
            </w:r>
            <w:r>
              <w:rPr>
                <w:rFonts w:hint="eastAsia" w:ascii="宋体" w:hAnsi="宋体" w:cs="宋体"/>
                <w:kern w:val="0"/>
                <w:sz w:val="20"/>
                <w:szCs w:val="20"/>
                <w:lang w:val="en-US" w:eastAsia="zh-CN"/>
              </w:rPr>
              <w:t>1天</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1822" w:type="dxa"/>
            <w:vMerge w:val="continue"/>
            <w:shd w:val="clear" w:color="auto" w:fill="auto"/>
            <w:vAlign w:val="center"/>
          </w:tcPr>
          <w:p>
            <w:pPr>
              <w:widowControl/>
              <w:jc w:val="left"/>
              <w:rPr>
                <w:rFonts w:ascii="宋体" w:hAnsi="宋体"/>
                <w:szCs w:val="21"/>
                <w:highlight w:val="yellow"/>
              </w:rPr>
            </w:pPr>
          </w:p>
        </w:tc>
        <w:tc>
          <w:tcPr>
            <w:tcW w:w="3630" w:type="dxa"/>
            <w:vMerge w:val="continue"/>
            <w:shd w:val="clear" w:color="auto" w:fill="auto"/>
            <w:vAlign w:val="center"/>
          </w:tcPr>
          <w:p>
            <w:pPr>
              <w:widowControl/>
              <w:jc w:val="left"/>
              <w:rPr>
                <w:rFonts w:ascii="宋体" w:hAnsi="宋体" w:cs="宋体"/>
                <w:bCs/>
                <w:kern w:val="0"/>
                <w:szCs w:val="21"/>
              </w:rPr>
            </w:pPr>
          </w:p>
        </w:tc>
        <w:tc>
          <w:tcPr>
            <w:tcW w:w="810"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499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1822" w:type="dxa"/>
            <w:vMerge w:val="continue"/>
            <w:shd w:val="clear" w:color="auto" w:fill="auto"/>
            <w:vAlign w:val="center"/>
          </w:tcPr>
          <w:p>
            <w:pPr>
              <w:widowControl/>
              <w:jc w:val="left"/>
              <w:rPr>
                <w:rFonts w:ascii="宋体" w:hAnsi="宋体"/>
                <w:szCs w:val="21"/>
                <w:highlight w:val="yellow"/>
              </w:rPr>
            </w:pPr>
          </w:p>
        </w:tc>
        <w:tc>
          <w:tcPr>
            <w:tcW w:w="3630" w:type="dxa"/>
            <w:vMerge w:val="continue"/>
            <w:shd w:val="clear" w:color="auto" w:fill="auto"/>
            <w:vAlign w:val="center"/>
          </w:tcPr>
          <w:p>
            <w:pPr>
              <w:widowControl/>
              <w:jc w:val="left"/>
              <w:rPr>
                <w:rFonts w:ascii="宋体" w:hAnsi="宋体" w:cs="宋体"/>
                <w:bCs/>
                <w:kern w:val="0"/>
                <w:szCs w:val="21"/>
              </w:rPr>
            </w:pPr>
          </w:p>
        </w:tc>
        <w:tc>
          <w:tcPr>
            <w:tcW w:w="810"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499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1822" w:type="dxa"/>
            <w:vMerge w:val="continue"/>
            <w:shd w:val="clear" w:color="auto" w:fill="auto"/>
            <w:vAlign w:val="center"/>
          </w:tcPr>
          <w:p>
            <w:pPr>
              <w:widowControl/>
              <w:jc w:val="left"/>
              <w:rPr>
                <w:rFonts w:ascii="宋体" w:hAnsi="宋体"/>
                <w:szCs w:val="21"/>
                <w:highlight w:val="yellow"/>
              </w:rPr>
            </w:pPr>
          </w:p>
        </w:tc>
        <w:tc>
          <w:tcPr>
            <w:tcW w:w="3630" w:type="dxa"/>
            <w:vMerge w:val="continue"/>
            <w:shd w:val="clear" w:color="auto" w:fill="auto"/>
            <w:vAlign w:val="center"/>
          </w:tcPr>
          <w:p>
            <w:pPr>
              <w:widowControl/>
              <w:jc w:val="left"/>
              <w:rPr>
                <w:rFonts w:ascii="宋体" w:hAnsi="宋体" w:cs="宋体"/>
                <w:bCs/>
                <w:kern w:val="0"/>
                <w:szCs w:val="21"/>
              </w:rPr>
            </w:pPr>
          </w:p>
        </w:tc>
        <w:tc>
          <w:tcPr>
            <w:tcW w:w="810"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499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1822" w:type="dxa"/>
            <w:vMerge w:val="continue"/>
            <w:shd w:val="clear" w:color="auto" w:fill="auto"/>
            <w:vAlign w:val="center"/>
          </w:tcPr>
          <w:p>
            <w:pPr>
              <w:widowControl/>
              <w:jc w:val="left"/>
              <w:rPr>
                <w:rFonts w:ascii="宋体" w:hAnsi="宋体"/>
                <w:szCs w:val="21"/>
                <w:highlight w:val="yellow"/>
              </w:rPr>
            </w:pPr>
          </w:p>
        </w:tc>
        <w:tc>
          <w:tcPr>
            <w:tcW w:w="3630" w:type="dxa"/>
            <w:vMerge w:val="continue"/>
            <w:shd w:val="clear" w:color="auto" w:fill="auto"/>
            <w:vAlign w:val="center"/>
          </w:tcPr>
          <w:p>
            <w:pPr>
              <w:widowControl/>
              <w:jc w:val="left"/>
              <w:rPr>
                <w:rFonts w:ascii="宋体" w:hAnsi="宋体" w:cs="宋体"/>
                <w:bCs/>
                <w:kern w:val="0"/>
                <w:szCs w:val="21"/>
              </w:rPr>
            </w:pPr>
          </w:p>
        </w:tc>
        <w:tc>
          <w:tcPr>
            <w:tcW w:w="810"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499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1822" w:type="dxa"/>
            <w:vMerge w:val="continue"/>
            <w:shd w:val="clear" w:color="auto" w:fill="auto"/>
            <w:vAlign w:val="center"/>
          </w:tcPr>
          <w:p>
            <w:pPr>
              <w:widowControl/>
              <w:jc w:val="left"/>
              <w:rPr>
                <w:rFonts w:ascii="宋体" w:hAnsi="宋体"/>
                <w:szCs w:val="21"/>
                <w:highlight w:val="yellow"/>
              </w:rPr>
            </w:pPr>
          </w:p>
        </w:tc>
        <w:tc>
          <w:tcPr>
            <w:tcW w:w="3630" w:type="dxa"/>
            <w:vMerge w:val="continue"/>
            <w:shd w:val="clear" w:color="auto" w:fill="auto"/>
            <w:vAlign w:val="center"/>
          </w:tcPr>
          <w:p>
            <w:pPr>
              <w:widowControl/>
              <w:jc w:val="left"/>
              <w:rPr>
                <w:rFonts w:ascii="宋体" w:hAnsi="宋体" w:cs="宋体"/>
                <w:bCs/>
                <w:kern w:val="0"/>
                <w:szCs w:val="21"/>
              </w:rPr>
            </w:pPr>
          </w:p>
        </w:tc>
        <w:tc>
          <w:tcPr>
            <w:tcW w:w="810"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499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1822" w:type="dxa"/>
            <w:vMerge w:val="continue"/>
            <w:shd w:val="clear" w:color="auto" w:fill="auto"/>
            <w:vAlign w:val="center"/>
          </w:tcPr>
          <w:p>
            <w:pPr>
              <w:widowControl/>
              <w:jc w:val="left"/>
              <w:rPr>
                <w:rFonts w:ascii="宋体" w:hAnsi="宋体"/>
                <w:szCs w:val="21"/>
                <w:highlight w:val="yellow"/>
              </w:rPr>
            </w:pPr>
          </w:p>
        </w:tc>
        <w:tc>
          <w:tcPr>
            <w:tcW w:w="3630" w:type="dxa"/>
            <w:vMerge w:val="continue"/>
            <w:shd w:val="clear" w:color="auto" w:fill="auto"/>
            <w:vAlign w:val="center"/>
          </w:tcPr>
          <w:p>
            <w:pPr>
              <w:widowControl/>
              <w:jc w:val="left"/>
              <w:rPr>
                <w:rFonts w:ascii="宋体" w:hAnsi="宋体" w:cs="宋体"/>
                <w:bCs/>
                <w:kern w:val="0"/>
                <w:szCs w:val="21"/>
              </w:rPr>
            </w:pPr>
          </w:p>
        </w:tc>
        <w:tc>
          <w:tcPr>
            <w:tcW w:w="810"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499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1822" w:type="dxa"/>
            <w:vMerge w:val="continue"/>
            <w:shd w:val="clear" w:color="auto" w:fill="auto"/>
            <w:vAlign w:val="center"/>
          </w:tcPr>
          <w:p>
            <w:pPr>
              <w:widowControl/>
              <w:jc w:val="left"/>
              <w:rPr>
                <w:rFonts w:ascii="宋体" w:hAnsi="宋体"/>
                <w:szCs w:val="21"/>
                <w:highlight w:val="yellow"/>
              </w:rPr>
            </w:pPr>
          </w:p>
        </w:tc>
        <w:tc>
          <w:tcPr>
            <w:tcW w:w="3630" w:type="dxa"/>
            <w:vMerge w:val="continue"/>
            <w:shd w:val="clear" w:color="auto" w:fill="auto"/>
            <w:vAlign w:val="center"/>
          </w:tcPr>
          <w:p>
            <w:pPr>
              <w:widowControl/>
              <w:jc w:val="left"/>
              <w:rPr>
                <w:rFonts w:ascii="宋体" w:hAnsi="宋体" w:cs="宋体"/>
                <w:bCs/>
                <w:kern w:val="0"/>
                <w:szCs w:val="21"/>
              </w:rPr>
            </w:pPr>
          </w:p>
        </w:tc>
        <w:tc>
          <w:tcPr>
            <w:tcW w:w="810"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499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p/>
    <w:p/>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501"/>
        <w:gridCol w:w="1492"/>
        <w:gridCol w:w="3495"/>
        <w:gridCol w:w="765"/>
        <w:gridCol w:w="550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69" w:type="dxa"/>
            <w:tcBorders>
              <w:bottom w:val="single" w:color="auto" w:sz="4" w:space="0"/>
            </w:tcBorders>
            <w:vAlign w:val="center"/>
          </w:tcPr>
          <w:p>
            <w:pPr>
              <w:rPr>
                <w:rFonts w:ascii="宋体" w:hAnsi="宋体"/>
              </w:rPr>
            </w:pPr>
            <w:r>
              <w:rPr>
                <w:rFonts w:ascii="宋体" w:hAnsi="宋体" w:cs="黑体"/>
              </w:rPr>
              <w:t>序号</w:t>
            </w:r>
          </w:p>
        </w:tc>
        <w:tc>
          <w:tcPr>
            <w:tcW w:w="501" w:type="dxa"/>
            <w:tcBorders>
              <w:bottom w:val="single" w:color="auto" w:sz="4" w:space="0"/>
            </w:tcBorders>
            <w:vAlign w:val="center"/>
          </w:tcPr>
          <w:p>
            <w:pPr>
              <w:jc w:val="center"/>
              <w:rPr>
                <w:rFonts w:ascii="宋体" w:hAnsi="宋体"/>
              </w:rPr>
            </w:pPr>
            <w:r>
              <w:rPr>
                <w:rFonts w:hint="eastAsia" w:ascii="宋体" w:hAnsi="宋体"/>
              </w:rPr>
              <w:t>职权类别</w:t>
            </w:r>
          </w:p>
        </w:tc>
        <w:tc>
          <w:tcPr>
            <w:tcW w:w="1492" w:type="dxa"/>
            <w:tcBorders>
              <w:bottom w:val="single" w:color="auto" w:sz="4" w:space="0"/>
            </w:tcBorders>
            <w:vAlign w:val="center"/>
          </w:tcPr>
          <w:p>
            <w:pPr>
              <w:rPr>
                <w:rFonts w:ascii="宋体" w:hAnsi="宋体"/>
              </w:rPr>
            </w:pPr>
            <w:r>
              <w:rPr>
                <w:rFonts w:ascii="宋体" w:hAnsi="宋体" w:cs="黑体"/>
              </w:rPr>
              <w:t>职权名称</w:t>
            </w:r>
          </w:p>
        </w:tc>
        <w:tc>
          <w:tcPr>
            <w:tcW w:w="3495"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765"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550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69"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26</w:t>
            </w:r>
          </w:p>
        </w:tc>
        <w:tc>
          <w:tcPr>
            <w:tcW w:w="501" w:type="dxa"/>
            <w:vMerge w:val="restart"/>
            <w:vAlign w:val="center"/>
          </w:tcPr>
          <w:p>
            <w:pPr>
              <w:jc w:val="center"/>
              <w:rPr>
                <w:rFonts w:ascii="宋体" w:hAnsi="宋体"/>
                <w:szCs w:val="21"/>
              </w:rPr>
            </w:pPr>
            <w:r>
              <w:rPr>
                <w:rFonts w:hint="eastAsia" w:ascii="宋体" w:hAnsi="宋体"/>
                <w:szCs w:val="21"/>
              </w:rPr>
              <w:t>行政处罚</w:t>
            </w:r>
          </w:p>
        </w:tc>
        <w:tc>
          <w:tcPr>
            <w:tcW w:w="1492"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眼镜镜片、角膜接触镜、成品眼镜生产经营者未配备与生产相适应的顶焦度、透过率和厚度等计量检测设备;出具的眼镜产品计量数据不符合准确可靠要求的处罚</w:t>
            </w:r>
          </w:p>
          <w:p>
            <w:pPr>
              <w:widowControl/>
              <w:jc w:val="left"/>
              <w:rPr>
                <w:rFonts w:ascii="宋体" w:hAnsi="宋体"/>
                <w:sz w:val="20"/>
                <w:szCs w:val="20"/>
              </w:rPr>
            </w:pPr>
          </w:p>
        </w:tc>
        <w:tc>
          <w:tcPr>
            <w:tcW w:w="3495" w:type="dxa"/>
            <w:vMerge w:val="restart"/>
            <w:shd w:val="clear" w:color="auto" w:fill="auto"/>
            <w:vAlign w:val="center"/>
          </w:tcPr>
          <w:p>
            <w:pPr>
              <w:rPr>
                <w:rFonts w:hint="eastAsia" w:ascii="宋体" w:hAnsi="宋体" w:eastAsia="宋体" w:cs="宋体"/>
                <w:i w:val="0"/>
                <w:caps w:val="0"/>
                <w:color w:val="000000" w:themeColor="text1"/>
                <w:spacing w:val="0"/>
                <w:kern w:val="2"/>
                <w:sz w:val="20"/>
                <w:szCs w:val="20"/>
                <w:shd w:val="clear" w:fill="FFFFFF"/>
                <w:lang w:val="en-US" w:eastAsia="zh-CN" w:bidi="ar-SA"/>
                <w14:textFill>
                  <w14:solidFill>
                    <w14:schemeClr w14:val="tx1"/>
                  </w14:solidFill>
                </w14:textFill>
              </w:rPr>
            </w:pP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 xml:space="preserve">   《眼镜制配计量监督管理办法》第十条  眼镜镜片、角膜接触镜、成品眼镜生产者违反本办法第五条有关规定，应当按照以下规定进行处罚：</w:t>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br w:type="textWrapping"/>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（一）违反本办法第五条第（一）项规定的，责令改正，可以并处1000元以上1万元以下罚款；拒不改正，情节严重的，建议工商主管部门吊销其营业执照。</w:t>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br w:type="textWrapping"/>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 xml:space="preserve">（二）违反本办法第五条第（二）项规定，责令改正，给消费者造成损失的，责令赔偿损失，没收全部违法所得，可以并处2000元以下罚款。　                                                                                                </w:t>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br w:type="textWrapping"/>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第五条 眼镜镜片、角膜接触镜和成品眼镜生产者除遵守本办法第四条规定外，还应当遵守以下规定：　　</w:t>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br w:type="textWrapping"/>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(一)配备与生产相适应的顶焦度、透过率和厚度等计量检测设备。　</w:t>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br w:type="textWrapping"/>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(二)保证出具的眼镜产品计量数据准确可靠。</w:t>
            </w:r>
          </w:p>
        </w:tc>
        <w:tc>
          <w:tcPr>
            <w:tcW w:w="765"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550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1天</w:t>
            </w: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1492" w:type="dxa"/>
            <w:vMerge w:val="continue"/>
            <w:shd w:val="clear" w:color="auto" w:fill="auto"/>
            <w:vAlign w:val="center"/>
          </w:tcPr>
          <w:p>
            <w:pPr>
              <w:widowControl/>
              <w:jc w:val="left"/>
              <w:rPr>
                <w:rFonts w:ascii="宋体" w:hAnsi="宋体"/>
                <w:szCs w:val="21"/>
                <w:highlight w:val="yellow"/>
              </w:rPr>
            </w:pPr>
          </w:p>
        </w:tc>
        <w:tc>
          <w:tcPr>
            <w:tcW w:w="3495" w:type="dxa"/>
            <w:vMerge w:val="continue"/>
            <w:shd w:val="clear" w:color="auto" w:fill="auto"/>
            <w:vAlign w:val="center"/>
          </w:tcPr>
          <w:p>
            <w:pPr>
              <w:widowControl/>
              <w:jc w:val="left"/>
              <w:rPr>
                <w:rFonts w:ascii="宋体" w:hAnsi="宋体" w:cs="宋体"/>
                <w:bCs/>
                <w:kern w:val="0"/>
                <w:szCs w:val="21"/>
              </w:rPr>
            </w:pPr>
          </w:p>
        </w:tc>
        <w:tc>
          <w:tcPr>
            <w:tcW w:w="765"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550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1492" w:type="dxa"/>
            <w:vMerge w:val="continue"/>
            <w:shd w:val="clear" w:color="auto" w:fill="auto"/>
            <w:vAlign w:val="center"/>
          </w:tcPr>
          <w:p>
            <w:pPr>
              <w:widowControl/>
              <w:jc w:val="left"/>
              <w:rPr>
                <w:rFonts w:ascii="宋体" w:hAnsi="宋体"/>
                <w:szCs w:val="21"/>
                <w:highlight w:val="yellow"/>
              </w:rPr>
            </w:pPr>
          </w:p>
        </w:tc>
        <w:tc>
          <w:tcPr>
            <w:tcW w:w="3495" w:type="dxa"/>
            <w:vMerge w:val="continue"/>
            <w:shd w:val="clear" w:color="auto" w:fill="auto"/>
            <w:vAlign w:val="center"/>
          </w:tcPr>
          <w:p>
            <w:pPr>
              <w:widowControl/>
              <w:jc w:val="left"/>
              <w:rPr>
                <w:rFonts w:ascii="宋体" w:hAnsi="宋体" w:cs="宋体"/>
                <w:bCs/>
                <w:kern w:val="0"/>
                <w:szCs w:val="21"/>
              </w:rPr>
            </w:pPr>
          </w:p>
        </w:tc>
        <w:tc>
          <w:tcPr>
            <w:tcW w:w="765"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550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1492" w:type="dxa"/>
            <w:vMerge w:val="continue"/>
            <w:shd w:val="clear" w:color="auto" w:fill="auto"/>
            <w:vAlign w:val="center"/>
          </w:tcPr>
          <w:p>
            <w:pPr>
              <w:widowControl/>
              <w:jc w:val="left"/>
              <w:rPr>
                <w:rFonts w:ascii="宋体" w:hAnsi="宋体"/>
                <w:szCs w:val="21"/>
                <w:highlight w:val="yellow"/>
              </w:rPr>
            </w:pPr>
          </w:p>
        </w:tc>
        <w:tc>
          <w:tcPr>
            <w:tcW w:w="3495" w:type="dxa"/>
            <w:vMerge w:val="continue"/>
            <w:shd w:val="clear" w:color="auto" w:fill="auto"/>
            <w:vAlign w:val="center"/>
          </w:tcPr>
          <w:p>
            <w:pPr>
              <w:widowControl/>
              <w:jc w:val="left"/>
              <w:rPr>
                <w:rFonts w:ascii="宋体" w:hAnsi="宋体" w:cs="宋体"/>
                <w:bCs/>
                <w:kern w:val="0"/>
                <w:szCs w:val="21"/>
              </w:rPr>
            </w:pPr>
          </w:p>
        </w:tc>
        <w:tc>
          <w:tcPr>
            <w:tcW w:w="765"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550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1492" w:type="dxa"/>
            <w:vMerge w:val="continue"/>
            <w:shd w:val="clear" w:color="auto" w:fill="auto"/>
            <w:vAlign w:val="center"/>
          </w:tcPr>
          <w:p>
            <w:pPr>
              <w:widowControl/>
              <w:jc w:val="left"/>
              <w:rPr>
                <w:rFonts w:ascii="宋体" w:hAnsi="宋体"/>
                <w:szCs w:val="21"/>
                <w:highlight w:val="yellow"/>
              </w:rPr>
            </w:pPr>
          </w:p>
        </w:tc>
        <w:tc>
          <w:tcPr>
            <w:tcW w:w="3495" w:type="dxa"/>
            <w:vMerge w:val="continue"/>
            <w:shd w:val="clear" w:color="auto" w:fill="auto"/>
            <w:vAlign w:val="center"/>
          </w:tcPr>
          <w:p>
            <w:pPr>
              <w:widowControl/>
              <w:jc w:val="left"/>
              <w:rPr>
                <w:rFonts w:ascii="宋体" w:hAnsi="宋体" w:cs="宋体"/>
                <w:bCs/>
                <w:kern w:val="0"/>
                <w:szCs w:val="21"/>
              </w:rPr>
            </w:pPr>
          </w:p>
        </w:tc>
        <w:tc>
          <w:tcPr>
            <w:tcW w:w="765"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550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1492" w:type="dxa"/>
            <w:vMerge w:val="continue"/>
            <w:shd w:val="clear" w:color="auto" w:fill="auto"/>
            <w:vAlign w:val="center"/>
          </w:tcPr>
          <w:p>
            <w:pPr>
              <w:widowControl/>
              <w:jc w:val="left"/>
              <w:rPr>
                <w:rFonts w:ascii="宋体" w:hAnsi="宋体"/>
                <w:szCs w:val="21"/>
                <w:highlight w:val="yellow"/>
              </w:rPr>
            </w:pPr>
          </w:p>
        </w:tc>
        <w:tc>
          <w:tcPr>
            <w:tcW w:w="3495" w:type="dxa"/>
            <w:vMerge w:val="continue"/>
            <w:shd w:val="clear" w:color="auto" w:fill="auto"/>
            <w:vAlign w:val="center"/>
          </w:tcPr>
          <w:p>
            <w:pPr>
              <w:widowControl/>
              <w:jc w:val="left"/>
              <w:rPr>
                <w:rFonts w:ascii="宋体" w:hAnsi="宋体" w:cs="宋体"/>
                <w:bCs/>
                <w:kern w:val="0"/>
                <w:szCs w:val="21"/>
              </w:rPr>
            </w:pPr>
          </w:p>
        </w:tc>
        <w:tc>
          <w:tcPr>
            <w:tcW w:w="765"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550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1492" w:type="dxa"/>
            <w:vMerge w:val="continue"/>
            <w:shd w:val="clear" w:color="auto" w:fill="auto"/>
            <w:vAlign w:val="center"/>
          </w:tcPr>
          <w:p>
            <w:pPr>
              <w:widowControl/>
              <w:jc w:val="left"/>
              <w:rPr>
                <w:rFonts w:ascii="宋体" w:hAnsi="宋体"/>
                <w:szCs w:val="21"/>
                <w:highlight w:val="yellow"/>
              </w:rPr>
            </w:pPr>
          </w:p>
        </w:tc>
        <w:tc>
          <w:tcPr>
            <w:tcW w:w="3495" w:type="dxa"/>
            <w:vMerge w:val="continue"/>
            <w:shd w:val="clear" w:color="auto" w:fill="auto"/>
            <w:vAlign w:val="center"/>
          </w:tcPr>
          <w:p>
            <w:pPr>
              <w:widowControl/>
              <w:jc w:val="left"/>
              <w:rPr>
                <w:rFonts w:ascii="宋体" w:hAnsi="宋体" w:cs="宋体"/>
                <w:bCs/>
                <w:kern w:val="0"/>
                <w:szCs w:val="21"/>
              </w:rPr>
            </w:pPr>
          </w:p>
        </w:tc>
        <w:tc>
          <w:tcPr>
            <w:tcW w:w="765"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550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1492" w:type="dxa"/>
            <w:vMerge w:val="continue"/>
            <w:shd w:val="clear" w:color="auto" w:fill="auto"/>
            <w:vAlign w:val="center"/>
          </w:tcPr>
          <w:p>
            <w:pPr>
              <w:widowControl/>
              <w:jc w:val="left"/>
              <w:rPr>
                <w:rFonts w:ascii="宋体" w:hAnsi="宋体"/>
                <w:szCs w:val="21"/>
                <w:highlight w:val="yellow"/>
              </w:rPr>
            </w:pPr>
          </w:p>
        </w:tc>
        <w:tc>
          <w:tcPr>
            <w:tcW w:w="3495" w:type="dxa"/>
            <w:vMerge w:val="continue"/>
            <w:shd w:val="clear" w:color="auto" w:fill="auto"/>
            <w:vAlign w:val="center"/>
          </w:tcPr>
          <w:p>
            <w:pPr>
              <w:widowControl/>
              <w:jc w:val="left"/>
              <w:rPr>
                <w:rFonts w:ascii="宋体" w:hAnsi="宋体" w:cs="宋体"/>
                <w:bCs/>
                <w:kern w:val="0"/>
                <w:szCs w:val="21"/>
              </w:rPr>
            </w:pPr>
          </w:p>
        </w:tc>
        <w:tc>
          <w:tcPr>
            <w:tcW w:w="765"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550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486"/>
        <w:gridCol w:w="2122"/>
        <w:gridCol w:w="3330"/>
        <w:gridCol w:w="870"/>
        <w:gridCol w:w="493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84" w:type="dxa"/>
            <w:tcBorders>
              <w:bottom w:val="single" w:color="auto" w:sz="4" w:space="0"/>
            </w:tcBorders>
            <w:vAlign w:val="center"/>
          </w:tcPr>
          <w:p>
            <w:pPr>
              <w:rPr>
                <w:rFonts w:ascii="宋体" w:hAnsi="宋体"/>
              </w:rPr>
            </w:pPr>
            <w:r>
              <w:rPr>
                <w:rFonts w:ascii="宋体" w:hAnsi="宋体" w:cs="黑体"/>
              </w:rPr>
              <w:t>序号</w:t>
            </w:r>
          </w:p>
        </w:tc>
        <w:tc>
          <w:tcPr>
            <w:tcW w:w="486" w:type="dxa"/>
            <w:tcBorders>
              <w:bottom w:val="single" w:color="auto" w:sz="4" w:space="0"/>
            </w:tcBorders>
            <w:vAlign w:val="center"/>
          </w:tcPr>
          <w:p>
            <w:pPr>
              <w:jc w:val="center"/>
              <w:rPr>
                <w:rFonts w:ascii="宋体" w:hAnsi="宋体"/>
              </w:rPr>
            </w:pPr>
            <w:r>
              <w:rPr>
                <w:rFonts w:hint="eastAsia" w:ascii="宋体" w:hAnsi="宋体"/>
              </w:rPr>
              <w:t>职权类别</w:t>
            </w:r>
          </w:p>
        </w:tc>
        <w:tc>
          <w:tcPr>
            <w:tcW w:w="2122" w:type="dxa"/>
            <w:tcBorders>
              <w:bottom w:val="single" w:color="auto" w:sz="4" w:space="0"/>
            </w:tcBorders>
            <w:vAlign w:val="center"/>
          </w:tcPr>
          <w:p>
            <w:pPr>
              <w:rPr>
                <w:rFonts w:ascii="宋体" w:hAnsi="宋体"/>
              </w:rPr>
            </w:pPr>
            <w:r>
              <w:rPr>
                <w:rFonts w:ascii="宋体" w:hAnsi="宋体" w:cs="黑体"/>
              </w:rPr>
              <w:t>职权名称</w:t>
            </w:r>
          </w:p>
        </w:tc>
        <w:tc>
          <w:tcPr>
            <w:tcW w:w="3330"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870"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493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84"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27</w:t>
            </w:r>
          </w:p>
        </w:tc>
        <w:tc>
          <w:tcPr>
            <w:tcW w:w="486" w:type="dxa"/>
            <w:vMerge w:val="restart"/>
            <w:vAlign w:val="center"/>
          </w:tcPr>
          <w:p>
            <w:pPr>
              <w:jc w:val="center"/>
              <w:rPr>
                <w:rFonts w:ascii="宋体" w:hAnsi="宋体"/>
                <w:szCs w:val="21"/>
              </w:rPr>
            </w:pPr>
            <w:r>
              <w:rPr>
                <w:rFonts w:hint="eastAsia" w:ascii="宋体" w:hAnsi="宋体"/>
                <w:szCs w:val="21"/>
              </w:rPr>
              <w:t>行政处罚</w:t>
            </w:r>
          </w:p>
        </w:tc>
        <w:tc>
          <w:tcPr>
            <w:tcW w:w="2122"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从事眼镜镜片、角膜接触镜、成品眼镜销售以及从事配镜验光、定配眼镜、角膜接触镜配戴经营者未配备与销售、经营业务相适应的验光、瞳距、顶焦度、透过率、厚度等计量检测设备;从事角膜接触镜配戴的经营者未配备与经营业务相适应的眼科计量检测设备;未建立完善的进出货物计量检测验收制度;出具的眼镜产品计量数据不符合准确可靠的要求的处罚</w:t>
            </w:r>
          </w:p>
        </w:tc>
        <w:tc>
          <w:tcPr>
            <w:tcW w:w="3330" w:type="dxa"/>
            <w:vMerge w:val="restart"/>
            <w:shd w:val="clear" w:color="auto" w:fill="auto"/>
            <w:vAlign w:val="center"/>
          </w:tcPr>
          <w:p>
            <w:pP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 xml:space="preserve">  《眼镜制配计量监督管理办法》第十一条　从事眼镜镜片、角膜接触镜、成品眼镜销售以及从事配镜验光、定配眼镜、角膜接触镜配戴经营者违反本办法第六条有关规定，应当按照以下规定进行处罚： </w:t>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br w:type="textWrapping"/>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 xml:space="preserve">(一)违反本办法第六条第(一)项规定的，责令改正。 </w:t>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br w:type="textWrapping"/>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 xml:space="preserve">(二)违反本办法第六条第(二)项规定的，责令改正，可以并处1000元以上10000元以下罚款；拒不改正，情节严重的，建议工商主管部门吊销其营业执照。 </w:t>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br w:type="textWrapping"/>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 xml:space="preserve">(三)违反本办法第六条第(三)项规定的，责令改正，可以并处2000元以下罚款。 </w:t>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br w:type="textWrapping"/>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(四)违反本办法第六条第(四)项规定的，责令改正，给消费者造成损失的，责令赔偿损失，没收全部违法所得，可以并处2000元以下罚款。</w:t>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br w:type="textWrapping"/>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 xml:space="preserve">第六条 眼镜镜片、角膜接触镜、成品眼镜销售者以及从事配镜验光、定配眼镜、角膜接触镜配戴的经营者除遵守本办法第四条规定外，还应当遵守以下规定： </w:t>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br w:type="textWrapping"/>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 xml:space="preserve">　　(一)建立完善的进出货物计量检测验收制度。 </w:t>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br w:type="textWrapping"/>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 xml:space="preserve">　　(二)配备与销售、经营业务相适应的验光、瞳距、顶焦度、透过率、厚度等计量检测设备。 </w:t>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br w:type="textWrapping"/>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 xml:space="preserve">　　(三)从事角膜接触镜配戴的经营者还应当配备与经营业务相适应的眼科计量检测设备。 </w:t>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br w:type="textWrapping"/>
            </w:r>
            <w:r>
              <w:rPr>
                <w:rFonts w:hint="eastAsia" w:ascii="宋体" w:hAnsi="宋体" w:cs="宋体"/>
                <w:i w:val="0"/>
                <w:caps w:val="0"/>
                <w:color w:val="000000" w:themeColor="text1"/>
                <w:spacing w:val="0"/>
                <w:sz w:val="20"/>
                <w:szCs w:val="20"/>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(四)保证出具的眼镜产品计量数据准确可靠。</w:t>
            </w:r>
          </w:p>
          <w:p>
            <w:pPr>
              <w:rPr>
                <w:rFonts w:ascii="宋体" w:hAnsi="宋体"/>
                <w:sz w:val="20"/>
                <w:szCs w:val="20"/>
              </w:rPr>
            </w:pPr>
          </w:p>
        </w:tc>
        <w:tc>
          <w:tcPr>
            <w:tcW w:w="870"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493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both"/>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both"/>
              <w:rPr>
                <w:rFonts w:hint="eastAsia" w:ascii="宋体" w:hAnsi="宋体" w:cs="宋体"/>
                <w:kern w:val="0"/>
                <w:sz w:val="20"/>
                <w:szCs w:val="20"/>
              </w:rPr>
            </w:pPr>
            <w:r>
              <w:rPr>
                <w:rFonts w:hint="eastAsia" w:ascii="宋体" w:hAnsi="宋体" w:cs="宋体"/>
                <w:kern w:val="0"/>
                <w:sz w:val="20"/>
                <w:szCs w:val="20"/>
              </w:rPr>
              <w:t>　</w:t>
            </w:r>
          </w:p>
          <w:p>
            <w:pPr>
              <w:widowControl/>
              <w:jc w:val="both"/>
              <w:rPr>
                <w:rFonts w:ascii="宋体" w:hAnsi="宋体"/>
                <w:szCs w:val="21"/>
              </w:rPr>
            </w:pPr>
            <w:r>
              <w:rPr>
                <w:rFonts w:hint="eastAsia" w:ascii="宋体" w:hAnsi="宋体" w:cs="宋体"/>
                <w:kern w:val="0"/>
                <w:sz w:val="20"/>
                <w:szCs w:val="20"/>
              </w:rPr>
              <w:t>　</w:t>
            </w:r>
          </w:p>
          <w:p>
            <w:pPr>
              <w:widowControl/>
              <w:jc w:val="both"/>
              <w:rPr>
                <w:rFonts w:ascii="宋体" w:hAnsi="宋体"/>
                <w:szCs w:val="21"/>
              </w:rPr>
            </w:pPr>
            <w:r>
              <w:rPr>
                <w:rFonts w:hint="eastAsia" w:ascii="宋体" w:hAnsi="宋体" w:cs="宋体"/>
                <w:kern w:val="0"/>
                <w:sz w:val="20"/>
                <w:szCs w:val="20"/>
              </w:rPr>
              <w:t>　</w:t>
            </w:r>
          </w:p>
          <w:p>
            <w:pPr>
              <w:widowControl/>
              <w:jc w:val="both"/>
              <w:rPr>
                <w:rFonts w:ascii="宋体" w:hAnsi="宋体"/>
                <w:szCs w:val="21"/>
              </w:rPr>
            </w:pPr>
            <w:r>
              <w:rPr>
                <w:rFonts w:hint="eastAsia" w:ascii="宋体" w:hAnsi="宋体" w:cs="宋体"/>
                <w:kern w:val="0"/>
                <w:sz w:val="20"/>
                <w:szCs w:val="20"/>
                <w:lang w:val="en-US" w:eastAsia="zh-CN"/>
              </w:rPr>
              <w:t>1天</w:t>
            </w:r>
            <w:r>
              <w:rPr>
                <w:rFonts w:hint="eastAsia" w:ascii="宋体" w:hAnsi="宋体" w:cs="宋体"/>
                <w:kern w:val="0"/>
                <w:sz w:val="20"/>
                <w:szCs w:val="20"/>
              </w:rPr>
              <w:t>　</w:t>
            </w:r>
          </w:p>
          <w:p>
            <w:pPr>
              <w:widowControl/>
              <w:jc w:val="both"/>
              <w:rPr>
                <w:rFonts w:ascii="宋体" w:hAnsi="宋体"/>
                <w:szCs w:val="21"/>
              </w:rPr>
            </w:pPr>
            <w:r>
              <w:rPr>
                <w:rFonts w:hint="eastAsia" w:ascii="宋体" w:hAnsi="宋体" w:cs="宋体"/>
                <w:kern w:val="0"/>
                <w:sz w:val="20"/>
                <w:szCs w:val="20"/>
              </w:rPr>
              <w:t>　</w:t>
            </w:r>
          </w:p>
          <w:p>
            <w:pPr>
              <w:widowControl/>
              <w:jc w:val="both"/>
              <w:rPr>
                <w:rFonts w:hint="eastAsia" w:ascii="宋体" w:hAnsi="宋体" w:cs="宋体"/>
                <w:kern w:val="0"/>
                <w:sz w:val="20"/>
                <w:szCs w:val="20"/>
              </w:rPr>
            </w:pPr>
          </w:p>
          <w:p>
            <w:pPr>
              <w:widowControl/>
              <w:jc w:val="both"/>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both"/>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both"/>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84" w:type="dxa"/>
            <w:vMerge w:val="continue"/>
            <w:vAlign w:val="center"/>
          </w:tcPr>
          <w:p>
            <w:pPr>
              <w:jc w:val="center"/>
              <w:rPr>
                <w:rFonts w:ascii="宋体" w:hAnsi="宋体"/>
                <w:szCs w:val="21"/>
                <w:highlight w:val="yellow"/>
              </w:rPr>
            </w:pPr>
          </w:p>
        </w:tc>
        <w:tc>
          <w:tcPr>
            <w:tcW w:w="486" w:type="dxa"/>
            <w:vMerge w:val="continue"/>
            <w:vAlign w:val="center"/>
          </w:tcPr>
          <w:p>
            <w:pPr>
              <w:jc w:val="center"/>
              <w:rPr>
                <w:rFonts w:ascii="宋体" w:hAnsi="宋体"/>
                <w:szCs w:val="21"/>
                <w:highlight w:val="yellow"/>
              </w:rPr>
            </w:pPr>
          </w:p>
        </w:tc>
        <w:tc>
          <w:tcPr>
            <w:tcW w:w="2122" w:type="dxa"/>
            <w:vMerge w:val="continue"/>
            <w:shd w:val="clear" w:color="auto" w:fill="auto"/>
            <w:vAlign w:val="center"/>
          </w:tcPr>
          <w:p>
            <w:pPr>
              <w:widowControl/>
              <w:jc w:val="left"/>
              <w:rPr>
                <w:rFonts w:ascii="宋体" w:hAnsi="宋体"/>
                <w:szCs w:val="21"/>
                <w:highlight w:val="yellow"/>
              </w:rPr>
            </w:pPr>
          </w:p>
        </w:tc>
        <w:tc>
          <w:tcPr>
            <w:tcW w:w="3330" w:type="dxa"/>
            <w:vMerge w:val="continue"/>
            <w:shd w:val="clear" w:color="auto" w:fill="auto"/>
            <w:vAlign w:val="center"/>
          </w:tcPr>
          <w:p>
            <w:pPr>
              <w:widowControl/>
              <w:jc w:val="left"/>
              <w:rPr>
                <w:rFonts w:ascii="宋体" w:hAnsi="宋体" w:cs="宋体"/>
                <w:bCs/>
                <w:kern w:val="0"/>
                <w:szCs w:val="21"/>
              </w:rPr>
            </w:pPr>
          </w:p>
        </w:tc>
        <w:tc>
          <w:tcPr>
            <w:tcW w:w="870"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493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4" w:type="dxa"/>
            <w:vMerge w:val="continue"/>
            <w:vAlign w:val="center"/>
          </w:tcPr>
          <w:p>
            <w:pPr>
              <w:jc w:val="center"/>
              <w:rPr>
                <w:rFonts w:ascii="宋体" w:hAnsi="宋体"/>
                <w:szCs w:val="21"/>
                <w:highlight w:val="yellow"/>
              </w:rPr>
            </w:pPr>
          </w:p>
        </w:tc>
        <w:tc>
          <w:tcPr>
            <w:tcW w:w="486" w:type="dxa"/>
            <w:vMerge w:val="continue"/>
            <w:vAlign w:val="center"/>
          </w:tcPr>
          <w:p>
            <w:pPr>
              <w:jc w:val="center"/>
              <w:rPr>
                <w:rFonts w:ascii="宋体" w:hAnsi="宋体"/>
                <w:szCs w:val="21"/>
                <w:highlight w:val="yellow"/>
              </w:rPr>
            </w:pPr>
          </w:p>
        </w:tc>
        <w:tc>
          <w:tcPr>
            <w:tcW w:w="2122" w:type="dxa"/>
            <w:vMerge w:val="continue"/>
            <w:shd w:val="clear" w:color="auto" w:fill="auto"/>
            <w:vAlign w:val="center"/>
          </w:tcPr>
          <w:p>
            <w:pPr>
              <w:widowControl/>
              <w:jc w:val="left"/>
              <w:rPr>
                <w:rFonts w:ascii="宋体" w:hAnsi="宋体"/>
                <w:szCs w:val="21"/>
                <w:highlight w:val="yellow"/>
              </w:rPr>
            </w:pPr>
          </w:p>
        </w:tc>
        <w:tc>
          <w:tcPr>
            <w:tcW w:w="3330" w:type="dxa"/>
            <w:vMerge w:val="continue"/>
            <w:shd w:val="clear" w:color="auto" w:fill="auto"/>
            <w:vAlign w:val="center"/>
          </w:tcPr>
          <w:p>
            <w:pPr>
              <w:widowControl/>
              <w:jc w:val="left"/>
              <w:rPr>
                <w:rFonts w:ascii="宋体" w:hAnsi="宋体" w:cs="宋体"/>
                <w:bCs/>
                <w:kern w:val="0"/>
                <w:szCs w:val="21"/>
              </w:rPr>
            </w:pPr>
          </w:p>
        </w:tc>
        <w:tc>
          <w:tcPr>
            <w:tcW w:w="870"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493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84" w:type="dxa"/>
            <w:vMerge w:val="continue"/>
            <w:vAlign w:val="center"/>
          </w:tcPr>
          <w:p>
            <w:pPr>
              <w:jc w:val="center"/>
              <w:rPr>
                <w:rFonts w:ascii="宋体" w:hAnsi="宋体"/>
                <w:szCs w:val="21"/>
                <w:highlight w:val="yellow"/>
              </w:rPr>
            </w:pPr>
          </w:p>
        </w:tc>
        <w:tc>
          <w:tcPr>
            <w:tcW w:w="486" w:type="dxa"/>
            <w:vMerge w:val="continue"/>
            <w:vAlign w:val="center"/>
          </w:tcPr>
          <w:p>
            <w:pPr>
              <w:jc w:val="center"/>
              <w:rPr>
                <w:rFonts w:ascii="宋体" w:hAnsi="宋体"/>
                <w:szCs w:val="21"/>
                <w:highlight w:val="yellow"/>
              </w:rPr>
            </w:pPr>
          </w:p>
        </w:tc>
        <w:tc>
          <w:tcPr>
            <w:tcW w:w="2122" w:type="dxa"/>
            <w:vMerge w:val="continue"/>
            <w:shd w:val="clear" w:color="auto" w:fill="auto"/>
            <w:vAlign w:val="center"/>
          </w:tcPr>
          <w:p>
            <w:pPr>
              <w:widowControl/>
              <w:jc w:val="left"/>
              <w:rPr>
                <w:rFonts w:ascii="宋体" w:hAnsi="宋体"/>
                <w:szCs w:val="21"/>
                <w:highlight w:val="yellow"/>
              </w:rPr>
            </w:pPr>
          </w:p>
        </w:tc>
        <w:tc>
          <w:tcPr>
            <w:tcW w:w="3330" w:type="dxa"/>
            <w:vMerge w:val="continue"/>
            <w:shd w:val="clear" w:color="auto" w:fill="auto"/>
            <w:vAlign w:val="center"/>
          </w:tcPr>
          <w:p>
            <w:pPr>
              <w:widowControl/>
              <w:jc w:val="left"/>
              <w:rPr>
                <w:rFonts w:ascii="宋体" w:hAnsi="宋体" w:cs="宋体"/>
                <w:bCs/>
                <w:kern w:val="0"/>
                <w:szCs w:val="21"/>
              </w:rPr>
            </w:pPr>
          </w:p>
        </w:tc>
        <w:tc>
          <w:tcPr>
            <w:tcW w:w="870"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493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84" w:type="dxa"/>
            <w:vMerge w:val="continue"/>
            <w:vAlign w:val="center"/>
          </w:tcPr>
          <w:p>
            <w:pPr>
              <w:jc w:val="center"/>
              <w:rPr>
                <w:rFonts w:ascii="宋体" w:hAnsi="宋体"/>
                <w:szCs w:val="21"/>
                <w:highlight w:val="yellow"/>
              </w:rPr>
            </w:pPr>
          </w:p>
        </w:tc>
        <w:tc>
          <w:tcPr>
            <w:tcW w:w="486" w:type="dxa"/>
            <w:vMerge w:val="continue"/>
            <w:vAlign w:val="center"/>
          </w:tcPr>
          <w:p>
            <w:pPr>
              <w:jc w:val="center"/>
              <w:rPr>
                <w:rFonts w:ascii="宋体" w:hAnsi="宋体"/>
                <w:szCs w:val="21"/>
                <w:highlight w:val="yellow"/>
              </w:rPr>
            </w:pPr>
          </w:p>
        </w:tc>
        <w:tc>
          <w:tcPr>
            <w:tcW w:w="2122" w:type="dxa"/>
            <w:vMerge w:val="continue"/>
            <w:shd w:val="clear" w:color="auto" w:fill="auto"/>
            <w:vAlign w:val="center"/>
          </w:tcPr>
          <w:p>
            <w:pPr>
              <w:widowControl/>
              <w:jc w:val="left"/>
              <w:rPr>
                <w:rFonts w:ascii="宋体" w:hAnsi="宋体"/>
                <w:szCs w:val="21"/>
                <w:highlight w:val="yellow"/>
              </w:rPr>
            </w:pPr>
          </w:p>
        </w:tc>
        <w:tc>
          <w:tcPr>
            <w:tcW w:w="3330" w:type="dxa"/>
            <w:vMerge w:val="continue"/>
            <w:shd w:val="clear" w:color="auto" w:fill="auto"/>
            <w:vAlign w:val="center"/>
          </w:tcPr>
          <w:p>
            <w:pPr>
              <w:widowControl/>
              <w:jc w:val="left"/>
              <w:rPr>
                <w:rFonts w:ascii="宋体" w:hAnsi="宋体" w:cs="宋体"/>
                <w:bCs/>
                <w:kern w:val="0"/>
                <w:szCs w:val="21"/>
              </w:rPr>
            </w:pPr>
          </w:p>
        </w:tc>
        <w:tc>
          <w:tcPr>
            <w:tcW w:w="870"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493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84" w:type="dxa"/>
            <w:vMerge w:val="continue"/>
            <w:vAlign w:val="center"/>
          </w:tcPr>
          <w:p>
            <w:pPr>
              <w:jc w:val="center"/>
              <w:rPr>
                <w:rFonts w:ascii="宋体" w:hAnsi="宋体"/>
                <w:szCs w:val="21"/>
                <w:highlight w:val="yellow"/>
              </w:rPr>
            </w:pPr>
          </w:p>
        </w:tc>
        <w:tc>
          <w:tcPr>
            <w:tcW w:w="486" w:type="dxa"/>
            <w:vMerge w:val="continue"/>
            <w:vAlign w:val="center"/>
          </w:tcPr>
          <w:p>
            <w:pPr>
              <w:jc w:val="center"/>
              <w:rPr>
                <w:rFonts w:ascii="宋体" w:hAnsi="宋体"/>
                <w:szCs w:val="21"/>
                <w:highlight w:val="yellow"/>
              </w:rPr>
            </w:pPr>
          </w:p>
        </w:tc>
        <w:tc>
          <w:tcPr>
            <w:tcW w:w="2122" w:type="dxa"/>
            <w:vMerge w:val="continue"/>
            <w:shd w:val="clear" w:color="auto" w:fill="auto"/>
            <w:vAlign w:val="center"/>
          </w:tcPr>
          <w:p>
            <w:pPr>
              <w:widowControl/>
              <w:jc w:val="left"/>
              <w:rPr>
                <w:rFonts w:ascii="宋体" w:hAnsi="宋体"/>
                <w:szCs w:val="21"/>
                <w:highlight w:val="yellow"/>
              </w:rPr>
            </w:pPr>
          </w:p>
        </w:tc>
        <w:tc>
          <w:tcPr>
            <w:tcW w:w="3330" w:type="dxa"/>
            <w:vMerge w:val="continue"/>
            <w:shd w:val="clear" w:color="auto" w:fill="auto"/>
            <w:vAlign w:val="center"/>
          </w:tcPr>
          <w:p>
            <w:pPr>
              <w:widowControl/>
              <w:jc w:val="left"/>
              <w:rPr>
                <w:rFonts w:ascii="宋体" w:hAnsi="宋体" w:cs="宋体"/>
                <w:bCs/>
                <w:kern w:val="0"/>
                <w:szCs w:val="21"/>
              </w:rPr>
            </w:pPr>
          </w:p>
        </w:tc>
        <w:tc>
          <w:tcPr>
            <w:tcW w:w="870"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493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84" w:type="dxa"/>
            <w:vMerge w:val="continue"/>
            <w:vAlign w:val="center"/>
          </w:tcPr>
          <w:p>
            <w:pPr>
              <w:jc w:val="center"/>
              <w:rPr>
                <w:rFonts w:ascii="宋体" w:hAnsi="宋体"/>
                <w:szCs w:val="21"/>
                <w:highlight w:val="yellow"/>
              </w:rPr>
            </w:pPr>
          </w:p>
        </w:tc>
        <w:tc>
          <w:tcPr>
            <w:tcW w:w="486" w:type="dxa"/>
            <w:vMerge w:val="continue"/>
            <w:vAlign w:val="center"/>
          </w:tcPr>
          <w:p>
            <w:pPr>
              <w:jc w:val="center"/>
              <w:rPr>
                <w:rFonts w:ascii="宋体" w:hAnsi="宋体"/>
                <w:szCs w:val="21"/>
                <w:highlight w:val="yellow"/>
              </w:rPr>
            </w:pPr>
          </w:p>
        </w:tc>
        <w:tc>
          <w:tcPr>
            <w:tcW w:w="2122" w:type="dxa"/>
            <w:vMerge w:val="continue"/>
            <w:shd w:val="clear" w:color="auto" w:fill="auto"/>
            <w:vAlign w:val="center"/>
          </w:tcPr>
          <w:p>
            <w:pPr>
              <w:widowControl/>
              <w:jc w:val="left"/>
              <w:rPr>
                <w:rFonts w:ascii="宋体" w:hAnsi="宋体"/>
                <w:szCs w:val="21"/>
                <w:highlight w:val="yellow"/>
              </w:rPr>
            </w:pPr>
          </w:p>
        </w:tc>
        <w:tc>
          <w:tcPr>
            <w:tcW w:w="3330" w:type="dxa"/>
            <w:vMerge w:val="continue"/>
            <w:shd w:val="clear" w:color="auto" w:fill="auto"/>
            <w:vAlign w:val="center"/>
          </w:tcPr>
          <w:p>
            <w:pPr>
              <w:widowControl/>
              <w:jc w:val="left"/>
              <w:rPr>
                <w:rFonts w:ascii="宋体" w:hAnsi="宋体" w:cs="宋体"/>
                <w:bCs/>
                <w:kern w:val="0"/>
                <w:szCs w:val="21"/>
              </w:rPr>
            </w:pPr>
          </w:p>
        </w:tc>
        <w:tc>
          <w:tcPr>
            <w:tcW w:w="870"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493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84" w:type="dxa"/>
            <w:vMerge w:val="continue"/>
            <w:vAlign w:val="center"/>
          </w:tcPr>
          <w:p>
            <w:pPr>
              <w:jc w:val="center"/>
              <w:rPr>
                <w:rFonts w:ascii="宋体" w:hAnsi="宋体"/>
                <w:szCs w:val="21"/>
                <w:highlight w:val="yellow"/>
              </w:rPr>
            </w:pPr>
          </w:p>
        </w:tc>
        <w:tc>
          <w:tcPr>
            <w:tcW w:w="486" w:type="dxa"/>
            <w:vMerge w:val="continue"/>
            <w:vAlign w:val="center"/>
          </w:tcPr>
          <w:p>
            <w:pPr>
              <w:jc w:val="center"/>
              <w:rPr>
                <w:rFonts w:ascii="宋体" w:hAnsi="宋体"/>
                <w:szCs w:val="21"/>
                <w:highlight w:val="yellow"/>
              </w:rPr>
            </w:pPr>
          </w:p>
        </w:tc>
        <w:tc>
          <w:tcPr>
            <w:tcW w:w="2122" w:type="dxa"/>
            <w:vMerge w:val="continue"/>
            <w:shd w:val="clear" w:color="auto" w:fill="auto"/>
            <w:vAlign w:val="center"/>
          </w:tcPr>
          <w:p>
            <w:pPr>
              <w:widowControl/>
              <w:jc w:val="left"/>
              <w:rPr>
                <w:rFonts w:ascii="宋体" w:hAnsi="宋体"/>
                <w:szCs w:val="21"/>
                <w:highlight w:val="yellow"/>
              </w:rPr>
            </w:pPr>
          </w:p>
        </w:tc>
        <w:tc>
          <w:tcPr>
            <w:tcW w:w="3330" w:type="dxa"/>
            <w:vMerge w:val="continue"/>
            <w:shd w:val="clear" w:color="auto" w:fill="auto"/>
            <w:vAlign w:val="center"/>
          </w:tcPr>
          <w:p>
            <w:pPr>
              <w:widowControl/>
              <w:jc w:val="left"/>
              <w:rPr>
                <w:rFonts w:ascii="宋体" w:hAnsi="宋体" w:cs="宋体"/>
                <w:bCs/>
                <w:kern w:val="0"/>
                <w:szCs w:val="21"/>
              </w:rPr>
            </w:pPr>
          </w:p>
        </w:tc>
        <w:tc>
          <w:tcPr>
            <w:tcW w:w="870"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493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p/>
    <w:p/>
    <w:p/>
    <w:p/>
    <w:p/>
    <w:p/>
    <w:p/>
    <w:p/>
    <w:p/>
    <w:p/>
    <w:p/>
    <w:p/>
    <w:p/>
    <w:p/>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516"/>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54" w:type="dxa"/>
            <w:tcBorders>
              <w:bottom w:val="single" w:color="auto" w:sz="4" w:space="0"/>
            </w:tcBorders>
            <w:vAlign w:val="center"/>
          </w:tcPr>
          <w:p>
            <w:pPr>
              <w:rPr>
                <w:rFonts w:ascii="宋体" w:hAnsi="宋体"/>
              </w:rPr>
            </w:pPr>
            <w:r>
              <w:rPr>
                <w:rFonts w:ascii="宋体" w:hAnsi="宋体" w:cs="黑体"/>
              </w:rPr>
              <w:t>序号</w:t>
            </w:r>
          </w:p>
        </w:tc>
        <w:tc>
          <w:tcPr>
            <w:tcW w:w="516"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54"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28</w:t>
            </w:r>
          </w:p>
        </w:tc>
        <w:tc>
          <w:tcPr>
            <w:tcW w:w="516"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眼镜制配者违反《眼镜制配计量监督管理办法》规定,拒不提供眼镜制配账目的处罚</w:t>
            </w:r>
          </w:p>
        </w:tc>
        <w:tc>
          <w:tcPr>
            <w:tcW w:w="3259" w:type="dxa"/>
            <w:vMerge w:val="restart"/>
            <w:shd w:val="clear" w:color="auto" w:fill="auto"/>
            <w:vAlign w:val="center"/>
          </w:tcPr>
          <w:p>
            <w:pP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 xml:space="preserve">  </w:t>
            </w:r>
          </w:p>
          <w:p>
            <w:pP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 xml:space="preserve">  《眼镜制配计量监督管理办法》 第十二条   眼镜制配者违反本办法规定，拒不提供眼镜制配账目，使违法所得难以计算的，可根据违法行为的情节轻重处以最高不超过3万元的罚</w:t>
            </w:r>
          </w:p>
          <w:p>
            <w:pPr>
              <w:rPr>
                <w:rFonts w:ascii="宋体" w:hAnsi="宋体"/>
                <w:sz w:val="20"/>
                <w:szCs w:val="20"/>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1天</w:t>
            </w: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486"/>
        <w:gridCol w:w="1477"/>
        <w:gridCol w:w="3690"/>
        <w:gridCol w:w="840"/>
        <w:gridCol w:w="5247"/>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84" w:type="dxa"/>
            <w:tcBorders>
              <w:bottom w:val="single" w:color="auto" w:sz="4" w:space="0"/>
            </w:tcBorders>
            <w:vAlign w:val="center"/>
          </w:tcPr>
          <w:p>
            <w:pPr>
              <w:rPr>
                <w:rFonts w:ascii="宋体" w:hAnsi="宋体"/>
              </w:rPr>
            </w:pPr>
            <w:r>
              <w:rPr>
                <w:rFonts w:ascii="宋体" w:hAnsi="宋体" w:cs="黑体"/>
              </w:rPr>
              <w:t>序号</w:t>
            </w:r>
          </w:p>
        </w:tc>
        <w:tc>
          <w:tcPr>
            <w:tcW w:w="486" w:type="dxa"/>
            <w:tcBorders>
              <w:bottom w:val="single" w:color="auto" w:sz="4" w:space="0"/>
            </w:tcBorders>
            <w:vAlign w:val="center"/>
          </w:tcPr>
          <w:p>
            <w:pPr>
              <w:jc w:val="center"/>
              <w:rPr>
                <w:rFonts w:ascii="宋体" w:hAnsi="宋体"/>
              </w:rPr>
            </w:pPr>
            <w:r>
              <w:rPr>
                <w:rFonts w:hint="eastAsia" w:ascii="宋体" w:hAnsi="宋体"/>
              </w:rPr>
              <w:t>职权类别</w:t>
            </w:r>
          </w:p>
        </w:tc>
        <w:tc>
          <w:tcPr>
            <w:tcW w:w="1477" w:type="dxa"/>
            <w:tcBorders>
              <w:bottom w:val="single" w:color="auto" w:sz="4" w:space="0"/>
            </w:tcBorders>
            <w:vAlign w:val="center"/>
          </w:tcPr>
          <w:p>
            <w:pPr>
              <w:rPr>
                <w:rFonts w:ascii="宋体" w:hAnsi="宋体"/>
              </w:rPr>
            </w:pPr>
            <w:r>
              <w:rPr>
                <w:rFonts w:ascii="宋体" w:hAnsi="宋体" w:cs="黑体"/>
              </w:rPr>
              <w:t>职权名称</w:t>
            </w:r>
          </w:p>
        </w:tc>
        <w:tc>
          <w:tcPr>
            <w:tcW w:w="3690"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840"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5247"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84"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29</w:t>
            </w:r>
          </w:p>
        </w:tc>
        <w:tc>
          <w:tcPr>
            <w:tcW w:w="486" w:type="dxa"/>
            <w:vMerge w:val="restart"/>
            <w:vAlign w:val="center"/>
          </w:tcPr>
          <w:p>
            <w:pPr>
              <w:jc w:val="center"/>
              <w:rPr>
                <w:rFonts w:ascii="宋体" w:hAnsi="宋体"/>
                <w:szCs w:val="21"/>
              </w:rPr>
            </w:pPr>
            <w:r>
              <w:rPr>
                <w:rFonts w:hint="eastAsia" w:ascii="宋体" w:hAnsi="宋体"/>
                <w:szCs w:val="21"/>
              </w:rPr>
              <w:t>行政处罚</w:t>
            </w:r>
          </w:p>
        </w:tc>
        <w:tc>
          <w:tcPr>
            <w:tcW w:w="1477"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获得《定量包装商品生产企业计量保证能力证书》的生产者,违反《定量包装商品生产企业计量保证能力评价规范》要求或者定量包装商品生产者未经备案,擅自使用计量保证能力合格标志的处罚</w:t>
            </w:r>
          </w:p>
        </w:tc>
        <w:tc>
          <w:tcPr>
            <w:tcW w:w="3690" w:type="dxa"/>
            <w:vMerge w:val="restart"/>
            <w:shd w:val="clear" w:color="auto" w:fill="auto"/>
            <w:vAlign w:val="center"/>
          </w:tcPr>
          <w:p>
            <w:pPr>
              <w:rPr>
                <w:rFonts w:ascii="宋体" w:hAnsi="宋体"/>
                <w:sz w:val="20"/>
                <w:szCs w:val="20"/>
              </w:rPr>
            </w:pPr>
            <w:r>
              <w:rPr>
                <w:rFonts w:hint="eastAsia" w:ascii="宋体" w:hAnsi="宋体" w:cs="宋体"/>
                <w:color w:val="000000" w:themeColor="text1"/>
                <w:kern w:val="0"/>
                <w:sz w:val="20"/>
                <w:szCs w:val="20"/>
                <w:lang w:bidi="ar"/>
                <w14:textFill>
                  <w14:solidFill>
                    <w14:schemeClr w14:val="tx1"/>
                  </w14:solidFill>
                </w14:textFill>
              </w:rPr>
              <w:t>《定量包装商品计量监督规定》第十五条  国家鼓励定量包装商品生产者自愿参加计量保证能力评价工作，保证计量诚信。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　　省级质量技术监督部门按照《定量包装商品生产企业计量保证能力评价规范》的要求，对生产者进行核查，对符合要求的予以备案，并颁发全国统一的《定量包装商品生产企业计量保证能力证书》，允许在其生产的定量包装商品上使用全国统一的计量保证能力合格标志。</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　　第十六条  获得《定量包装商品生产企业计量保证能力证书》的生产者，违反《定量包装商品生产企业计量保证能力评价规范》要求的，责令其整改，停止使用计量保证能力合格标志，可处5000元以下的罚款；整改后仍不符合要求的或者拒绝整改的，由发证机关吊销其《定量包装商品生产企业计量保证能力证书》。</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　　定量包装商品生产者未经备案，擅自使用计量保证能力合格标志的，责令其停止使用，可处30000元以下罚款。</w:t>
            </w:r>
          </w:p>
        </w:tc>
        <w:tc>
          <w:tcPr>
            <w:tcW w:w="840"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5247"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default" w:ascii="宋体" w:hAnsi="宋体" w:eastAsia="宋体"/>
                <w:szCs w:val="21"/>
                <w:lang w:val="en-US" w:eastAsia="zh-CN"/>
              </w:rPr>
            </w:pPr>
            <w:r>
              <w:rPr>
                <w:rFonts w:hint="eastAsia" w:ascii="宋体" w:hAnsi="宋体" w:cs="宋体"/>
                <w:kern w:val="0"/>
                <w:sz w:val="20"/>
                <w:szCs w:val="20"/>
              </w:rPr>
              <w:t>　</w:t>
            </w:r>
            <w:r>
              <w:rPr>
                <w:rFonts w:hint="eastAsia" w:ascii="宋体" w:hAnsi="宋体" w:cs="宋体"/>
                <w:kern w:val="0"/>
                <w:sz w:val="20"/>
                <w:szCs w:val="20"/>
                <w:lang w:val="en-US" w:eastAsia="zh-CN"/>
              </w:rPr>
              <w:t>1天</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84" w:type="dxa"/>
            <w:vMerge w:val="continue"/>
            <w:vAlign w:val="center"/>
          </w:tcPr>
          <w:p>
            <w:pPr>
              <w:jc w:val="center"/>
              <w:rPr>
                <w:rFonts w:ascii="宋体" w:hAnsi="宋体"/>
                <w:szCs w:val="21"/>
                <w:highlight w:val="yellow"/>
              </w:rPr>
            </w:pPr>
          </w:p>
        </w:tc>
        <w:tc>
          <w:tcPr>
            <w:tcW w:w="486" w:type="dxa"/>
            <w:vMerge w:val="continue"/>
            <w:vAlign w:val="center"/>
          </w:tcPr>
          <w:p>
            <w:pPr>
              <w:jc w:val="center"/>
              <w:rPr>
                <w:rFonts w:ascii="宋体" w:hAnsi="宋体"/>
                <w:szCs w:val="21"/>
                <w:highlight w:val="yellow"/>
              </w:rPr>
            </w:pPr>
          </w:p>
        </w:tc>
        <w:tc>
          <w:tcPr>
            <w:tcW w:w="1477" w:type="dxa"/>
            <w:vMerge w:val="continue"/>
            <w:shd w:val="clear" w:color="auto" w:fill="auto"/>
            <w:vAlign w:val="center"/>
          </w:tcPr>
          <w:p>
            <w:pPr>
              <w:widowControl/>
              <w:jc w:val="left"/>
              <w:rPr>
                <w:rFonts w:ascii="宋体" w:hAnsi="宋体"/>
                <w:szCs w:val="21"/>
                <w:highlight w:val="yellow"/>
              </w:rPr>
            </w:pPr>
          </w:p>
        </w:tc>
        <w:tc>
          <w:tcPr>
            <w:tcW w:w="3690" w:type="dxa"/>
            <w:vMerge w:val="continue"/>
            <w:shd w:val="clear" w:color="auto" w:fill="auto"/>
            <w:vAlign w:val="center"/>
          </w:tcPr>
          <w:p>
            <w:pPr>
              <w:widowControl/>
              <w:jc w:val="left"/>
              <w:rPr>
                <w:rFonts w:ascii="宋体" w:hAnsi="宋体" w:cs="宋体"/>
                <w:bCs/>
                <w:kern w:val="0"/>
                <w:szCs w:val="21"/>
              </w:rPr>
            </w:pPr>
          </w:p>
        </w:tc>
        <w:tc>
          <w:tcPr>
            <w:tcW w:w="840"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5247"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4" w:type="dxa"/>
            <w:vMerge w:val="continue"/>
            <w:vAlign w:val="center"/>
          </w:tcPr>
          <w:p>
            <w:pPr>
              <w:jc w:val="center"/>
              <w:rPr>
                <w:rFonts w:ascii="宋体" w:hAnsi="宋体"/>
                <w:szCs w:val="21"/>
                <w:highlight w:val="yellow"/>
              </w:rPr>
            </w:pPr>
          </w:p>
        </w:tc>
        <w:tc>
          <w:tcPr>
            <w:tcW w:w="486" w:type="dxa"/>
            <w:vMerge w:val="continue"/>
            <w:vAlign w:val="center"/>
          </w:tcPr>
          <w:p>
            <w:pPr>
              <w:jc w:val="center"/>
              <w:rPr>
                <w:rFonts w:ascii="宋体" w:hAnsi="宋体"/>
                <w:szCs w:val="21"/>
                <w:highlight w:val="yellow"/>
              </w:rPr>
            </w:pPr>
          </w:p>
        </w:tc>
        <w:tc>
          <w:tcPr>
            <w:tcW w:w="1477" w:type="dxa"/>
            <w:vMerge w:val="continue"/>
            <w:shd w:val="clear" w:color="auto" w:fill="auto"/>
            <w:vAlign w:val="center"/>
          </w:tcPr>
          <w:p>
            <w:pPr>
              <w:widowControl/>
              <w:jc w:val="left"/>
              <w:rPr>
                <w:rFonts w:ascii="宋体" w:hAnsi="宋体"/>
                <w:szCs w:val="21"/>
                <w:highlight w:val="yellow"/>
              </w:rPr>
            </w:pPr>
          </w:p>
        </w:tc>
        <w:tc>
          <w:tcPr>
            <w:tcW w:w="3690" w:type="dxa"/>
            <w:vMerge w:val="continue"/>
            <w:shd w:val="clear" w:color="auto" w:fill="auto"/>
            <w:vAlign w:val="center"/>
          </w:tcPr>
          <w:p>
            <w:pPr>
              <w:widowControl/>
              <w:jc w:val="left"/>
              <w:rPr>
                <w:rFonts w:ascii="宋体" w:hAnsi="宋体" w:cs="宋体"/>
                <w:bCs/>
                <w:kern w:val="0"/>
                <w:szCs w:val="21"/>
              </w:rPr>
            </w:pPr>
          </w:p>
        </w:tc>
        <w:tc>
          <w:tcPr>
            <w:tcW w:w="840"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5247"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84" w:type="dxa"/>
            <w:vMerge w:val="continue"/>
            <w:vAlign w:val="center"/>
          </w:tcPr>
          <w:p>
            <w:pPr>
              <w:jc w:val="center"/>
              <w:rPr>
                <w:rFonts w:ascii="宋体" w:hAnsi="宋体"/>
                <w:szCs w:val="21"/>
                <w:highlight w:val="yellow"/>
              </w:rPr>
            </w:pPr>
          </w:p>
        </w:tc>
        <w:tc>
          <w:tcPr>
            <w:tcW w:w="486" w:type="dxa"/>
            <w:vMerge w:val="continue"/>
            <w:vAlign w:val="center"/>
          </w:tcPr>
          <w:p>
            <w:pPr>
              <w:jc w:val="center"/>
              <w:rPr>
                <w:rFonts w:ascii="宋体" w:hAnsi="宋体"/>
                <w:szCs w:val="21"/>
                <w:highlight w:val="yellow"/>
              </w:rPr>
            </w:pPr>
          </w:p>
        </w:tc>
        <w:tc>
          <w:tcPr>
            <w:tcW w:w="1477" w:type="dxa"/>
            <w:vMerge w:val="continue"/>
            <w:shd w:val="clear" w:color="auto" w:fill="auto"/>
            <w:vAlign w:val="center"/>
          </w:tcPr>
          <w:p>
            <w:pPr>
              <w:widowControl/>
              <w:jc w:val="left"/>
              <w:rPr>
                <w:rFonts w:ascii="宋体" w:hAnsi="宋体"/>
                <w:szCs w:val="21"/>
                <w:highlight w:val="yellow"/>
              </w:rPr>
            </w:pPr>
          </w:p>
        </w:tc>
        <w:tc>
          <w:tcPr>
            <w:tcW w:w="3690" w:type="dxa"/>
            <w:vMerge w:val="continue"/>
            <w:shd w:val="clear" w:color="auto" w:fill="auto"/>
            <w:vAlign w:val="center"/>
          </w:tcPr>
          <w:p>
            <w:pPr>
              <w:widowControl/>
              <w:jc w:val="left"/>
              <w:rPr>
                <w:rFonts w:ascii="宋体" w:hAnsi="宋体" w:cs="宋体"/>
                <w:bCs/>
                <w:kern w:val="0"/>
                <w:szCs w:val="21"/>
              </w:rPr>
            </w:pPr>
          </w:p>
        </w:tc>
        <w:tc>
          <w:tcPr>
            <w:tcW w:w="840"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5247"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84" w:type="dxa"/>
            <w:vMerge w:val="continue"/>
            <w:vAlign w:val="center"/>
          </w:tcPr>
          <w:p>
            <w:pPr>
              <w:jc w:val="center"/>
              <w:rPr>
                <w:rFonts w:ascii="宋体" w:hAnsi="宋体"/>
                <w:szCs w:val="21"/>
                <w:highlight w:val="yellow"/>
              </w:rPr>
            </w:pPr>
          </w:p>
        </w:tc>
        <w:tc>
          <w:tcPr>
            <w:tcW w:w="486" w:type="dxa"/>
            <w:vMerge w:val="continue"/>
            <w:vAlign w:val="center"/>
          </w:tcPr>
          <w:p>
            <w:pPr>
              <w:jc w:val="center"/>
              <w:rPr>
                <w:rFonts w:ascii="宋体" w:hAnsi="宋体"/>
                <w:szCs w:val="21"/>
                <w:highlight w:val="yellow"/>
              </w:rPr>
            </w:pPr>
          </w:p>
        </w:tc>
        <w:tc>
          <w:tcPr>
            <w:tcW w:w="1477" w:type="dxa"/>
            <w:vMerge w:val="continue"/>
            <w:shd w:val="clear" w:color="auto" w:fill="auto"/>
            <w:vAlign w:val="center"/>
          </w:tcPr>
          <w:p>
            <w:pPr>
              <w:widowControl/>
              <w:jc w:val="left"/>
              <w:rPr>
                <w:rFonts w:ascii="宋体" w:hAnsi="宋体"/>
                <w:szCs w:val="21"/>
                <w:highlight w:val="yellow"/>
              </w:rPr>
            </w:pPr>
          </w:p>
        </w:tc>
        <w:tc>
          <w:tcPr>
            <w:tcW w:w="3690" w:type="dxa"/>
            <w:vMerge w:val="continue"/>
            <w:shd w:val="clear" w:color="auto" w:fill="auto"/>
            <w:vAlign w:val="center"/>
          </w:tcPr>
          <w:p>
            <w:pPr>
              <w:widowControl/>
              <w:jc w:val="left"/>
              <w:rPr>
                <w:rFonts w:ascii="宋体" w:hAnsi="宋体" w:cs="宋体"/>
                <w:bCs/>
                <w:kern w:val="0"/>
                <w:szCs w:val="21"/>
              </w:rPr>
            </w:pPr>
          </w:p>
        </w:tc>
        <w:tc>
          <w:tcPr>
            <w:tcW w:w="840"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5247"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84" w:type="dxa"/>
            <w:vMerge w:val="continue"/>
            <w:vAlign w:val="center"/>
          </w:tcPr>
          <w:p>
            <w:pPr>
              <w:jc w:val="center"/>
              <w:rPr>
                <w:rFonts w:ascii="宋体" w:hAnsi="宋体"/>
                <w:szCs w:val="21"/>
                <w:highlight w:val="yellow"/>
              </w:rPr>
            </w:pPr>
          </w:p>
        </w:tc>
        <w:tc>
          <w:tcPr>
            <w:tcW w:w="486" w:type="dxa"/>
            <w:vMerge w:val="continue"/>
            <w:vAlign w:val="center"/>
          </w:tcPr>
          <w:p>
            <w:pPr>
              <w:jc w:val="center"/>
              <w:rPr>
                <w:rFonts w:ascii="宋体" w:hAnsi="宋体"/>
                <w:szCs w:val="21"/>
                <w:highlight w:val="yellow"/>
              </w:rPr>
            </w:pPr>
          </w:p>
        </w:tc>
        <w:tc>
          <w:tcPr>
            <w:tcW w:w="1477" w:type="dxa"/>
            <w:vMerge w:val="continue"/>
            <w:shd w:val="clear" w:color="auto" w:fill="auto"/>
            <w:vAlign w:val="center"/>
          </w:tcPr>
          <w:p>
            <w:pPr>
              <w:widowControl/>
              <w:jc w:val="left"/>
              <w:rPr>
                <w:rFonts w:ascii="宋体" w:hAnsi="宋体"/>
                <w:szCs w:val="21"/>
                <w:highlight w:val="yellow"/>
              </w:rPr>
            </w:pPr>
          </w:p>
        </w:tc>
        <w:tc>
          <w:tcPr>
            <w:tcW w:w="3690" w:type="dxa"/>
            <w:vMerge w:val="continue"/>
            <w:shd w:val="clear" w:color="auto" w:fill="auto"/>
            <w:vAlign w:val="center"/>
          </w:tcPr>
          <w:p>
            <w:pPr>
              <w:widowControl/>
              <w:jc w:val="left"/>
              <w:rPr>
                <w:rFonts w:ascii="宋体" w:hAnsi="宋体" w:cs="宋体"/>
                <w:bCs/>
                <w:kern w:val="0"/>
                <w:szCs w:val="21"/>
              </w:rPr>
            </w:pPr>
          </w:p>
        </w:tc>
        <w:tc>
          <w:tcPr>
            <w:tcW w:w="840"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5247"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84" w:type="dxa"/>
            <w:vMerge w:val="continue"/>
            <w:vAlign w:val="center"/>
          </w:tcPr>
          <w:p>
            <w:pPr>
              <w:jc w:val="center"/>
              <w:rPr>
                <w:rFonts w:ascii="宋体" w:hAnsi="宋体"/>
                <w:szCs w:val="21"/>
                <w:highlight w:val="yellow"/>
              </w:rPr>
            </w:pPr>
          </w:p>
        </w:tc>
        <w:tc>
          <w:tcPr>
            <w:tcW w:w="486" w:type="dxa"/>
            <w:vMerge w:val="continue"/>
            <w:vAlign w:val="center"/>
          </w:tcPr>
          <w:p>
            <w:pPr>
              <w:jc w:val="center"/>
              <w:rPr>
                <w:rFonts w:ascii="宋体" w:hAnsi="宋体"/>
                <w:szCs w:val="21"/>
                <w:highlight w:val="yellow"/>
              </w:rPr>
            </w:pPr>
          </w:p>
        </w:tc>
        <w:tc>
          <w:tcPr>
            <w:tcW w:w="1477" w:type="dxa"/>
            <w:vMerge w:val="continue"/>
            <w:shd w:val="clear" w:color="auto" w:fill="auto"/>
            <w:vAlign w:val="center"/>
          </w:tcPr>
          <w:p>
            <w:pPr>
              <w:widowControl/>
              <w:jc w:val="left"/>
              <w:rPr>
                <w:rFonts w:ascii="宋体" w:hAnsi="宋体"/>
                <w:szCs w:val="21"/>
                <w:highlight w:val="yellow"/>
              </w:rPr>
            </w:pPr>
          </w:p>
        </w:tc>
        <w:tc>
          <w:tcPr>
            <w:tcW w:w="3690" w:type="dxa"/>
            <w:vMerge w:val="continue"/>
            <w:shd w:val="clear" w:color="auto" w:fill="auto"/>
            <w:vAlign w:val="center"/>
          </w:tcPr>
          <w:p>
            <w:pPr>
              <w:widowControl/>
              <w:jc w:val="left"/>
              <w:rPr>
                <w:rFonts w:ascii="宋体" w:hAnsi="宋体" w:cs="宋体"/>
                <w:bCs/>
                <w:kern w:val="0"/>
                <w:szCs w:val="21"/>
              </w:rPr>
            </w:pPr>
          </w:p>
        </w:tc>
        <w:tc>
          <w:tcPr>
            <w:tcW w:w="840"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5247"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84" w:type="dxa"/>
            <w:vMerge w:val="continue"/>
            <w:vAlign w:val="center"/>
          </w:tcPr>
          <w:p>
            <w:pPr>
              <w:jc w:val="center"/>
              <w:rPr>
                <w:rFonts w:ascii="宋体" w:hAnsi="宋体"/>
                <w:szCs w:val="21"/>
                <w:highlight w:val="yellow"/>
              </w:rPr>
            </w:pPr>
          </w:p>
        </w:tc>
        <w:tc>
          <w:tcPr>
            <w:tcW w:w="486" w:type="dxa"/>
            <w:vMerge w:val="continue"/>
            <w:vAlign w:val="center"/>
          </w:tcPr>
          <w:p>
            <w:pPr>
              <w:jc w:val="center"/>
              <w:rPr>
                <w:rFonts w:ascii="宋体" w:hAnsi="宋体"/>
                <w:szCs w:val="21"/>
                <w:highlight w:val="yellow"/>
              </w:rPr>
            </w:pPr>
          </w:p>
        </w:tc>
        <w:tc>
          <w:tcPr>
            <w:tcW w:w="1477" w:type="dxa"/>
            <w:vMerge w:val="continue"/>
            <w:shd w:val="clear" w:color="auto" w:fill="auto"/>
            <w:vAlign w:val="center"/>
          </w:tcPr>
          <w:p>
            <w:pPr>
              <w:widowControl/>
              <w:jc w:val="left"/>
              <w:rPr>
                <w:rFonts w:ascii="宋体" w:hAnsi="宋体"/>
                <w:szCs w:val="21"/>
                <w:highlight w:val="yellow"/>
              </w:rPr>
            </w:pPr>
          </w:p>
        </w:tc>
        <w:tc>
          <w:tcPr>
            <w:tcW w:w="3690" w:type="dxa"/>
            <w:vMerge w:val="continue"/>
            <w:shd w:val="clear" w:color="auto" w:fill="auto"/>
            <w:vAlign w:val="center"/>
          </w:tcPr>
          <w:p>
            <w:pPr>
              <w:widowControl/>
              <w:jc w:val="left"/>
              <w:rPr>
                <w:rFonts w:ascii="宋体" w:hAnsi="宋体" w:cs="宋体"/>
                <w:bCs/>
                <w:kern w:val="0"/>
                <w:szCs w:val="21"/>
              </w:rPr>
            </w:pPr>
          </w:p>
        </w:tc>
        <w:tc>
          <w:tcPr>
            <w:tcW w:w="840"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5247"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471"/>
        <w:gridCol w:w="652"/>
        <w:gridCol w:w="4890"/>
        <w:gridCol w:w="795"/>
        <w:gridCol w:w="4917"/>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99" w:type="dxa"/>
            <w:tcBorders>
              <w:bottom w:val="single" w:color="auto" w:sz="4" w:space="0"/>
            </w:tcBorders>
            <w:vAlign w:val="center"/>
          </w:tcPr>
          <w:p>
            <w:pPr>
              <w:rPr>
                <w:rFonts w:ascii="宋体" w:hAnsi="宋体"/>
              </w:rPr>
            </w:pPr>
            <w:r>
              <w:rPr>
                <w:rFonts w:ascii="宋体" w:hAnsi="宋体" w:cs="黑体"/>
              </w:rPr>
              <w:t>序号</w:t>
            </w:r>
          </w:p>
        </w:tc>
        <w:tc>
          <w:tcPr>
            <w:tcW w:w="471" w:type="dxa"/>
            <w:tcBorders>
              <w:bottom w:val="single" w:color="auto" w:sz="4" w:space="0"/>
            </w:tcBorders>
            <w:vAlign w:val="center"/>
          </w:tcPr>
          <w:p>
            <w:pPr>
              <w:jc w:val="center"/>
              <w:rPr>
                <w:rFonts w:ascii="宋体" w:hAnsi="宋体"/>
              </w:rPr>
            </w:pPr>
            <w:r>
              <w:rPr>
                <w:rFonts w:hint="eastAsia" w:ascii="宋体" w:hAnsi="宋体"/>
              </w:rPr>
              <w:t>职权类别</w:t>
            </w:r>
          </w:p>
        </w:tc>
        <w:tc>
          <w:tcPr>
            <w:tcW w:w="652" w:type="dxa"/>
            <w:tcBorders>
              <w:bottom w:val="single" w:color="auto" w:sz="4" w:space="0"/>
            </w:tcBorders>
            <w:vAlign w:val="center"/>
          </w:tcPr>
          <w:p>
            <w:pPr>
              <w:rPr>
                <w:rFonts w:ascii="宋体" w:hAnsi="宋体"/>
              </w:rPr>
            </w:pPr>
            <w:r>
              <w:rPr>
                <w:rFonts w:ascii="宋体" w:hAnsi="宋体" w:cs="黑体"/>
              </w:rPr>
              <w:t>职权名称</w:t>
            </w:r>
          </w:p>
        </w:tc>
        <w:tc>
          <w:tcPr>
            <w:tcW w:w="4890"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795"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4917"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99" w:type="dxa"/>
            <w:vMerge w:val="restart"/>
            <w:vAlign w:val="center"/>
          </w:tcPr>
          <w:p>
            <w:pPr>
              <w:jc w:val="center"/>
              <w:rPr>
                <w:rFonts w:hint="default" w:ascii="宋体" w:hAnsi="宋体" w:eastAsiaTheme="minorEastAsia"/>
                <w:szCs w:val="21"/>
                <w:highlight w:val="yellow"/>
                <w:lang w:val="en-US"/>
              </w:rPr>
            </w:pPr>
            <w:r>
              <w:rPr>
                <w:rFonts w:hint="eastAsia" w:ascii="宋体" w:hAnsi="宋体" w:eastAsiaTheme="minorEastAsia"/>
                <w:szCs w:val="21"/>
                <w:lang w:val="en-US" w:eastAsia="zh-CN"/>
              </w:rPr>
              <w:t>30</w:t>
            </w:r>
          </w:p>
        </w:tc>
        <w:tc>
          <w:tcPr>
            <w:tcW w:w="471" w:type="dxa"/>
            <w:vMerge w:val="restart"/>
            <w:vAlign w:val="center"/>
          </w:tcPr>
          <w:p>
            <w:pPr>
              <w:jc w:val="center"/>
              <w:rPr>
                <w:rFonts w:ascii="宋体" w:hAnsi="宋体"/>
                <w:szCs w:val="21"/>
              </w:rPr>
            </w:pPr>
            <w:r>
              <w:rPr>
                <w:rFonts w:hint="eastAsia" w:ascii="宋体" w:hAnsi="宋体"/>
                <w:szCs w:val="21"/>
              </w:rPr>
              <w:t>行政处罚</w:t>
            </w:r>
          </w:p>
        </w:tc>
        <w:tc>
          <w:tcPr>
            <w:tcW w:w="652"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加油站经营者使用未经检定、超过检定周期或者经检定不合格的计量器具的处罚</w:t>
            </w:r>
          </w:p>
        </w:tc>
        <w:tc>
          <w:tcPr>
            <w:tcW w:w="4890" w:type="dxa"/>
            <w:vMerge w:val="restart"/>
            <w:shd w:val="clear" w:color="auto" w:fill="auto"/>
            <w:vAlign w:val="center"/>
          </w:tcPr>
          <w:p>
            <w:pPr>
              <w:rPr>
                <w:rFonts w:ascii="宋体" w:hAnsi="宋体"/>
                <w:sz w:val="20"/>
                <w:szCs w:val="20"/>
              </w:rPr>
            </w:pPr>
            <w:r>
              <w:rPr>
                <w:rFonts w:hint="eastAsia" w:ascii="宋体" w:hAnsi="宋体" w:cs="宋体"/>
                <w:color w:val="000000" w:themeColor="text1"/>
                <w:kern w:val="0"/>
                <w:sz w:val="20"/>
                <w:szCs w:val="20"/>
                <w:lang w:bidi="ar"/>
                <w14:textFill>
                  <w14:solidFill>
                    <w14:schemeClr w14:val="tx1"/>
                  </w14:solidFill>
                </w14:textFill>
              </w:rPr>
              <w:t>《加油站计量监督管理办法》第九条   加油站经营者违反本办法有关规定，应当按以下规定进行处罚：</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五)违反本办法第五条第(七)项规定，使用未经检定、超过检定周期或者经检定不合格的计量器具的，责令其停止使用，可并处1000元以下罚款。破坏计量器具及其铅（签）封，擅自改动、拆装燃油加油机，使用未经批准而改动的燃油加油机，以及弄虚作假、给消费者造成损失的，责令其赔偿损失，并按照《计量法实施细则》第五十一条规定予以处罚；情节严重的，提请省级经贸部门和工商行政管理部门吊销加油站《成品油零售经营批准证书》和营业执照；构成犯罪的，依法追究刑事责任。</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 xml:space="preserve">(六)违反本办法第五条第(八)项规定，未使用计量器具的，限期改正，逾期不改的，处1000元以上10000元以下罚款；成品油零售量的结算值与实际值之差超过国家规定允许误差的，责令改正，给消费者造成损失的，责令其赔偿损失，并处以违法所得3倍以下、最高不超过30000元的罚款。            </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 xml:space="preserve">  第五条 加油站经营者应当遵守以下规定：</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　　(七)不得使用未经检定、超过检定周期或者经检定不合格的计量器具；不得破坏计量器具及其铅（签）封，不得擅自改动、拆装燃油加油机，不得使用未经批准而改动的燃油加油机，不得弄虚作假。</w:t>
            </w:r>
          </w:p>
        </w:tc>
        <w:tc>
          <w:tcPr>
            <w:tcW w:w="795"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4917"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lang w:val="en-US" w:eastAsia="zh-CN"/>
              </w:rPr>
              <w:t>1天</w:t>
            </w: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99" w:type="dxa"/>
            <w:vMerge w:val="continue"/>
            <w:vAlign w:val="center"/>
          </w:tcPr>
          <w:p>
            <w:pPr>
              <w:jc w:val="center"/>
              <w:rPr>
                <w:rFonts w:ascii="宋体" w:hAnsi="宋体"/>
                <w:szCs w:val="21"/>
                <w:highlight w:val="yellow"/>
              </w:rPr>
            </w:pPr>
          </w:p>
        </w:tc>
        <w:tc>
          <w:tcPr>
            <w:tcW w:w="471" w:type="dxa"/>
            <w:vMerge w:val="continue"/>
            <w:vAlign w:val="center"/>
          </w:tcPr>
          <w:p>
            <w:pPr>
              <w:jc w:val="center"/>
              <w:rPr>
                <w:rFonts w:ascii="宋体" w:hAnsi="宋体"/>
                <w:szCs w:val="21"/>
                <w:highlight w:val="yellow"/>
              </w:rPr>
            </w:pPr>
          </w:p>
        </w:tc>
        <w:tc>
          <w:tcPr>
            <w:tcW w:w="652" w:type="dxa"/>
            <w:vMerge w:val="continue"/>
            <w:shd w:val="clear" w:color="auto" w:fill="auto"/>
            <w:vAlign w:val="center"/>
          </w:tcPr>
          <w:p>
            <w:pPr>
              <w:widowControl/>
              <w:jc w:val="left"/>
              <w:rPr>
                <w:rFonts w:ascii="宋体" w:hAnsi="宋体"/>
                <w:szCs w:val="21"/>
                <w:highlight w:val="yellow"/>
              </w:rPr>
            </w:pPr>
          </w:p>
        </w:tc>
        <w:tc>
          <w:tcPr>
            <w:tcW w:w="4890" w:type="dxa"/>
            <w:vMerge w:val="continue"/>
            <w:shd w:val="clear" w:color="auto" w:fill="auto"/>
            <w:vAlign w:val="center"/>
          </w:tcPr>
          <w:p>
            <w:pPr>
              <w:widowControl/>
              <w:jc w:val="left"/>
              <w:rPr>
                <w:rFonts w:ascii="宋体" w:hAnsi="宋体" w:cs="宋体"/>
                <w:bCs/>
                <w:kern w:val="0"/>
                <w:szCs w:val="21"/>
              </w:rPr>
            </w:pPr>
          </w:p>
        </w:tc>
        <w:tc>
          <w:tcPr>
            <w:tcW w:w="795"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4917"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9" w:type="dxa"/>
            <w:vMerge w:val="continue"/>
            <w:vAlign w:val="center"/>
          </w:tcPr>
          <w:p>
            <w:pPr>
              <w:jc w:val="center"/>
              <w:rPr>
                <w:rFonts w:ascii="宋体" w:hAnsi="宋体"/>
                <w:szCs w:val="21"/>
                <w:highlight w:val="yellow"/>
              </w:rPr>
            </w:pPr>
          </w:p>
        </w:tc>
        <w:tc>
          <w:tcPr>
            <w:tcW w:w="471" w:type="dxa"/>
            <w:vMerge w:val="continue"/>
            <w:vAlign w:val="center"/>
          </w:tcPr>
          <w:p>
            <w:pPr>
              <w:jc w:val="center"/>
              <w:rPr>
                <w:rFonts w:ascii="宋体" w:hAnsi="宋体"/>
                <w:szCs w:val="21"/>
                <w:highlight w:val="yellow"/>
              </w:rPr>
            </w:pPr>
          </w:p>
        </w:tc>
        <w:tc>
          <w:tcPr>
            <w:tcW w:w="652" w:type="dxa"/>
            <w:vMerge w:val="continue"/>
            <w:shd w:val="clear" w:color="auto" w:fill="auto"/>
            <w:vAlign w:val="center"/>
          </w:tcPr>
          <w:p>
            <w:pPr>
              <w:widowControl/>
              <w:jc w:val="left"/>
              <w:rPr>
                <w:rFonts w:ascii="宋体" w:hAnsi="宋体"/>
                <w:szCs w:val="21"/>
                <w:highlight w:val="yellow"/>
              </w:rPr>
            </w:pPr>
          </w:p>
        </w:tc>
        <w:tc>
          <w:tcPr>
            <w:tcW w:w="4890" w:type="dxa"/>
            <w:vMerge w:val="continue"/>
            <w:shd w:val="clear" w:color="auto" w:fill="auto"/>
            <w:vAlign w:val="center"/>
          </w:tcPr>
          <w:p>
            <w:pPr>
              <w:widowControl/>
              <w:jc w:val="left"/>
              <w:rPr>
                <w:rFonts w:ascii="宋体" w:hAnsi="宋体" w:cs="宋体"/>
                <w:bCs/>
                <w:kern w:val="0"/>
                <w:szCs w:val="21"/>
              </w:rPr>
            </w:pPr>
          </w:p>
        </w:tc>
        <w:tc>
          <w:tcPr>
            <w:tcW w:w="795"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4917"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9" w:type="dxa"/>
            <w:vMerge w:val="continue"/>
            <w:vAlign w:val="center"/>
          </w:tcPr>
          <w:p>
            <w:pPr>
              <w:jc w:val="center"/>
              <w:rPr>
                <w:rFonts w:ascii="宋体" w:hAnsi="宋体"/>
                <w:szCs w:val="21"/>
                <w:highlight w:val="yellow"/>
              </w:rPr>
            </w:pPr>
          </w:p>
        </w:tc>
        <w:tc>
          <w:tcPr>
            <w:tcW w:w="471" w:type="dxa"/>
            <w:vMerge w:val="continue"/>
            <w:vAlign w:val="center"/>
          </w:tcPr>
          <w:p>
            <w:pPr>
              <w:jc w:val="center"/>
              <w:rPr>
                <w:rFonts w:ascii="宋体" w:hAnsi="宋体"/>
                <w:szCs w:val="21"/>
                <w:highlight w:val="yellow"/>
              </w:rPr>
            </w:pPr>
          </w:p>
        </w:tc>
        <w:tc>
          <w:tcPr>
            <w:tcW w:w="652" w:type="dxa"/>
            <w:vMerge w:val="continue"/>
            <w:shd w:val="clear" w:color="auto" w:fill="auto"/>
            <w:vAlign w:val="center"/>
          </w:tcPr>
          <w:p>
            <w:pPr>
              <w:widowControl/>
              <w:jc w:val="left"/>
              <w:rPr>
                <w:rFonts w:ascii="宋体" w:hAnsi="宋体"/>
                <w:szCs w:val="21"/>
                <w:highlight w:val="yellow"/>
              </w:rPr>
            </w:pPr>
          </w:p>
        </w:tc>
        <w:tc>
          <w:tcPr>
            <w:tcW w:w="4890" w:type="dxa"/>
            <w:vMerge w:val="continue"/>
            <w:shd w:val="clear" w:color="auto" w:fill="auto"/>
            <w:vAlign w:val="center"/>
          </w:tcPr>
          <w:p>
            <w:pPr>
              <w:widowControl/>
              <w:jc w:val="left"/>
              <w:rPr>
                <w:rFonts w:ascii="宋体" w:hAnsi="宋体" w:cs="宋体"/>
                <w:bCs/>
                <w:kern w:val="0"/>
                <w:szCs w:val="21"/>
              </w:rPr>
            </w:pPr>
          </w:p>
        </w:tc>
        <w:tc>
          <w:tcPr>
            <w:tcW w:w="795"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4917"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99" w:type="dxa"/>
            <w:vMerge w:val="continue"/>
            <w:vAlign w:val="center"/>
          </w:tcPr>
          <w:p>
            <w:pPr>
              <w:jc w:val="center"/>
              <w:rPr>
                <w:rFonts w:ascii="宋体" w:hAnsi="宋体"/>
                <w:szCs w:val="21"/>
                <w:highlight w:val="yellow"/>
              </w:rPr>
            </w:pPr>
          </w:p>
        </w:tc>
        <w:tc>
          <w:tcPr>
            <w:tcW w:w="471" w:type="dxa"/>
            <w:vMerge w:val="continue"/>
            <w:vAlign w:val="center"/>
          </w:tcPr>
          <w:p>
            <w:pPr>
              <w:jc w:val="center"/>
              <w:rPr>
                <w:rFonts w:ascii="宋体" w:hAnsi="宋体"/>
                <w:szCs w:val="21"/>
                <w:highlight w:val="yellow"/>
              </w:rPr>
            </w:pPr>
          </w:p>
        </w:tc>
        <w:tc>
          <w:tcPr>
            <w:tcW w:w="652" w:type="dxa"/>
            <w:vMerge w:val="continue"/>
            <w:shd w:val="clear" w:color="auto" w:fill="auto"/>
            <w:vAlign w:val="center"/>
          </w:tcPr>
          <w:p>
            <w:pPr>
              <w:widowControl/>
              <w:jc w:val="left"/>
              <w:rPr>
                <w:rFonts w:ascii="宋体" w:hAnsi="宋体"/>
                <w:szCs w:val="21"/>
                <w:highlight w:val="yellow"/>
              </w:rPr>
            </w:pPr>
          </w:p>
        </w:tc>
        <w:tc>
          <w:tcPr>
            <w:tcW w:w="4890" w:type="dxa"/>
            <w:vMerge w:val="continue"/>
            <w:shd w:val="clear" w:color="auto" w:fill="auto"/>
            <w:vAlign w:val="center"/>
          </w:tcPr>
          <w:p>
            <w:pPr>
              <w:widowControl/>
              <w:jc w:val="left"/>
              <w:rPr>
                <w:rFonts w:ascii="宋体" w:hAnsi="宋体" w:cs="宋体"/>
                <w:bCs/>
                <w:kern w:val="0"/>
                <w:szCs w:val="21"/>
              </w:rPr>
            </w:pPr>
          </w:p>
        </w:tc>
        <w:tc>
          <w:tcPr>
            <w:tcW w:w="795"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4917"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99" w:type="dxa"/>
            <w:vMerge w:val="continue"/>
            <w:vAlign w:val="center"/>
          </w:tcPr>
          <w:p>
            <w:pPr>
              <w:jc w:val="center"/>
              <w:rPr>
                <w:rFonts w:ascii="宋体" w:hAnsi="宋体"/>
                <w:szCs w:val="21"/>
                <w:highlight w:val="yellow"/>
              </w:rPr>
            </w:pPr>
          </w:p>
        </w:tc>
        <w:tc>
          <w:tcPr>
            <w:tcW w:w="471" w:type="dxa"/>
            <w:vMerge w:val="continue"/>
            <w:vAlign w:val="center"/>
          </w:tcPr>
          <w:p>
            <w:pPr>
              <w:jc w:val="center"/>
              <w:rPr>
                <w:rFonts w:ascii="宋体" w:hAnsi="宋体"/>
                <w:szCs w:val="21"/>
                <w:highlight w:val="yellow"/>
              </w:rPr>
            </w:pPr>
          </w:p>
        </w:tc>
        <w:tc>
          <w:tcPr>
            <w:tcW w:w="652" w:type="dxa"/>
            <w:vMerge w:val="continue"/>
            <w:shd w:val="clear" w:color="auto" w:fill="auto"/>
            <w:vAlign w:val="center"/>
          </w:tcPr>
          <w:p>
            <w:pPr>
              <w:widowControl/>
              <w:jc w:val="left"/>
              <w:rPr>
                <w:rFonts w:ascii="宋体" w:hAnsi="宋体"/>
                <w:szCs w:val="21"/>
                <w:highlight w:val="yellow"/>
              </w:rPr>
            </w:pPr>
          </w:p>
        </w:tc>
        <w:tc>
          <w:tcPr>
            <w:tcW w:w="4890" w:type="dxa"/>
            <w:vMerge w:val="continue"/>
            <w:shd w:val="clear" w:color="auto" w:fill="auto"/>
            <w:vAlign w:val="center"/>
          </w:tcPr>
          <w:p>
            <w:pPr>
              <w:widowControl/>
              <w:jc w:val="left"/>
              <w:rPr>
                <w:rFonts w:ascii="宋体" w:hAnsi="宋体" w:cs="宋体"/>
                <w:bCs/>
                <w:kern w:val="0"/>
                <w:szCs w:val="21"/>
              </w:rPr>
            </w:pPr>
          </w:p>
        </w:tc>
        <w:tc>
          <w:tcPr>
            <w:tcW w:w="795"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4917"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99" w:type="dxa"/>
            <w:vMerge w:val="continue"/>
            <w:vAlign w:val="center"/>
          </w:tcPr>
          <w:p>
            <w:pPr>
              <w:jc w:val="center"/>
              <w:rPr>
                <w:rFonts w:ascii="宋体" w:hAnsi="宋体"/>
                <w:szCs w:val="21"/>
                <w:highlight w:val="yellow"/>
              </w:rPr>
            </w:pPr>
          </w:p>
        </w:tc>
        <w:tc>
          <w:tcPr>
            <w:tcW w:w="471" w:type="dxa"/>
            <w:vMerge w:val="continue"/>
            <w:vAlign w:val="center"/>
          </w:tcPr>
          <w:p>
            <w:pPr>
              <w:jc w:val="center"/>
              <w:rPr>
                <w:rFonts w:ascii="宋体" w:hAnsi="宋体"/>
                <w:szCs w:val="21"/>
                <w:highlight w:val="yellow"/>
              </w:rPr>
            </w:pPr>
          </w:p>
        </w:tc>
        <w:tc>
          <w:tcPr>
            <w:tcW w:w="652" w:type="dxa"/>
            <w:vMerge w:val="continue"/>
            <w:shd w:val="clear" w:color="auto" w:fill="auto"/>
            <w:vAlign w:val="center"/>
          </w:tcPr>
          <w:p>
            <w:pPr>
              <w:widowControl/>
              <w:jc w:val="left"/>
              <w:rPr>
                <w:rFonts w:ascii="宋体" w:hAnsi="宋体"/>
                <w:szCs w:val="21"/>
                <w:highlight w:val="yellow"/>
              </w:rPr>
            </w:pPr>
          </w:p>
        </w:tc>
        <w:tc>
          <w:tcPr>
            <w:tcW w:w="4890" w:type="dxa"/>
            <w:vMerge w:val="continue"/>
            <w:shd w:val="clear" w:color="auto" w:fill="auto"/>
            <w:vAlign w:val="center"/>
          </w:tcPr>
          <w:p>
            <w:pPr>
              <w:widowControl/>
              <w:jc w:val="left"/>
              <w:rPr>
                <w:rFonts w:ascii="宋体" w:hAnsi="宋体" w:cs="宋体"/>
                <w:bCs/>
                <w:kern w:val="0"/>
                <w:szCs w:val="21"/>
              </w:rPr>
            </w:pPr>
          </w:p>
        </w:tc>
        <w:tc>
          <w:tcPr>
            <w:tcW w:w="795"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4917"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99" w:type="dxa"/>
            <w:vMerge w:val="continue"/>
            <w:vAlign w:val="center"/>
          </w:tcPr>
          <w:p>
            <w:pPr>
              <w:jc w:val="center"/>
              <w:rPr>
                <w:rFonts w:ascii="宋体" w:hAnsi="宋体"/>
                <w:szCs w:val="21"/>
                <w:highlight w:val="yellow"/>
              </w:rPr>
            </w:pPr>
          </w:p>
        </w:tc>
        <w:tc>
          <w:tcPr>
            <w:tcW w:w="471" w:type="dxa"/>
            <w:vMerge w:val="continue"/>
            <w:vAlign w:val="center"/>
          </w:tcPr>
          <w:p>
            <w:pPr>
              <w:jc w:val="center"/>
              <w:rPr>
                <w:rFonts w:ascii="宋体" w:hAnsi="宋体"/>
                <w:szCs w:val="21"/>
                <w:highlight w:val="yellow"/>
              </w:rPr>
            </w:pPr>
          </w:p>
        </w:tc>
        <w:tc>
          <w:tcPr>
            <w:tcW w:w="652" w:type="dxa"/>
            <w:vMerge w:val="continue"/>
            <w:shd w:val="clear" w:color="auto" w:fill="auto"/>
            <w:vAlign w:val="center"/>
          </w:tcPr>
          <w:p>
            <w:pPr>
              <w:widowControl/>
              <w:jc w:val="left"/>
              <w:rPr>
                <w:rFonts w:ascii="宋体" w:hAnsi="宋体"/>
                <w:szCs w:val="21"/>
                <w:highlight w:val="yellow"/>
              </w:rPr>
            </w:pPr>
          </w:p>
        </w:tc>
        <w:tc>
          <w:tcPr>
            <w:tcW w:w="4890" w:type="dxa"/>
            <w:vMerge w:val="continue"/>
            <w:shd w:val="clear" w:color="auto" w:fill="auto"/>
            <w:vAlign w:val="center"/>
          </w:tcPr>
          <w:p>
            <w:pPr>
              <w:widowControl/>
              <w:jc w:val="left"/>
              <w:rPr>
                <w:rFonts w:ascii="宋体" w:hAnsi="宋体" w:cs="宋体"/>
                <w:bCs/>
                <w:kern w:val="0"/>
                <w:szCs w:val="21"/>
              </w:rPr>
            </w:pPr>
          </w:p>
        </w:tc>
        <w:tc>
          <w:tcPr>
            <w:tcW w:w="795"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4917"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bl>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501"/>
        <w:gridCol w:w="954"/>
        <w:gridCol w:w="3673"/>
        <w:gridCol w:w="900"/>
        <w:gridCol w:w="5727"/>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69" w:type="dxa"/>
            <w:tcBorders>
              <w:bottom w:val="single" w:color="auto" w:sz="4" w:space="0"/>
            </w:tcBorders>
            <w:vAlign w:val="center"/>
          </w:tcPr>
          <w:p>
            <w:pPr>
              <w:jc w:val="center"/>
              <w:rPr>
                <w:rFonts w:ascii="宋体" w:hAnsi="宋体"/>
              </w:rPr>
            </w:pPr>
            <w:r>
              <w:rPr>
                <w:rFonts w:ascii="宋体" w:hAnsi="宋体" w:cs="黑体"/>
              </w:rPr>
              <w:t>序号</w:t>
            </w:r>
          </w:p>
        </w:tc>
        <w:tc>
          <w:tcPr>
            <w:tcW w:w="501"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jc w:val="center"/>
              <w:rPr>
                <w:rFonts w:ascii="宋体" w:hAnsi="宋体"/>
              </w:rPr>
            </w:pPr>
            <w:r>
              <w:rPr>
                <w:rFonts w:ascii="宋体" w:hAnsi="宋体" w:cs="黑体"/>
              </w:rPr>
              <w:t>职权名称</w:t>
            </w:r>
          </w:p>
        </w:tc>
        <w:tc>
          <w:tcPr>
            <w:tcW w:w="3673" w:type="dxa"/>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900"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5727"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jc w:val="center"/>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69" w:type="dxa"/>
            <w:vMerge w:val="restart"/>
            <w:vAlign w:val="center"/>
          </w:tcPr>
          <w:p>
            <w:pPr>
              <w:jc w:val="both"/>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31</w:t>
            </w:r>
          </w:p>
        </w:tc>
        <w:tc>
          <w:tcPr>
            <w:tcW w:w="501" w:type="dxa"/>
            <w:vMerge w:val="restart"/>
            <w:vAlign w:val="center"/>
          </w:tcPr>
          <w:p>
            <w:pPr>
              <w:jc w:val="both"/>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both"/>
              <w:rPr>
                <w:rFonts w:ascii="宋体" w:hAnsi="宋体"/>
                <w:sz w:val="20"/>
                <w:szCs w:val="20"/>
              </w:rPr>
            </w:pPr>
            <w:r>
              <w:rPr>
                <w:rFonts w:hint="eastAsia" w:ascii="宋体" w:hAnsi="宋体" w:eastAsia="宋体" w:cs="宋体"/>
                <w:i w:val="0"/>
                <w:color w:val="000000"/>
                <w:kern w:val="0"/>
                <w:sz w:val="20"/>
                <w:szCs w:val="20"/>
                <w:u w:val="none"/>
                <w:lang w:val="en-US" w:eastAsia="zh-CN" w:bidi="ar"/>
              </w:rPr>
              <w:t>集市主办者未将属于强制检定的计量器具登记造册;使用国家明令淘汰的计量器具;未设置公平秤等行为的处罚</w:t>
            </w:r>
          </w:p>
        </w:tc>
        <w:tc>
          <w:tcPr>
            <w:tcW w:w="3673" w:type="dxa"/>
            <w:vMerge w:val="restart"/>
            <w:shd w:val="clear" w:color="auto" w:fill="auto"/>
            <w:vAlign w:val="center"/>
          </w:tcPr>
          <w:p>
            <w:pPr>
              <w:jc w:val="both"/>
              <w:rPr>
                <w:rFonts w:hint="eastAsia" w:ascii="宋体" w:hAnsi="宋体" w:cs="宋体"/>
                <w:color w:val="000000" w:themeColor="text1"/>
                <w:kern w:val="0"/>
                <w:sz w:val="20"/>
                <w:szCs w:val="20"/>
                <w:lang w:val="en-US" w:eastAsia="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《集贸市场计量监督管理办法》第五条</w:t>
            </w:r>
            <w:r>
              <w:rPr>
                <w:rFonts w:hint="eastAsia" w:ascii="宋体" w:hAnsi="宋体" w:cs="宋体"/>
                <w:color w:val="000000" w:themeColor="text1"/>
                <w:kern w:val="0"/>
                <w:sz w:val="20"/>
                <w:szCs w:val="20"/>
                <w:lang w:val="en-US" w:eastAsia="zh-CN" w:bidi="ar"/>
                <w14:textFill>
                  <w14:solidFill>
                    <w14:schemeClr w14:val="tx1"/>
                  </w14:solidFill>
                </w14:textFill>
              </w:rPr>
              <w:t xml:space="preserve"> 集市主办者应当做到:</w:t>
            </w:r>
          </w:p>
          <w:p>
            <w:pPr>
              <w:jc w:val="both"/>
              <w:rPr>
                <w:rFonts w:hint="eastAsia" w:ascii="宋体" w:hAnsi="宋体" w:cs="宋体"/>
                <w:color w:val="000000" w:themeColor="text1"/>
                <w:kern w:val="0"/>
                <w:sz w:val="20"/>
                <w:szCs w:val="20"/>
                <w:lang w:val="en-US" w:eastAsia="zh-CN" w:bidi="ar"/>
                <w14:textFill>
                  <w14:solidFill>
                    <w14:schemeClr w14:val="tx1"/>
                  </w14:solidFill>
                </w14:textFill>
              </w:rPr>
            </w:pPr>
            <w:r>
              <w:rPr>
                <w:rFonts w:hint="eastAsia" w:ascii="宋体" w:hAnsi="宋体" w:cs="宋体"/>
                <w:color w:val="000000" w:themeColor="text1"/>
                <w:kern w:val="0"/>
                <w:sz w:val="20"/>
                <w:szCs w:val="20"/>
                <w:lang w:val="en-US" w:eastAsia="zh-CN" w:bidi="ar"/>
                <w14:textFill>
                  <w14:solidFill>
                    <w14:schemeClr w14:val="tx1"/>
                  </w14:solidFill>
                </w14:textFill>
              </w:rPr>
              <w:t>(一) 积极宣传计量法律、法规和规章，制定集市计量管理及保护消费者权益的制度，并组织实施。</w:t>
            </w:r>
          </w:p>
          <w:p>
            <w:pPr>
              <w:jc w:val="both"/>
              <w:rPr>
                <w:rFonts w:hint="eastAsia" w:ascii="宋体" w:hAnsi="宋体" w:cs="宋体"/>
                <w:color w:val="000000" w:themeColor="text1"/>
                <w:kern w:val="0"/>
                <w:sz w:val="20"/>
                <w:szCs w:val="20"/>
                <w:lang w:val="en-US" w:eastAsia="zh-CN" w:bidi="ar"/>
                <w14:textFill>
                  <w14:solidFill>
                    <w14:schemeClr w14:val="tx1"/>
                  </w14:solidFill>
                </w14:textFill>
              </w:rPr>
            </w:pPr>
            <w:r>
              <w:rPr>
                <w:rFonts w:hint="eastAsia" w:ascii="宋体" w:hAnsi="宋体" w:cs="宋体"/>
                <w:color w:val="000000" w:themeColor="text1"/>
                <w:kern w:val="0"/>
                <w:sz w:val="20"/>
                <w:szCs w:val="20"/>
                <w:lang w:val="en-US" w:eastAsia="zh-CN" w:bidi="ar"/>
                <w14:textFill>
                  <w14:solidFill>
                    <w14:schemeClr w14:val="tx1"/>
                  </w14:solidFill>
                </w14:textFill>
              </w:rPr>
              <w:t>(二) 在与经营者签订的入场经营协议中，明确有关计量活动的权利义务和相应的法律责任。</w:t>
            </w:r>
          </w:p>
          <w:p>
            <w:pPr>
              <w:jc w:val="both"/>
              <w:rPr>
                <w:rFonts w:hint="eastAsia" w:ascii="宋体" w:hAnsi="宋体" w:cs="宋体"/>
                <w:color w:val="000000" w:themeColor="text1"/>
                <w:kern w:val="0"/>
                <w:sz w:val="20"/>
                <w:szCs w:val="20"/>
                <w:lang w:val="en-US" w:eastAsia="zh-CN" w:bidi="ar"/>
                <w14:textFill>
                  <w14:solidFill>
                    <w14:schemeClr w14:val="tx1"/>
                  </w14:solidFill>
                </w14:textFill>
              </w:rPr>
            </w:pPr>
            <w:r>
              <w:rPr>
                <w:rFonts w:hint="eastAsia" w:ascii="宋体" w:hAnsi="宋体" w:cs="宋体"/>
                <w:color w:val="000000" w:themeColor="text1"/>
                <w:kern w:val="0"/>
                <w:sz w:val="20"/>
                <w:szCs w:val="20"/>
                <w:lang w:val="en-US" w:eastAsia="zh-CN" w:bidi="ar"/>
                <w14:textFill>
                  <w14:solidFill>
                    <w14:schemeClr w14:val="tx1"/>
                  </w14:solidFill>
                </w14:textFill>
              </w:rPr>
              <w:t>(三) 根据集市经营情况配备专(兼)职计量管理人员，负责集市内的计量管理工作，集市的计量管理人员应当接受计量业务知识的培训。</w:t>
            </w:r>
          </w:p>
          <w:p>
            <w:pPr>
              <w:jc w:val="both"/>
              <w:rPr>
                <w:rFonts w:hint="eastAsia" w:ascii="宋体" w:hAnsi="宋体" w:cs="宋体"/>
                <w:color w:val="000000" w:themeColor="text1"/>
                <w:kern w:val="0"/>
                <w:sz w:val="20"/>
                <w:szCs w:val="20"/>
                <w:lang w:val="en-US" w:eastAsia="zh-CN" w:bidi="ar"/>
                <w14:textFill>
                  <w14:solidFill>
                    <w14:schemeClr w14:val="tx1"/>
                  </w14:solidFill>
                </w14:textFill>
              </w:rPr>
            </w:pPr>
            <w:r>
              <w:rPr>
                <w:rFonts w:hint="eastAsia" w:ascii="宋体" w:hAnsi="宋体" w:cs="宋体"/>
                <w:color w:val="000000" w:themeColor="text1"/>
                <w:kern w:val="0"/>
                <w:sz w:val="20"/>
                <w:szCs w:val="20"/>
                <w:lang w:val="en-US" w:eastAsia="zh-CN" w:bidi="ar"/>
                <w14:textFill>
                  <w14:solidFill>
                    <w14:schemeClr w14:val="tx1"/>
                  </w14:solidFill>
                </w14:textFill>
              </w:rPr>
              <w:t>(四)对集市使用的属于强制检定的计量器具登记造册，向当地质量技术监督部门备案，并配合质量技术监督部门及其指定的法定计量检定机构做好强制检定工作。</w:t>
            </w:r>
          </w:p>
          <w:p>
            <w:pPr>
              <w:jc w:val="both"/>
              <w:rPr>
                <w:rFonts w:hint="eastAsia" w:ascii="宋体" w:hAnsi="宋体" w:cs="宋体"/>
                <w:color w:val="000000" w:themeColor="text1"/>
                <w:kern w:val="0"/>
                <w:sz w:val="20"/>
                <w:szCs w:val="20"/>
                <w:lang w:val="en-US" w:eastAsia="zh-CN" w:bidi="ar"/>
                <w14:textFill>
                  <w14:solidFill>
                    <w14:schemeClr w14:val="tx1"/>
                  </w14:solidFill>
                </w14:textFill>
              </w:rPr>
            </w:pPr>
            <w:r>
              <w:rPr>
                <w:rFonts w:hint="eastAsia" w:ascii="宋体" w:hAnsi="宋体" w:cs="宋体"/>
                <w:color w:val="000000" w:themeColor="text1"/>
                <w:kern w:val="0"/>
                <w:sz w:val="20"/>
                <w:szCs w:val="20"/>
                <w:lang w:val="en-US" w:eastAsia="zh-CN" w:bidi="ar"/>
                <w14:textFill>
                  <w14:solidFill>
                    <w14:schemeClr w14:val="tx1"/>
                  </w14:solidFill>
                </w14:textFill>
              </w:rPr>
              <w:t>(五) 国家明令淘汰的计量器具禁止使用;国家限制使用的计量器具，应当遵守有关规定;未申请检定、超过检定周期或者经检定不合格的计量器具不得使用。</w:t>
            </w:r>
          </w:p>
          <w:p>
            <w:pPr>
              <w:jc w:val="both"/>
              <w:rPr>
                <w:rFonts w:hint="eastAsia" w:ascii="宋体" w:hAnsi="宋体" w:cs="宋体"/>
                <w:color w:val="000000" w:themeColor="text1"/>
                <w:kern w:val="0"/>
                <w:sz w:val="20"/>
                <w:szCs w:val="20"/>
                <w:lang w:val="en-US" w:eastAsia="zh-CN" w:bidi="ar"/>
                <w14:textFill>
                  <w14:solidFill>
                    <w14:schemeClr w14:val="tx1"/>
                  </w14:solidFill>
                </w14:textFill>
              </w:rPr>
            </w:pPr>
            <w:r>
              <w:rPr>
                <w:rFonts w:hint="eastAsia" w:ascii="宋体" w:hAnsi="宋体" w:cs="宋体"/>
                <w:color w:val="000000" w:themeColor="text1"/>
                <w:kern w:val="0"/>
                <w:sz w:val="20"/>
                <w:szCs w:val="20"/>
                <w:lang w:val="en-US" w:eastAsia="zh-CN" w:bidi="ar"/>
                <w14:textFill>
                  <w14:solidFill>
                    <w14:schemeClr w14:val="tx1"/>
                  </w14:solidFill>
                </w14:textFill>
              </w:rPr>
              <w:t>(六) 集市应当设置符合要求的公平秤，并负责保管、维护和监督检查，定期送当地质量技术监督部门所属的法定计量检定机构进行检定。 公平秤是指对经营者和消费者之间因商品量称量结果发生的纠纷具有裁决作用的衡器。</w:t>
            </w:r>
          </w:p>
          <w:p>
            <w:pPr>
              <w:jc w:val="both"/>
              <w:rPr>
                <w:rFonts w:hint="eastAsia" w:ascii="宋体" w:hAnsi="宋体" w:cs="宋体"/>
                <w:color w:val="000000" w:themeColor="text1"/>
                <w:kern w:val="0"/>
                <w:sz w:val="20"/>
                <w:szCs w:val="20"/>
                <w:lang w:val="en-US" w:eastAsia="zh-CN" w:bidi="ar"/>
                <w14:textFill>
                  <w14:solidFill>
                    <w14:schemeClr w14:val="tx1"/>
                  </w14:solidFill>
                </w14:textFill>
              </w:rPr>
            </w:pPr>
            <w:r>
              <w:rPr>
                <w:rFonts w:hint="eastAsia" w:ascii="宋体" w:hAnsi="宋体" w:cs="宋体"/>
                <w:color w:val="000000" w:themeColor="text1"/>
                <w:kern w:val="0"/>
                <w:sz w:val="20"/>
                <w:szCs w:val="20"/>
                <w:lang w:val="en-US" w:eastAsia="zh-CN" w:bidi="ar"/>
                <w14:textFill>
                  <w14:solidFill>
                    <w14:schemeClr w14:val="tx1"/>
                  </w14:solidFill>
                </w14:textFill>
              </w:rPr>
              <w:t>(七) 配合质量技术监督部门，做好集市定量包装商品、零售商品等商品量的计量监督管理工作。</w:t>
            </w:r>
          </w:p>
          <w:p>
            <w:pPr>
              <w:jc w:val="both"/>
              <w:rPr>
                <w:rFonts w:hint="eastAsia" w:ascii="宋体" w:hAnsi="宋体" w:cs="宋体"/>
                <w:color w:val="000000" w:themeColor="text1"/>
                <w:kern w:val="0"/>
                <w:sz w:val="20"/>
                <w:szCs w:val="20"/>
                <w:lang w:val="en-US" w:eastAsia="zh-CN" w:bidi="ar"/>
                <w14:textFill>
                  <w14:solidFill>
                    <w14:schemeClr w14:val="tx1"/>
                  </w14:solidFill>
                </w14:textFill>
              </w:rPr>
            </w:pPr>
            <w:r>
              <w:rPr>
                <w:rFonts w:hint="eastAsia" w:ascii="宋体" w:hAnsi="宋体" w:cs="宋体"/>
                <w:color w:val="000000" w:themeColor="text1"/>
                <w:kern w:val="0"/>
                <w:sz w:val="20"/>
                <w:szCs w:val="20"/>
                <w:lang w:val="en-US" w:eastAsia="zh-CN" w:bidi="ar"/>
                <w14:textFill>
                  <w14:solidFill>
                    <w14:schemeClr w14:val="tx1"/>
                  </w14:solidFill>
                </w14:textFill>
              </w:rPr>
              <w:t>(八) 集市主办者可以统一配置经强制检定合格的计量器具，提供给经营者使用; 也可以要求经营者配备和使用符合国家规定，与其经营项目相适应的计量器具，并督促检查。</w:t>
            </w:r>
          </w:p>
          <w:p>
            <w:pPr>
              <w:jc w:val="both"/>
              <w:rPr>
                <w:rFonts w:hint="eastAsia"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《集贸市场计量监督管理办法》第十</w:t>
            </w:r>
            <w:r>
              <w:rPr>
                <w:rFonts w:hint="eastAsia" w:ascii="宋体" w:hAnsi="宋体" w:cs="宋体"/>
                <w:color w:val="000000" w:themeColor="text1"/>
                <w:kern w:val="0"/>
                <w:sz w:val="20"/>
                <w:szCs w:val="20"/>
                <w:lang w:val="en-US" w:eastAsia="zh-CN" w:bidi="ar"/>
                <w14:textFill>
                  <w14:solidFill>
                    <w14:schemeClr w14:val="tx1"/>
                  </w14:solidFill>
                </w14:textFill>
              </w:rPr>
              <w:t>一</w:t>
            </w:r>
            <w:r>
              <w:rPr>
                <w:rFonts w:hint="eastAsia" w:ascii="宋体" w:hAnsi="宋体" w:cs="宋体"/>
                <w:color w:val="000000" w:themeColor="text1"/>
                <w:kern w:val="0"/>
                <w:sz w:val="20"/>
                <w:szCs w:val="20"/>
                <w:lang w:bidi="ar"/>
                <w14:textFill>
                  <w14:solidFill>
                    <w14:schemeClr w14:val="tx1"/>
                  </w14:solidFill>
                </w14:textFill>
              </w:rPr>
              <w:t xml:space="preserve">条   </w:t>
            </w:r>
          </w:p>
          <w:p>
            <w:pPr>
              <w:jc w:val="both"/>
              <w:rPr>
                <w:rFonts w:ascii="宋体" w:hAnsi="宋体"/>
                <w:sz w:val="20"/>
                <w:szCs w:val="20"/>
              </w:rPr>
            </w:pPr>
            <w:r>
              <w:rPr>
                <w:rFonts w:hint="eastAsia" w:ascii="宋体" w:hAnsi="宋体" w:cs="宋体"/>
                <w:color w:val="000000" w:themeColor="text1"/>
                <w:kern w:val="0"/>
                <w:sz w:val="20"/>
                <w:szCs w:val="20"/>
                <w:lang w:bidi="ar"/>
                <w14:textFill>
                  <w14:solidFill>
                    <w14:schemeClr w14:val="tx1"/>
                  </w14:solidFill>
                </w14:textFill>
              </w:rPr>
              <w:t>集市主办者违反本办法第五条第(四)项规定的，责令改正，逾期不改的，处以1000元以下的罚款。 集市主办者违反本办法第五条第(五)项规定的，责令停止使用，限期改正，没收淘汰的计量器具，并处以1000元以下的罚款;情节严重的，由当地工商行政管理部门吊销集市主办者营业执照。 集市主办者违反本办法第五条第(六)项规定的，限期改正，并处以1000元以下的罚款。</w:t>
            </w:r>
          </w:p>
        </w:tc>
        <w:tc>
          <w:tcPr>
            <w:tcW w:w="900" w:type="dxa"/>
            <w:shd w:val="clear" w:color="auto" w:fill="auto"/>
            <w:vAlign w:val="center"/>
          </w:tcPr>
          <w:p>
            <w:pPr>
              <w:widowControl/>
              <w:jc w:val="both"/>
              <w:rPr>
                <w:rFonts w:ascii="宋体" w:hAnsi="宋体"/>
                <w:szCs w:val="21"/>
              </w:rPr>
            </w:pPr>
            <w:r>
              <w:rPr>
                <w:rFonts w:hint="eastAsia" w:ascii="宋体" w:hAnsi="宋体" w:cs="宋体"/>
                <w:kern w:val="0"/>
                <w:sz w:val="20"/>
                <w:szCs w:val="20"/>
              </w:rPr>
              <w:t>立案</w:t>
            </w:r>
          </w:p>
        </w:tc>
        <w:tc>
          <w:tcPr>
            <w:tcW w:w="5727" w:type="dxa"/>
            <w:shd w:val="clear" w:color="auto" w:fill="auto"/>
            <w:vAlign w:val="center"/>
          </w:tcPr>
          <w:p>
            <w:pPr>
              <w:widowControl/>
              <w:jc w:val="both"/>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both"/>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both"/>
              <w:rPr>
                <w:rFonts w:hint="eastAsia" w:ascii="宋体" w:hAnsi="宋体" w:cs="宋体"/>
                <w:kern w:val="0"/>
                <w:sz w:val="20"/>
                <w:szCs w:val="20"/>
              </w:rPr>
            </w:pPr>
            <w:r>
              <w:rPr>
                <w:rFonts w:hint="eastAsia" w:ascii="宋体" w:hAnsi="宋体" w:cs="宋体"/>
                <w:kern w:val="0"/>
                <w:sz w:val="20"/>
                <w:szCs w:val="20"/>
              </w:rPr>
              <w:t>　</w:t>
            </w:r>
          </w:p>
          <w:p>
            <w:pPr>
              <w:widowControl/>
              <w:jc w:val="both"/>
              <w:rPr>
                <w:rFonts w:ascii="宋体" w:hAnsi="宋体"/>
                <w:szCs w:val="21"/>
              </w:rPr>
            </w:pPr>
            <w:r>
              <w:rPr>
                <w:rFonts w:hint="eastAsia" w:ascii="宋体" w:hAnsi="宋体" w:cs="宋体"/>
                <w:kern w:val="0"/>
                <w:sz w:val="20"/>
                <w:szCs w:val="20"/>
              </w:rPr>
              <w:t>　</w:t>
            </w:r>
          </w:p>
          <w:p>
            <w:pPr>
              <w:widowControl/>
              <w:jc w:val="both"/>
              <w:rPr>
                <w:rFonts w:ascii="宋体" w:hAnsi="宋体"/>
                <w:szCs w:val="21"/>
              </w:rPr>
            </w:pPr>
            <w:r>
              <w:rPr>
                <w:rFonts w:hint="eastAsia" w:ascii="宋体" w:hAnsi="宋体" w:cs="宋体"/>
                <w:kern w:val="0"/>
                <w:sz w:val="20"/>
                <w:szCs w:val="20"/>
              </w:rPr>
              <w:t>　</w:t>
            </w:r>
          </w:p>
          <w:p>
            <w:pPr>
              <w:widowControl/>
              <w:jc w:val="both"/>
              <w:rPr>
                <w:rFonts w:ascii="宋体" w:hAnsi="宋体"/>
                <w:szCs w:val="21"/>
              </w:rPr>
            </w:pPr>
            <w:r>
              <w:rPr>
                <w:rFonts w:hint="eastAsia" w:ascii="宋体" w:hAnsi="宋体" w:cs="宋体"/>
                <w:kern w:val="0"/>
                <w:sz w:val="20"/>
                <w:szCs w:val="20"/>
              </w:rPr>
              <w:t>　</w:t>
            </w:r>
          </w:p>
          <w:p>
            <w:pPr>
              <w:widowControl/>
              <w:jc w:val="both"/>
              <w:rPr>
                <w:rFonts w:hint="default" w:ascii="宋体" w:hAnsi="宋体" w:eastAsia="宋体"/>
                <w:szCs w:val="21"/>
                <w:lang w:val="en-US" w:eastAsia="zh-CN"/>
              </w:rPr>
            </w:pPr>
            <w:r>
              <w:rPr>
                <w:rFonts w:hint="eastAsia" w:ascii="宋体" w:hAnsi="宋体" w:cs="宋体"/>
                <w:kern w:val="0"/>
                <w:sz w:val="20"/>
                <w:szCs w:val="20"/>
              </w:rPr>
              <w:t>　</w:t>
            </w:r>
            <w:r>
              <w:rPr>
                <w:rFonts w:hint="eastAsia" w:ascii="宋体" w:hAnsi="宋体" w:cs="宋体"/>
                <w:kern w:val="0"/>
                <w:sz w:val="20"/>
                <w:szCs w:val="20"/>
                <w:lang w:val="en-US" w:eastAsia="zh-CN"/>
              </w:rPr>
              <w:t>1天</w:t>
            </w:r>
          </w:p>
          <w:p>
            <w:pPr>
              <w:widowControl/>
              <w:jc w:val="both"/>
              <w:rPr>
                <w:rFonts w:hint="eastAsia" w:ascii="宋体" w:hAnsi="宋体" w:cs="宋体"/>
                <w:kern w:val="0"/>
                <w:sz w:val="20"/>
                <w:szCs w:val="20"/>
              </w:rPr>
            </w:pPr>
          </w:p>
          <w:p>
            <w:pPr>
              <w:widowControl/>
              <w:jc w:val="both"/>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both"/>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both"/>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69" w:type="dxa"/>
            <w:vMerge w:val="continue"/>
            <w:vAlign w:val="center"/>
          </w:tcPr>
          <w:p>
            <w:pPr>
              <w:jc w:val="both"/>
              <w:rPr>
                <w:rFonts w:ascii="宋体" w:hAnsi="宋体"/>
                <w:szCs w:val="21"/>
                <w:highlight w:val="yellow"/>
              </w:rPr>
            </w:pPr>
          </w:p>
        </w:tc>
        <w:tc>
          <w:tcPr>
            <w:tcW w:w="501" w:type="dxa"/>
            <w:vMerge w:val="continue"/>
            <w:vAlign w:val="center"/>
          </w:tcPr>
          <w:p>
            <w:pPr>
              <w:jc w:val="both"/>
              <w:rPr>
                <w:rFonts w:ascii="宋体" w:hAnsi="宋体"/>
                <w:szCs w:val="21"/>
                <w:highlight w:val="yellow"/>
              </w:rPr>
            </w:pPr>
          </w:p>
        </w:tc>
        <w:tc>
          <w:tcPr>
            <w:tcW w:w="954" w:type="dxa"/>
            <w:vMerge w:val="continue"/>
            <w:shd w:val="clear" w:color="auto" w:fill="auto"/>
            <w:vAlign w:val="center"/>
          </w:tcPr>
          <w:p>
            <w:pPr>
              <w:widowControl/>
              <w:jc w:val="both"/>
              <w:rPr>
                <w:rFonts w:ascii="宋体" w:hAnsi="宋体"/>
                <w:szCs w:val="21"/>
                <w:highlight w:val="yellow"/>
              </w:rPr>
            </w:pPr>
          </w:p>
        </w:tc>
        <w:tc>
          <w:tcPr>
            <w:tcW w:w="3673" w:type="dxa"/>
            <w:vMerge w:val="continue"/>
            <w:shd w:val="clear" w:color="auto" w:fill="auto"/>
            <w:vAlign w:val="center"/>
          </w:tcPr>
          <w:p>
            <w:pPr>
              <w:widowControl/>
              <w:jc w:val="both"/>
              <w:rPr>
                <w:rFonts w:ascii="宋体" w:hAnsi="宋体" w:cs="宋体"/>
                <w:bCs/>
                <w:kern w:val="0"/>
                <w:szCs w:val="21"/>
              </w:rPr>
            </w:pPr>
          </w:p>
        </w:tc>
        <w:tc>
          <w:tcPr>
            <w:tcW w:w="900" w:type="dxa"/>
            <w:shd w:val="clear" w:color="auto" w:fill="auto"/>
            <w:vAlign w:val="center"/>
          </w:tcPr>
          <w:p>
            <w:pPr>
              <w:widowControl/>
              <w:jc w:val="both"/>
              <w:rPr>
                <w:rFonts w:ascii="宋体" w:hAnsi="宋体"/>
                <w:szCs w:val="21"/>
              </w:rPr>
            </w:pPr>
            <w:r>
              <w:rPr>
                <w:rFonts w:hint="eastAsia" w:ascii="宋体" w:hAnsi="宋体" w:cs="宋体"/>
                <w:kern w:val="0"/>
                <w:sz w:val="20"/>
                <w:szCs w:val="20"/>
              </w:rPr>
              <w:t>调查</w:t>
            </w:r>
          </w:p>
        </w:tc>
        <w:tc>
          <w:tcPr>
            <w:tcW w:w="5727" w:type="dxa"/>
            <w:shd w:val="clear" w:color="auto" w:fill="auto"/>
            <w:vAlign w:val="center"/>
          </w:tcPr>
          <w:p>
            <w:pPr>
              <w:widowControl/>
              <w:jc w:val="both"/>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both"/>
              <w:rPr>
                <w:rFonts w:ascii="宋体" w:hAnsi="宋体"/>
                <w:szCs w:val="21"/>
              </w:rPr>
            </w:pPr>
          </w:p>
        </w:tc>
        <w:tc>
          <w:tcPr>
            <w:tcW w:w="378" w:type="dxa"/>
            <w:vMerge w:val="continue"/>
            <w:shd w:val="clear" w:color="auto" w:fill="auto"/>
            <w:vAlign w:val="center"/>
          </w:tcPr>
          <w:p>
            <w:pPr>
              <w:widowControl/>
              <w:jc w:val="both"/>
              <w:rPr>
                <w:rFonts w:ascii="宋体" w:hAnsi="宋体"/>
                <w:szCs w:val="21"/>
              </w:rPr>
            </w:pPr>
          </w:p>
        </w:tc>
        <w:tc>
          <w:tcPr>
            <w:tcW w:w="882" w:type="dxa"/>
            <w:vMerge w:val="continue"/>
            <w:shd w:val="clear" w:color="auto" w:fill="auto"/>
            <w:vAlign w:val="center"/>
          </w:tcPr>
          <w:p>
            <w:pPr>
              <w:widowControl/>
              <w:jc w:val="both"/>
              <w:rPr>
                <w:rFonts w:ascii="宋体" w:hAnsi="宋体"/>
                <w:szCs w:val="21"/>
              </w:rPr>
            </w:pPr>
          </w:p>
        </w:tc>
        <w:tc>
          <w:tcPr>
            <w:tcW w:w="766" w:type="dxa"/>
            <w:vMerge w:val="continue"/>
            <w:vAlign w:val="center"/>
          </w:tcPr>
          <w:p>
            <w:pPr>
              <w:jc w:val="both"/>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69" w:type="dxa"/>
            <w:vMerge w:val="continue"/>
            <w:vAlign w:val="center"/>
          </w:tcPr>
          <w:p>
            <w:pPr>
              <w:jc w:val="both"/>
              <w:rPr>
                <w:rFonts w:ascii="宋体" w:hAnsi="宋体"/>
                <w:szCs w:val="21"/>
                <w:highlight w:val="yellow"/>
              </w:rPr>
            </w:pPr>
          </w:p>
        </w:tc>
        <w:tc>
          <w:tcPr>
            <w:tcW w:w="501" w:type="dxa"/>
            <w:vMerge w:val="continue"/>
            <w:vAlign w:val="center"/>
          </w:tcPr>
          <w:p>
            <w:pPr>
              <w:jc w:val="both"/>
              <w:rPr>
                <w:rFonts w:ascii="宋体" w:hAnsi="宋体"/>
                <w:szCs w:val="21"/>
                <w:highlight w:val="yellow"/>
              </w:rPr>
            </w:pPr>
          </w:p>
        </w:tc>
        <w:tc>
          <w:tcPr>
            <w:tcW w:w="954" w:type="dxa"/>
            <w:vMerge w:val="continue"/>
            <w:shd w:val="clear" w:color="auto" w:fill="auto"/>
            <w:vAlign w:val="center"/>
          </w:tcPr>
          <w:p>
            <w:pPr>
              <w:widowControl/>
              <w:jc w:val="both"/>
              <w:rPr>
                <w:rFonts w:ascii="宋体" w:hAnsi="宋体"/>
                <w:szCs w:val="21"/>
                <w:highlight w:val="yellow"/>
              </w:rPr>
            </w:pPr>
          </w:p>
        </w:tc>
        <w:tc>
          <w:tcPr>
            <w:tcW w:w="3673" w:type="dxa"/>
            <w:vMerge w:val="continue"/>
            <w:shd w:val="clear" w:color="auto" w:fill="auto"/>
            <w:vAlign w:val="center"/>
          </w:tcPr>
          <w:p>
            <w:pPr>
              <w:widowControl/>
              <w:jc w:val="both"/>
              <w:rPr>
                <w:rFonts w:ascii="宋体" w:hAnsi="宋体" w:cs="宋体"/>
                <w:bCs/>
                <w:kern w:val="0"/>
                <w:szCs w:val="21"/>
              </w:rPr>
            </w:pPr>
          </w:p>
        </w:tc>
        <w:tc>
          <w:tcPr>
            <w:tcW w:w="900" w:type="dxa"/>
            <w:shd w:val="clear" w:color="auto" w:fill="auto"/>
            <w:vAlign w:val="center"/>
          </w:tcPr>
          <w:p>
            <w:pPr>
              <w:widowControl/>
              <w:jc w:val="both"/>
              <w:rPr>
                <w:rFonts w:ascii="宋体" w:hAnsi="宋体"/>
                <w:szCs w:val="21"/>
              </w:rPr>
            </w:pPr>
            <w:r>
              <w:rPr>
                <w:rFonts w:hint="eastAsia" w:ascii="宋体" w:hAnsi="宋体" w:cs="宋体"/>
                <w:kern w:val="0"/>
                <w:sz w:val="20"/>
                <w:szCs w:val="20"/>
              </w:rPr>
              <w:t>审查</w:t>
            </w:r>
          </w:p>
        </w:tc>
        <w:tc>
          <w:tcPr>
            <w:tcW w:w="5727" w:type="dxa"/>
            <w:shd w:val="clear" w:color="auto" w:fill="auto"/>
            <w:vAlign w:val="center"/>
          </w:tcPr>
          <w:p>
            <w:pPr>
              <w:widowControl/>
              <w:jc w:val="both"/>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both"/>
              <w:rPr>
                <w:rFonts w:ascii="宋体" w:hAnsi="宋体"/>
                <w:szCs w:val="21"/>
              </w:rPr>
            </w:pPr>
          </w:p>
        </w:tc>
        <w:tc>
          <w:tcPr>
            <w:tcW w:w="378" w:type="dxa"/>
            <w:vMerge w:val="continue"/>
            <w:shd w:val="clear" w:color="auto" w:fill="auto"/>
            <w:vAlign w:val="center"/>
          </w:tcPr>
          <w:p>
            <w:pPr>
              <w:widowControl/>
              <w:jc w:val="both"/>
              <w:rPr>
                <w:rFonts w:ascii="宋体" w:hAnsi="宋体"/>
                <w:szCs w:val="21"/>
              </w:rPr>
            </w:pPr>
          </w:p>
        </w:tc>
        <w:tc>
          <w:tcPr>
            <w:tcW w:w="882" w:type="dxa"/>
            <w:vMerge w:val="continue"/>
            <w:shd w:val="clear" w:color="auto" w:fill="auto"/>
            <w:vAlign w:val="center"/>
          </w:tcPr>
          <w:p>
            <w:pPr>
              <w:widowControl/>
              <w:jc w:val="both"/>
              <w:rPr>
                <w:rFonts w:ascii="宋体" w:hAnsi="宋体"/>
                <w:szCs w:val="21"/>
              </w:rPr>
            </w:pPr>
          </w:p>
        </w:tc>
        <w:tc>
          <w:tcPr>
            <w:tcW w:w="766" w:type="dxa"/>
            <w:vMerge w:val="continue"/>
            <w:vAlign w:val="center"/>
          </w:tcPr>
          <w:p>
            <w:pPr>
              <w:jc w:val="both"/>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9" w:type="dxa"/>
            <w:vMerge w:val="continue"/>
            <w:vAlign w:val="center"/>
          </w:tcPr>
          <w:p>
            <w:pPr>
              <w:jc w:val="both"/>
              <w:rPr>
                <w:rFonts w:ascii="宋体" w:hAnsi="宋体"/>
                <w:szCs w:val="21"/>
                <w:highlight w:val="yellow"/>
              </w:rPr>
            </w:pPr>
          </w:p>
        </w:tc>
        <w:tc>
          <w:tcPr>
            <w:tcW w:w="501" w:type="dxa"/>
            <w:vMerge w:val="continue"/>
            <w:vAlign w:val="center"/>
          </w:tcPr>
          <w:p>
            <w:pPr>
              <w:jc w:val="both"/>
              <w:rPr>
                <w:rFonts w:ascii="宋体" w:hAnsi="宋体"/>
                <w:szCs w:val="21"/>
                <w:highlight w:val="yellow"/>
              </w:rPr>
            </w:pPr>
          </w:p>
        </w:tc>
        <w:tc>
          <w:tcPr>
            <w:tcW w:w="954" w:type="dxa"/>
            <w:vMerge w:val="continue"/>
            <w:shd w:val="clear" w:color="auto" w:fill="auto"/>
            <w:vAlign w:val="center"/>
          </w:tcPr>
          <w:p>
            <w:pPr>
              <w:widowControl/>
              <w:jc w:val="both"/>
              <w:rPr>
                <w:rFonts w:ascii="宋体" w:hAnsi="宋体"/>
                <w:szCs w:val="21"/>
                <w:highlight w:val="yellow"/>
              </w:rPr>
            </w:pPr>
          </w:p>
        </w:tc>
        <w:tc>
          <w:tcPr>
            <w:tcW w:w="3673" w:type="dxa"/>
            <w:vMerge w:val="continue"/>
            <w:shd w:val="clear" w:color="auto" w:fill="auto"/>
            <w:vAlign w:val="center"/>
          </w:tcPr>
          <w:p>
            <w:pPr>
              <w:widowControl/>
              <w:jc w:val="both"/>
              <w:rPr>
                <w:rFonts w:ascii="宋体" w:hAnsi="宋体" w:cs="宋体"/>
                <w:bCs/>
                <w:kern w:val="0"/>
                <w:szCs w:val="21"/>
              </w:rPr>
            </w:pPr>
          </w:p>
        </w:tc>
        <w:tc>
          <w:tcPr>
            <w:tcW w:w="900" w:type="dxa"/>
            <w:shd w:val="clear" w:color="auto" w:fill="auto"/>
            <w:vAlign w:val="center"/>
          </w:tcPr>
          <w:p>
            <w:pPr>
              <w:widowControl/>
              <w:jc w:val="both"/>
              <w:rPr>
                <w:rFonts w:ascii="宋体" w:hAnsi="宋体"/>
                <w:szCs w:val="21"/>
              </w:rPr>
            </w:pPr>
            <w:r>
              <w:rPr>
                <w:rFonts w:hint="eastAsia" w:ascii="宋体" w:hAnsi="宋体" w:cs="宋体"/>
                <w:kern w:val="0"/>
                <w:sz w:val="20"/>
                <w:szCs w:val="20"/>
              </w:rPr>
              <w:t>告知</w:t>
            </w:r>
          </w:p>
        </w:tc>
        <w:tc>
          <w:tcPr>
            <w:tcW w:w="5727" w:type="dxa"/>
            <w:shd w:val="clear" w:color="auto" w:fill="auto"/>
            <w:vAlign w:val="center"/>
          </w:tcPr>
          <w:p>
            <w:pPr>
              <w:widowControl/>
              <w:jc w:val="both"/>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both"/>
              <w:rPr>
                <w:rFonts w:ascii="宋体" w:hAnsi="宋体"/>
                <w:szCs w:val="21"/>
              </w:rPr>
            </w:pPr>
          </w:p>
        </w:tc>
        <w:tc>
          <w:tcPr>
            <w:tcW w:w="378" w:type="dxa"/>
            <w:vMerge w:val="continue"/>
            <w:shd w:val="clear" w:color="auto" w:fill="auto"/>
            <w:vAlign w:val="center"/>
          </w:tcPr>
          <w:p>
            <w:pPr>
              <w:widowControl/>
              <w:jc w:val="both"/>
              <w:rPr>
                <w:rFonts w:ascii="宋体" w:hAnsi="宋体"/>
                <w:szCs w:val="21"/>
              </w:rPr>
            </w:pPr>
          </w:p>
        </w:tc>
        <w:tc>
          <w:tcPr>
            <w:tcW w:w="882" w:type="dxa"/>
            <w:vMerge w:val="continue"/>
            <w:shd w:val="clear" w:color="auto" w:fill="auto"/>
            <w:vAlign w:val="center"/>
          </w:tcPr>
          <w:p>
            <w:pPr>
              <w:widowControl/>
              <w:jc w:val="both"/>
              <w:rPr>
                <w:rFonts w:ascii="宋体" w:hAnsi="宋体"/>
                <w:szCs w:val="21"/>
              </w:rPr>
            </w:pPr>
          </w:p>
        </w:tc>
        <w:tc>
          <w:tcPr>
            <w:tcW w:w="766" w:type="dxa"/>
            <w:vMerge w:val="continue"/>
            <w:vAlign w:val="center"/>
          </w:tcPr>
          <w:p>
            <w:pPr>
              <w:jc w:val="both"/>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69" w:type="dxa"/>
            <w:vMerge w:val="continue"/>
            <w:vAlign w:val="center"/>
          </w:tcPr>
          <w:p>
            <w:pPr>
              <w:jc w:val="both"/>
              <w:rPr>
                <w:rFonts w:ascii="宋体" w:hAnsi="宋体"/>
                <w:szCs w:val="21"/>
                <w:highlight w:val="yellow"/>
              </w:rPr>
            </w:pPr>
          </w:p>
        </w:tc>
        <w:tc>
          <w:tcPr>
            <w:tcW w:w="501" w:type="dxa"/>
            <w:vMerge w:val="continue"/>
            <w:vAlign w:val="center"/>
          </w:tcPr>
          <w:p>
            <w:pPr>
              <w:jc w:val="both"/>
              <w:rPr>
                <w:rFonts w:ascii="宋体" w:hAnsi="宋体"/>
                <w:szCs w:val="21"/>
                <w:highlight w:val="yellow"/>
              </w:rPr>
            </w:pPr>
          </w:p>
        </w:tc>
        <w:tc>
          <w:tcPr>
            <w:tcW w:w="954" w:type="dxa"/>
            <w:vMerge w:val="continue"/>
            <w:shd w:val="clear" w:color="auto" w:fill="auto"/>
            <w:vAlign w:val="center"/>
          </w:tcPr>
          <w:p>
            <w:pPr>
              <w:widowControl/>
              <w:jc w:val="both"/>
              <w:rPr>
                <w:rFonts w:ascii="宋体" w:hAnsi="宋体"/>
                <w:szCs w:val="21"/>
                <w:highlight w:val="yellow"/>
              </w:rPr>
            </w:pPr>
          </w:p>
        </w:tc>
        <w:tc>
          <w:tcPr>
            <w:tcW w:w="3673" w:type="dxa"/>
            <w:vMerge w:val="continue"/>
            <w:shd w:val="clear" w:color="auto" w:fill="auto"/>
            <w:vAlign w:val="center"/>
          </w:tcPr>
          <w:p>
            <w:pPr>
              <w:widowControl/>
              <w:jc w:val="both"/>
              <w:rPr>
                <w:rFonts w:ascii="宋体" w:hAnsi="宋体" w:cs="宋体"/>
                <w:bCs/>
                <w:kern w:val="0"/>
                <w:szCs w:val="21"/>
              </w:rPr>
            </w:pPr>
          </w:p>
        </w:tc>
        <w:tc>
          <w:tcPr>
            <w:tcW w:w="900" w:type="dxa"/>
            <w:shd w:val="clear" w:color="auto" w:fill="auto"/>
            <w:vAlign w:val="center"/>
          </w:tcPr>
          <w:p>
            <w:pPr>
              <w:widowControl/>
              <w:jc w:val="both"/>
              <w:rPr>
                <w:rFonts w:ascii="宋体" w:hAnsi="宋体"/>
                <w:szCs w:val="21"/>
              </w:rPr>
            </w:pPr>
            <w:r>
              <w:rPr>
                <w:rFonts w:hint="eastAsia" w:ascii="宋体" w:hAnsi="宋体" w:cs="宋体"/>
                <w:kern w:val="0"/>
                <w:sz w:val="20"/>
                <w:szCs w:val="20"/>
              </w:rPr>
              <w:t>决定</w:t>
            </w:r>
          </w:p>
        </w:tc>
        <w:tc>
          <w:tcPr>
            <w:tcW w:w="5727" w:type="dxa"/>
            <w:shd w:val="clear" w:color="auto" w:fill="auto"/>
            <w:vAlign w:val="center"/>
          </w:tcPr>
          <w:p>
            <w:pPr>
              <w:widowControl/>
              <w:jc w:val="both"/>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both"/>
              <w:rPr>
                <w:rFonts w:ascii="宋体" w:hAnsi="宋体"/>
                <w:szCs w:val="21"/>
              </w:rPr>
            </w:pPr>
          </w:p>
        </w:tc>
        <w:tc>
          <w:tcPr>
            <w:tcW w:w="378" w:type="dxa"/>
            <w:vMerge w:val="continue"/>
            <w:shd w:val="clear" w:color="auto" w:fill="auto"/>
            <w:vAlign w:val="center"/>
          </w:tcPr>
          <w:p>
            <w:pPr>
              <w:widowControl/>
              <w:jc w:val="both"/>
              <w:rPr>
                <w:rFonts w:ascii="宋体" w:hAnsi="宋体"/>
                <w:szCs w:val="21"/>
              </w:rPr>
            </w:pPr>
          </w:p>
        </w:tc>
        <w:tc>
          <w:tcPr>
            <w:tcW w:w="882" w:type="dxa"/>
            <w:vMerge w:val="continue"/>
            <w:shd w:val="clear" w:color="auto" w:fill="auto"/>
            <w:vAlign w:val="center"/>
          </w:tcPr>
          <w:p>
            <w:pPr>
              <w:widowControl/>
              <w:jc w:val="both"/>
              <w:rPr>
                <w:rFonts w:ascii="宋体" w:hAnsi="宋体"/>
                <w:szCs w:val="21"/>
              </w:rPr>
            </w:pPr>
          </w:p>
        </w:tc>
        <w:tc>
          <w:tcPr>
            <w:tcW w:w="766" w:type="dxa"/>
            <w:vMerge w:val="continue"/>
            <w:vAlign w:val="center"/>
          </w:tcPr>
          <w:p>
            <w:pPr>
              <w:jc w:val="both"/>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69" w:type="dxa"/>
            <w:vMerge w:val="continue"/>
            <w:vAlign w:val="center"/>
          </w:tcPr>
          <w:p>
            <w:pPr>
              <w:jc w:val="both"/>
              <w:rPr>
                <w:rFonts w:ascii="宋体" w:hAnsi="宋体"/>
                <w:szCs w:val="21"/>
                <w:highlight w:val="yellow"/>
              </w:rPr>
            </w:pPr>
          </w:p>
        </w:tc>
        <w:tc>
          <w:tcPr>
            <w:tcW w:w="501" w:type="dxa"/>
            <w:vMerge w:val="continue"/>
            <w:vAlign w:val="center"/>
          </w:tcPr>
          <w:p>
            <w:pPr>
              <w:jc w:val="both"/>
              <w:rPr>
                <w:rFonts w:ascii="宋体" w:hAnsi="宋体"/>
                <w:szCs w:val="21"/>
                <w:highlight w:val="yellow"/>
              </w:rPr>
            </w:pPr>
          </w:p>
        </w:tc>
        <w:tc>
          <w:tcPr>
            <w:tcW w:w="954" w:type="dxa"/>
            <w:vMerge w:val="continue"/>
            <w:shd w:val="clear" w:color="auto" w:fill="auto"/>
            <w:vAlign w:val="center"/>
          </w:tcPr>
          <w:p>
            <w:pPr>
              <w:widowControl/>
              <w:jc w:val="both"/>
              <w:rPr>
                <w:rFonts w:ascii="宋体" w:hAnsi="宋体"/>
                <w:szCs w:val="21"/>
                <w:highlight w:val="yellow"/>
              </w:rPr>
            </w:pPr>
          </w:p>
        </w:tc>
        <w:tc>
          <w:tcPr>
            <w:tcW w:w="3673" w:type="dxa"/>
            <w:vMerge w:val="continue"/>
            <w:shd w:val="clear" w:color="auto" w:fill="auto"/>
            <w:vAlign w:val="center"/>
          </w:tcPr>
          <w:p>
            <w:pPr>
              <w:widowControl/>
              <w:jc w:val="both"/>
              <w:rPr>
                <w:rFonts w:ascii="宋体" w:hAnsi="宋体" w:cs="宋体"/>
                <w:bCs/>
                <w:kern w:val="0"/>
                <w:szCs w:val="21"/>
              </w:rPr>
            </w:pPr>
          </w:p>
        </w:tc>
        <w:tc>
          <w:tcPr>
            <w:tcW w:w="900" w:type="dxa"/>
            <w:shd w:val="clear" w:color="auto" w:fill="auto"/>
            <w:vAlign w:val="center"/>
          </w:tcPr>
          <w:p>
            <w:pPr>
              <w:widowControl/>
              <w:jc w:val="both"/>
              <w:rPr>
                <w:rFonts w:ascii="宋体" w:hAnsi="宋体"/>
                <w:szCs w:val="21"/>
              </w:rPr>
            </w:pPr>
            <w:r>
              <w:rPr>
                <w:rFonts w:hint="eastAsia" w:ascii="宋体" w:hAnsi="宋体" w:cs="宋体"/>
                <w:kern w:val="0"/>
                <w:sz w:val="20"/>
                <w:szCs w:val="20"/>
              </w:rPr>
              <w:t>送达</w:t>
            </w:r>
          </w:p>
        </w:tc>
        <w:tc>
          <w:tcPr>
            <w:tcW w:w="5727" w:type="dxa"/>
            <w:shd w:val="clear" w:color="auto" w:fill="auto"/>
            <w:vAlign w:val="center"/>
          </w:tcPr>
          <w:p>
            <w:pPr>
              <w:widowControl/>
              <w:jc w:val="both"/>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both"/>
              <w:rPr>
                <w:rFonts w:ascii="宋体" w:hAnsi="宋体"/>
                <w:szCs w:val="21"/>
              </w:rPr>
            </w:pPr>
          </w:p>
        </w:tc>
        <w:tc>
          <w:tcPr>
            <w:tcW w:w="378" w:type="dxa"/>
            <w:vMerge w:val="continue"/>
            <w:shd w:val="clear" w:color="auto" w:fill="auto"/>
            <w:vAlign w:val="center"/>
          </w:tcPr>
          <w:p>
            <w:pPr>
              <w:widowControl/>
              <w:jc w:val="both"/>
              <w:rPr>
                <w:rFonts w:ascii="宋体" w:hAnsi="宋体"/>
                <w:szCs w:val="21"/>
              </w:rPr>
            </w:pPr>
          </w:p>
        </w:tc>
        <w:tc>
          <w:tcPr>
            <w:tcW w:w="882" w:type="dxa"/>
            <w:vMerge w:val="continue"/>
            <w:shd w:val="clear" w:color="auto" w:fill="auto"/>
            <w:vAlign w:val="center"/>
          </w:tcPr>
          <w:p>
            <w:pPr>
              <w:widowControl/>
              <w:jc w:val="both"/>
              <w:rPr>
                <w:rFonts w:ascii="宋体" w:hAnsi="宋体"/>
                <w:szCs w:val="21"/>
              </w:rPr>
            </w:pPr>
          </w:p>
        </w:tc>
        <w:tc>
          <w:tcPr>
            <w:tcW w:w="766" w:type="dxa"/>
            <w:vMerge w:val="continue"/>
            <w:vAlign w:val="center"/>
          </w:tcPr>
          <w:p>
            <w:pPr>
              <w:jc w:val="both"/>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69" w:type="dxa"/>
            <w:vMerge w:val="continue"/>
            <w:vAlign w:val="center"/>
          </w:tcPr>
          <w:p>
            <w:pPr>
              <w:jc w:val="both"/>
              <w:rPr>
                <w:rFonts w:ascii="宋体" w:hAnsi="宋体"/>
                <w:szCs w:val="21"/>
                <w:highlight w:val="yellow"/>
              </w:rPr>
            </w:pPr>
          </w:p>
        </w:tc>
        <w:tc>
          <w:tcPr>
            <w:tcW w:w="501" w:type="dxa"/>
            <w:vMerge w:val="continue"/>
            <w:vAlign w:val="center"/>
          </w:tcPr>
          <w:p>
            <w:pPr>
              <w:jc w:val="both"/>
              <w:rPr>
                <w:rFonts w:ascii="宋体" w:hAnsi="宋体"/>
                <w:szCs w:val="21"/>
                <w:highlight w:val="yellow"/>
              </w:rPr>
            </w:pPr>
          </w:p>
        </w:tc>
        <w:tc>
          <w:tcPr>
            <w:tcW w:w="954" w:type="dxa"/>
            <w:vMerge w:val="continue"/>
            <w:shd w:val="clear" w:color="auto" w:fill="auto"/>
            <w:vAlign w:val="center"/>
          </w:tcPr>
          <w:p>
            <w:pPr>
              <w:widowControl/>
              <w:jc w:val="both"/>
              <w:rPr>
                <w:rFonts w:ascii="宋体" w:hAnsi="宋体"/>
                <w:szCs w:val="21"/>
                <w:highlight w:val="yellow"/>
              </w:rPr>
            </w:pPr>
          </w:p>
        </w:tc>
        <w:tc>
          <w:tcPr>
            <w:tcW w:w="3673" w:type="dxa"/>
            <w:vMerge w:val="continue"/>
            <w:shd w:val="clear" w:color="auto" w:fill="auto"/>
            <w:vAlign w:val="center"/>
          </w:tcPr>
          <w:p>
            <w:pPr>
              <w:widowControl/>
              <w:jc w:val="both"/>
              <w:rPr>
                <w:rFonts w:ascii="宋体" w:hAnsi="宋体" w:cs="宋体"/>
                <w:bCs/>
                <w:kern w:val="0"/>
                <w:szCs w:val="21"/>
              </w:rPr>
            </w:pPr>
          </w:p>
        </w:tc>
        <w:tc>
          <w:tcPr>
            <w:tcW w:w="900" w:type="dxa"/>
            <w:shd w:val="clear" w:color="auto" w:fill="auto"/>
            <w:vAlign w:val="center"/>
          </w:tcPr>
          <w:p>
            <w:pPr>
              <w:widowControl/>
              <w:jc w:val="both"/>
              <w:rPr>
                <w:rFonts w:ascii="宋体" w:hAnsi="宋体"/>
                <w:szCs w:val="21"/>
              </w:rPr>
            </w:pPr>
            <w:r>
              <w:rPr>
                <w:rFonts w:hint="eastAsia" w:ascii="宋体" w:hAnsi="宋体" w:cs="宋体"/>
                <w:kern w:val="0"/>
                <w:sz w:val="20"/>
                <w:szCs w:val="20"/>
              </w:rPr>
              <w:t>执行</w:t>
            </w:r>
          </w:p>
        </w:tc>
        <w:tc>
          <w:tcPr>
            <w:tcW w:w="5727" w:type="dxa"/>
            <w:shd w:val="clear" w:color="auto" w:fill="auto"/>
            <w:vAlign w:val="center"/>
          </w:tcPr>
          <w:p>
            <w:pPr>
              <w:widowControl/>
              <w:jc w:val="both"/>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both"/>
              <w:rPr>
                <w:rFonts w:ascii="宋体" w:hAnsi="宋体"/>
                <w:szCs w:val="21"/>
              </w:rPr>
            </w:pPr>
          </w:p>
        </w:tc>
        <w:tc>
          <w:tcPr>
            <w:tcW w:w="378" w:type="dxa"/>
            <w:vMerge w:val="continue"/>
            <w:shd w:val="clear" w:color="auto" w:fill="auto"/>
            <w:vAlign w:val="center"/>
          </w:tcPr>
          <w:p>
            <w:pPr>
              <w:widowControl/>
              <w:jc w:val="both"/>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both"/>
              <w:rPr>
                <w:rFonts w:ascii="宋体" w:hAnsi="宋体"/>
                <w:szCs w:val="21"/>
              </w:rPr>
            </w:pPr>
          </w:p>
        </w:tc>
        <w:tc>
          <w:tcPr>
            <w:tcW w:w="766" w:type="dxa"/>
            <w:vMerge w:val="continue"/>
            <w:vAlign w:val="center"/>
          </w:tcPr>
          <w:p>
            <w:pPr>
              <w:jc w:val="both"/>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69" w:type="dxa"/>
            <w:vMerge w:val="continue"/>
            <w:vAlign w:val="center"/>
          </w:tcPr>
          <w:p>
            <w:pPr>
              <w:jc w:val="both"/>
              <w:rPr>
                <w:rFonts w:ascii="宋体" w:hAnsi="宋体"/>
                <w:szCs w:val="21"/>
                <w:highlight w:val="yellow"/>
              </w:rPr>
            </w:pPr>
          </w:p>
        </w:tc>
        <w:tc>
          <w:tcPr>
            <w:tcW w:w="501" w:type="dxa"/>
            <w:vMerge w:val="continue"/>
            <w:vAlign w:val="center"/>
          </w:tcPr>
          <w:p>
            <w:pPr>
              <w:jc w:val="both"/>
              <w:rPr>
                <w:rFonts w:ascii="宋体" w:hAnsi="宋体"/>
                <w:szCs w:val="21"/>
                <w:highlight w:val="yellow"/>
              </w:rPr>
            </w:pPr>
          </w:p>
        </w:tc>
        <w:tc>
          <w:tcPr>
            <w:tcW w:w="954" w:type="dxa"/>
            <w:vMerge w:val="continue"/>
            <w:shd w:val="clear" w:color="auto" w:fill="auto"/>
            <w:vAlign w:val="center"/>
          </w:tcPr>
          <w:p>
            <w:pPr>
              <w:widowControl/>
              <w:jc w:val="both"/>
              <w:rPr>
                <w:rFonts w:ascii="宋体" w:hAnsi="宋体"/>
                <w:szCs w:val="21"/>
                <w:highlight w:val="yellow"/>
              </w:rPr>
            </w:pPr>
          </w:p>
        </w:tc>
        <w:tc>
          <w:tcPr>
            <w:tcW w:w="3673" w:type="dxa"/>
            <w:vMerge w:val="continue"/>
            <w:shd w:val="clear" w:color="auto" w:fill="auto"/>
            <w:vAlign w:val="center"/>
          </w:tcPr>
          <w:p>
            <w:pPr>
              <w:widowControl/>
              <w:jc w:val="both"/>
              <w:rPr>
                <w:rFonts w:ascii="宋体" w:hAnsi="宋体" w:cs="宋体"/>
                <w:bCs/>
                <w:kern w:val="0"/>
                <w:szCs w:val="21"/>
              </w:rPr>
            </w:pPr>
          </w:p>
        </w:tc>
        <w:tc>
          <w:tcPr>
            <w:tcW w:w="900" w:type="dxa"/>
            <w:shd w:val="clear" w:color="auto" w:fill="auto"/>
            <w:vAlign w:val="center"/>
          </w:tcPr>
          <w:p>
            <w:pPr>
              <w:widowControl/>
              <w:jc w:val="both"/>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5727" w:type="dxa"/>
            <w:shd w:val="clear" w:color="auto" w:fill="auto"/>
            <w:vAlign w:val="center"/>
          </w:tcPr>
          <w:p>
            <w:pPr>
              <w:widowControl/>
              <w:jc w:val="both"/>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both"/>
              <w:rPr>
                <w:rFonts w:ascii="宋体" w:hAnsi="宋体"/>
                <w:szCs w:val="21"/>
              </w:rPr>
            </w:pPr>
          </w:p>
        </w:tc>
        <w:tc>
          <w:tcPr>
            <w:tcW w:w="378" w:type="dxa"/>
            <w:vMerge w:val="continue"/>
            <w:shd w:val="clear" w:color="auto" w:fill="auto"/>
            <w:vAlign w:val="center"/>
          </w:tcPr>
          <w:p>
            <w:pPr>
              <w:widowControl/>
              <w:jc w:val="both"/>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both"/>
              <w:rPr>
                <w:rFonts w:ascii="宋体" w:hAnsi="宋体"/>
                <w:szCs w:val="21"/>
              </w:rPr>
            </w:pPr>
          </w:p>
        </w:tc>
        <w:tc>
          <w:tcPr>
            <w:tcW w:w="766" w:type="dxa"/>
            <w:vMerge w:val="continue"/>
            <w:vAlign w:val="center"/>
          </w:tcPr>
          <w:p>
            <w:pPr>
              <w:jc w:val="both"/>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jc w:val="both"/>
              <w:rPr>
                <w:rFonts w:ascii="宋体" w:hAnsi="宋体"/>
                <w:szCs w:val="21"/>
              </w:rPr>
            </w:pPr>
          </w:p>
        </w:tc>
      </w:tr>
    </w:tbl>
    <w:p/>
    <w:p/>
    <w:p/>
    <w:p/>
    <w:p/>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531"/>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39" w:type="dxa"/>
            <w:tcBorders>
              <w:bottom w:val="single" w:color="auto" w:sz="4" w:space="0"/>
            </w:tcBorders>
            <w:vAlign w:val="center"/>
          </w:tcPr>
          <w:p>
            <w:pPr>
              <w:rPr>
                <w:rFonts w:ascii="宋体" w:hAnsi="宋体"/>
              </w:rPr>
            </w:pPr>
            <w:r>
              <w:rPr>
                <w:rFonts w:ascii="宋体" w:hAnsi="宋体" w:cs="黑体"/>
              </w:rPr>
              <w:t>序号</w:t>
            </w:r>
          </w:p>
        </w:tc>
        <w:tc>
          <w:tcPr>
            <w:tcW w:w="531"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39"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32</w:t>
            </w:r>
          </w:p>
        </w:tc>
        <w:tc>
          <w:tcPr>
            <w:tcW w:w="531"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转让厂商识别代码和相应条码的处罚</w:t>
            </w:r>
          </w:p>
        </w:tc>
        <w:tc>
          <w:tcPr>
            <w:tcW w:w="3259" w:type="dxa"/>
            <w:vMerge w:val="restart"/>
            <w:shd w:val="clear" w:color="auto" w:fill="auto"/>
            <w:vAlign w:val="center"/>
          </w:tcPr>
          <w:p>
            <w:pPr>
              <w:rPr>
                <w:rFonts w:ascii="宋体" w:hAnsi="宋体"/>
                <w:sz w:val="20"/>
                <w:szCs w:val="20"/>
              </w:rPr>
            </w:pPr>
            <w:r>
              <w:rPr>
                <w:rFonts w:hint="eastAsia" w:ascii="宋体" w:hAnsi="宋体" w:cs="宋体"/>
                <w:color w:val="000000" w:themeColor="text1"/>
                <w:kern w:val="0"/>
                <w:sz w:val="20"/>
                <w:szCs w:val="20"/>
                <w:lang w:bidi="ar"/>
                <w14:textFill>
                  <w14:solidFill>
                    <w14:schemeClr w14:val="tx1"/>
                  </w14:solidFill>
                </w14:textFill>
              </w:rPr>
              <w:t xml:space="preserve">《商品条码管理办法》第三十四条   系统成员转让厂商识别代码和相应条码的，责令其改正，没收违法所得，处以3000元罚款。 </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default" w:ascii="宋体" w:hAnsi="宋体" w:eastAsia="宋体"/>
                <w:szCs w:val="21"/>
                <w:lang w:val="en-US" w:eastAsia="zh-CN"/>
              </w:rPr>
            </w:pPr>
            <w:r>
              <w:rPr>
                <w:rFonts w:hint="eastAsia" w:ascii="宋体" w:hAnsi="宋体" w:cs="宋体"/>
                <w:kern w:val="0"/>
                <w:sz w:val="20"/>
                <w:szCs w:val="20"/>
              </w:rPr>
              <w:t>　</w:t>
            </w:r>
            <w:r>
              <w:rPr>
                <w:rFonts w:hint="eastAsia" w:ascii="宋体" w:hAnsi="宋体" w:cs="宋体"/>
                <w:kern w:val="0"/>
                <w:sz w:val="20"/>
                <w:szCs w:val="20"/>
                <w:lang w:val="en-US" w:eastAsia="zh-CN"/>
              </w:rPr>
              <w:t>1天</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39" w:type="dxa"/>
            <w:vMerge w:val="continue"/>
            <w:vAlign w:val="center"/>
          </w:tcPr>
          <w:p>
            <w:pPr>
              <w:jc w:val="center"/>
              <w:rPr>
                <w:rFonts w:ascii="宋体" w:hAnsi="宋体"/>
                <w:szCs w:val="21"/>
                <w:highlight w:val="yellow"/>
              </w:rPr>
            </w:pPr>
          </w:p>
        </w:tc>
        <w:tc>
          <w:tcPr>
            <w:tcW w:w="53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39" w:type="dxa"/>
            <w:vMerge w:val="continue"/>
            <w:vAlign w:val="center"/>
          </w:tcPr>
          <w:p>
            <w:pPr>
              <w:jc w:val="center"/>
              <w:rPr>
                <w:rFonts w:ascii="宋体" w:hAnsi="宋体"/>
                <w:szCs w:val="21"/>
                <w:highlight w:val="yellow"/>
              </w:rPr>
            </w:pPr>
          </w:p>
        </w:tc>
        <w:tc>
          <w:tcPr>
            <w:tcW w:w="53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39" w:type="dxa"/>
            <w:vMerge w:val="continue"/>
            <w:vAlign w:val="center"/>
          </w:tcPr>
          <w:p>
            <w:pPr>
              <w:jc w:val="center"/>
              <w:rPr>
                <w:rFonts w:ascii="宋体" w:hAnsi="宋体"/>
                <w:szCs w:val="21"/>
                <w:highlight w:val="yellow"/>
              </w:rPr>
            </w:pPr>
          </w:p>
        </w:tc>
        <w:tc>
          <w:tcPr>
            <w:tcW w:w="53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39" w:type="dxa"/>
            <w:vMerge w:val="continue"/>
            <w:vAlign w:val="center"/>
          </w:tcPr>
          <w:p>
            <w:pPr>
              <w:jc w:val="center"/>
              <w:rPr>
                <w:rFonts w:ascii="宋体" w:hAnsi="宋体"/>
                <w:szCs w:val="21"/>
                <w:highlight w:val="yellow"/>
              </w:rPr>
            </w:pPr>
          </w:p>
        </w:tc>
        <w:tc>
          <w:tcPr>
            <w:tcW w:w="53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39" w:type="dxa"/>
            <w:vMerge w:val="continue"/>
            <w:vAlign w:val="center"/>
          </w:tcPr>
          <w:p>
            <w:pPr>
              <w:jc w:val="center"/>
              <w:rPr>
                <w:rFonts w:ascii="宋体" w:hAnsi="宋体"/>
                <w:szCs w:val="21"/>
                <w:highlight w:val="yellow"/>
              </w:rPr>
            </w:pPr>
          </w:p>
        </w:tc>
        <w:tc>
          <w:tcPr>
            <w:tcW w:w="53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39" w:type="dxa"/>
            <w:vMerge w:val="continue"/>
            <w:vAlign w:val="center"/>
          </w:tcPr>
          <w:p>
            <w:pPr>
              <w:jc w:val="center"/>
              <w:rPr>
                <w:rFonts w:ascii="宋体" w:hAnsi="宋体"/>
                <w:szCs w:val="21"/>
                <w:highlight w:val="yellow"/>
              </w:rPr>
            </w:pPr>
          </w:p>
        </w:tc>
        <w:tc>
          <w:tcPr>
            <w:tcW w:w="53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39" w:type="dxa"/>
            <w:vMerge w:val="continue"/>
            <w:vAlign w:val="center"/>
          </w:tcPr>
          <w:p>
            <w:pPr>
              <w:jc w:val="center"/>
              <w:rPr>
                <w:rFonts w:ascii="宋体" w:hAnsi="宋体"/>
                <w:szCs w:val="21"/>
                <w:highlight w:val="yellow"/>
              </w:rPr>
            </w:pPr>
          </w:p>
        </w:tc>
        <w:tc>
          <w:tcPr>
            <w:tcW w:w="53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441"/>
        <w:gridCol w:w="2032"/>
        <w:gridCol w:w="2181"/>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29" w:type="dxa"/>
            <w:tcBorders>
              <w:bottom w:val="single" w:color="auto" w:sz="4" w:space="0"/>
            </w:tcBorders>
            <w:vAlign w:val="center"/>
          </w:tcPr>
          <w:p>
            <w:pPr>
              <w:rPr>
                <w:rFonts w:ascii="宋体" w:hAnsi="宋体"/>
              </w:rPr>
            </w:pPr>
            <w:r>
              <w:rPr>
                <w:rFonts w:ascii="宋体" w:hAnsi="宋体" w:cs="黑体"/>
              </w:rPr>
              <w:t>序号</w:t>
            </w:r>
          </w:p>
        </w:tc>
        <w:tc>
          <w:tcPr>
            <w:tcW w:w="441" w:type="dxa"/>
            <w:tcBorders>
              <w:bottom w:val="single" w:color="auto" w:sz="4" w:space="0"/>
            </w:tcBorders>
            <w:vAlign w:val="center"/>
          </w:tcPr>
          <w:p>
            <w:pPr>
              <w:jc w:val="center"/>
              <w:rPr>
                <w:rFonts w:ascii="宋体" w:hAnsi="宋体"/>
              </w:rPr>
            </w:pPr>
            <w:r>
              <w:rPr>
                <w:rFonts w:hint="eastAsia" w:ascii="宋体" w:hAnsi="宋体"/>
              </w:rPr>
              <w:t>职权类别</w:t>
            </w:r>
          </w:p>
        </w:tc>
        <w:tc>
          <w:tcPr>
            <w:tcW w:w="2032" w:type="dxa"/>
            <w:tcBorders>
              <w:bottom w:val="single" w:color="auto" w:sz="4" w:space="0"/>
            </w:tcBorders>
            <w:vAlign w:val="center"/>
          </w:tcPr>
          <w:p>
            <w:pPr>
              <w:rPr>
                <w:rFonts w:ascii="宋体" w:hAnsi="宋体"/>
              </w:rPr>
            </w:pPr>
            <w:r>
              <w:rPr>
                <w:rFonts w:ascii="宋体" w:hAnsi="宋体" w:cs="黑体"/>
              </w:rPr>
              <w:t>职权名称</w:t>
            </w:r>
          </w:p>
        </w:tc>
        <w:tc>
          <w:tcPr>
            <w:tcW w:w="2181"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9"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33</w:t>
            </w:r>
          </w:p>
        </w:tc>
        <w:tc>
          <w:tcPr>
            <w:tcW w:w="441" w:type="dxa"/>
            <w:vMerge w:val="restart"/>
            <w:vAlign w:val="center"/>
          </w:tcPr>
          <w:p>
            <w:pPr>
              <w:jc w:val="center"/>
              <w:rPr>
                <w:rFonts w:ascii="宋体" w:hAnsi="宋体"/>
                <w:szCs w:val="21"/>
              </w:rPr>
            </w:pPr>
            <w:r>
              <w:rPr>
                <w:rFonts w:hint="eastAsia" w:ascii="宋体" w:hAnsi="宋体"/>
                <w:szCs w:val="21"/>
              </w:rPr>
              <w:t>行政处罚</w:t>
            </w:r>
          </w:p>
        </w:tc>
        <w:tc>
          <w:tcPr>
            <w:tcW w:w="2032"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未经核准注册使用厂商识别代码和相应商品条码的,在商品包装上使用其他条码冒充商品条码或伪造商品条码的,或者使用已经注销的厂商识别代码和相应商品条码的处罚</w:t>
            </w:r>
          </w:p>
        </w:tc>
        <w:tc>
          <w:tcPr>
            <w:tcW w:w="2181" w:type="dxa"/>
            <w:vMerge w:val="restart"/>
            <w:shd w:val="clear" w:color="auto" w:fill="auto"/>
            <w:vAlign w:val="center"/>
          </w:tcPr>
          <w:p>
            <w:pPr>
              <w:rPr>
                <w:rFonts w:ascii="宋体" w:hAnsi="宋体"/>
                <w:sz w:val="20"/>
                <w:szCs w:val="20"/>
              </w:rPr>
            </w:pPr>
            <w:r>
              <w:rPr>
                <w:rFonts w:hint="eastAsia" w:ascii="宋体" w:hAnsi="宋体" w:cs="宋体"/>
                <w:color w:val="000000" w:themeColor="text1"/>
                <w:kern w:val="0"/>
                <w:sz w:val="20"/>
                <w:szCs w:val="20"/>
                <w:lang w:bidi="ar"/>
                <w14:textFill>
                  <w14:solidFill>
                    <w14:schemeClr w14:val="tx1"/>
                  </w14:solidFill>
                </w14:textFill>
              </w:rPr>
              <w:t xml:space="preserve">《商品条码管理办法》第三十五条  未经核准注册使用厂商识别代码和相应商品条码的，在商品包装上使用其他条码冒充商品条码或伪造商品条码的，或者使用已经注销的厂商识别代码和相应商品条码的，责令其改正，处以3万元以下罚款。 </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lang w:val="en-US" w:eastAsia="zh-CN"/>
              </w:rPr>
              <w:t>1天</w:t>
            </w: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2032" w:type="dxa"/>
            <w:vMerge w:val="continue"/>
            <w:shd w:val="clear" w:color="auto" w:fill="auto"/>
            <w:vAlign w:val="center"/>
          </w:tcPr>
          <w:p>
            <w:pPr>
              <w:widowControl/>
              <w:jc w:val="left"/>
              <w:rPr>
                <w:rFonts w:ascii="宋体" w:hAnsi="宋体"/>
                <w:szCs w:val="21"/>
                <w:highlight w:val="yellow"/>
              </w:rPr>
            </w:pPr>
          </w:p>
        </w:tc>
        <w:tc>
          <w:tcPr>
            <w:tcW w:w="2181"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2032" w:type="dxa"/>
            <w:vMerge w:val="continue"/>
            <w:shd w:val="clear" w:color="auto" w:fill="auto"/>
            <w:vAlign w:val="center"/>
          </w:tcPr>
          <w:p>
            <w:pPr>
              <w:widowControl/>
              <w:jc w:val="left"/>
              <w:rPr>
                <w:rFonts w:ascii="宋体" w:hAnsi="宋体"/>
                <w:szCs w:val="21"/>
                <w:highlight w:val="yellow"/>
              </w:rPr>
            </w:pPr>
          </w:p>
        </w:tc>
        <w:tc>
          <w:tcPr>
            <w:tcW w:w="2181"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2032" w:type="dxa"/>
            <w:vMerge w:val="continue"/>
            <w:shd w:val="clear" w:color="auto" w:fill="auto"/>
            <w:vAlign w:val="center"/>
          </w:tcPr>
          <w:p>
            <w:pPr>
              <w:widowControl/>
              <w:jc w:val="left"/>
              <w:rPr>
                <w:rFonts w:ascii="宋体" w:hAnsi="宋体"/>
                <w:szCs w:val="21"/>
                <w:highlight w:val="yellow"/>
              </w:rPr>
            </w:pPr>
          </w:p>
        </w:tc>
        <w:tc>
          <w:tcPr>
            <w:tcW w:w="2181"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2032" w:type="dxa"/>
            <w:vMerge w:val="continue"/>
            <w:shd w:val="clear" w:color="auto" w:fill="auto"/>
            <w:vAlign w:val="center"/>
          </w:tcPr>
          <w:p>
            <w:pPr>
              <w:widowControl/>
              <w:jc w:val="left"/>
              <w:rPr>
                <w:rFonts w:ascii="宋体" w:hAnsi="宋体"/>
                <w:szCs w:val="21"/>
                <w:highlight w:val="yellow"/>
              </w:rPr>
            </w:pPr>
          </w:p>
        </w:tc>
        <w:tc>
          <w:tcPr>
            <w:tcW w:w="2181"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2032" w:type="dxa"/>
            <w:vMerge w:val="continue"/>
            <w:shd w:val="clear" w:color="auto" w:fill="auto"/>
            <w:vAlign w:val="center"/>
          </w:tcPr>
          <w:p>
            <w:pPr>
              <w:widowControl/>
              <w:jc w:val="left"/>
              <w:rPr>
                <w:rFonts w:ascii="宋体" w:hAnsi="宋体"/>
                <w:szCs w:val="21"/>
                <w:highlight w:val="yellow"/>
              </w:rPr>
            </w:pPr>
          </w:p>
        </w:tc>
        <w:tc>
          <w:tcPr>
            <w:tcW w:w="2181"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2032" w:type="dxa"/>
            <w:vMerge w:val="continue"/>
            <w:shd w:val="clear" w:color="auto" w:fill="auto"/>
            <w:vAlign w:val="center"/>
          </w:tcPr>
          <w:p>
            <w:pPr>
              <w:widowControl/>
              <w:jc w:val="left"/>
              <w:rPr>
                <w:rFonts w:ascii="宋体" w:hAnsi="宋体"/>
                <w:szCs w:val="21"/>
                <w:highlight w:val="yellow"/>
              </w:rPr>
            </w:pPr>
          </w:p>
        </w:tc>
        <w:tc>
          <w:tcPr>
            <w:tcW w:w="2181"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2032" w:type="dxa"/>
            <w:vMerge w:val="continue"/>
            <w:shd w:val="clear" w:color="auto" w:fill="auto"/>
            <w:vAlign w:val="center"/>
          </w:tcPr>
          <w:p>
            <w:pPr>
              <w:widowControl/>
              <w:jc w:val="left"/>
              <w:rPr>
                <w:rFonts w:ascii="宋体" w:hAnsi="宋体"/>
                <w:szCs w:val="21"/>
                <w:highlight w:val="yellow"/>
              </w:rPr>
            </w:pPr>
          </w:p>
        </w:tc>
        <w:tc>
          <w:tcPr>
            <w:tcW w:w="2181"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441"/>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29" w:type="dxa"/>
            <w:tcBorders>
              <w:bottom w:val="single" w:color="auto" w:sz="4" w:space="0"/>
            </w:tcBorders>
            <w:vAlign w:val="center"/>
          </w:tcPr>
          <w:p>
            <w:pPr>
              <w:rPr>
                <w:rFonts w:ascii="宋体" w:hAnsi="宋体"/>
              </w:rPr>
            </w:pPr>
            <w:r>
              <w:rPr>
                <w:rFonts w:ascii="宋体" w:hAnsi="宋体" w:cs="黑体"/>
              </w:rPr>
              <w:t>序号</w:t>
            </w:r>
          </w:p>
        </w:tc>
        <w:tc>
          <w:tcPr>
            <w:tcW w:w="441"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9"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34</w:t>
            </w:r>
          </w:p>
        </w:tc>
        <w:tc>
          <w:tcPr>
            <w:tcW w:w="441"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经销的商品印有未经核准注册、备案或者伪造的商品条码的处罚</w:t>
            </w:r>
          </w:p>
        </w:tc>
        <w:tc>
          <w:tcPr>
            <w:tcW w:w="3259" w:type="dxa"/>
            <w:vMerge w:val="restart"/>
            <w:shd w:val="clear" w:color="auto" w:fill="auto"/>
            <w:vAlign w:val="center"/>
          </w:tcPr>
          <w:p>
            <w:pPr>
              <w:rPr>
                <w:rFonts w:ascii="宋体" w:hAnsi="宋体"/>
                <w:sz w:val="20"/>
                <w:szCs w:val="20"/>
              </w:rPr>
            </w:pPr>
            <w:r>
              <w:rPr>
                <w:rFonts w:hint="eastAsia" w:ascii="宋体" w:hAnsi="宋体" w:cs="宋体"/>
                <w:color w:val="000000" w:themeColor="text1"/>
                <w:kern w:val="0"/>
                <w:sz w:val="20"/>
                <w:szCs w:val="20"/>
                <w:lang w:bidi="ar"/>
                <w14:textFill>
                  <w14:solidFill>
                    <w14:schemeClr w14:val="tx1"/>
                  </w14:solidFill>
                </w14:textFill>
              </w:rPr>
              <w:t>《商品条码管理办法》第三十六条  经销的商品印有未经核准注册、备案或者伪造的商品条码的，责令其改正，处以1万元以下罚款。</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default" w:ascii="宋体" w:hAnsi="宋体" w:eastAsia="宋体"/>
                <w:szCs w:val="21"/>
                <w:lang w:val="en-US" w:eastAsia="zh-CN"/>
              </w:rPr>
            </w:pPr>
            <w:r>
              <w:rPr>
                <w:rFonts w:hint="eastAsia" w:ascii="宋体" w:hAnsi="宋体" w:cs="宋体"/>
                <w:kern w:val="0"/>
                <w:sz w:val="20"/>
                <w:szCs w:val="20"/>
              </w:rPr>
              <w:t>　</w:t>
            </w:r>
            <w:r>
              <w:rPr>
                <w:rFonts w:hint="eastAsia" w:ascii="宋体" w:hAnsi="宋体" w:cs="宋体"/>
                <w:kern w:val="0"/>
                <w:sz w:val="20"/>
                <w:szCs w:val="20"/>
                <w:lang w:val="en-US" w:eastAsia="zh-CN"/>
              </w:rPr>
              <w:t>1天</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471"/>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99" w:type="dxa"/>
            <w:tcBorders>
              <w:bottom w:val="single" w:color="auto" w:sz="4" w:space="0"/>
            </w:tcBorders>
            <w:vAlign w:val="center"/>
          </w:tcPr>
          <w:p>
            <w:pPr>
              <w:rPr>
                <w:rFonts w:ascii="宋体" w:hAnsi="宋体"/>
              </w:rPr>
            </w:pPr>
            <w:r>
              <w:rPr>
                <w:rFonts w:ascii="宋体" w:hAnsi="宋体" w:cs="黑体"/>
              </w:rPr>
              <w:t>序号</w:t>
            </w:r>
          </w:p>
        </w:tc>
        <w:tc>
          <w:tcPr>
            <w:tcW w:w="471"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99"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35</w:t>
            </w:r>
          </w:p>
        </w:tc>
        <w:tc>
          <w:tcPr>
            <w:tcW w:w="471"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计量偏差超出国家和本省有关规定和改变计量器具准确度的处罚</w:t>
            </w:r>
          </w:p>
        </w:tc>
        <w:tc>
          <w:tcPr>
            <w:tcW w:w="3259" w:type="dxa"/>
            <w:vMerge w:val="restart"/>
            <w:shd w:val="clear" w:color="auto" w:fill="auto"/>
            <w:vAlign w:val="center"/>
          </w:tcPr>
          <w:p>
            <w:pPr>
              <w:keepNext w:val="0"/>
              <w:keepLines w:val="0"/>
              <w:widowControl/>
              <w:suppressLineNumbers w:val="0"/>
              <w:shd w:val="clear" w:fill="FFFFFF"/>
              <w:wordWrap w:val="0"/>
              <w:ind w:left="0" w:firstLine="0"/>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《河南省计量监督管理条例》第十六条 经营者应当配备示值清晰、准确度符合国家规定的计量器具。</w:t>
            </w:r>
          </w:p>
          <w:p>
            <w:pPr>
              <w:keepNext w:val="0"/>
              <w:keepLines w:val="0"/>
              <w:widowControl/>
              <w:suppressLineNumbers w:val="0"/>
              <w:shd w:val="clear" w:fill="FFFFFF"/>
              <w:wordWrap w:val="0"/>
              <w:ind w:left="0" w:firstLine="0"/>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经营者经销商品按计量单位结算的商品量或提供的服务量实际值与结算值应当相符，其计量偏差应符合国家和本省的有关规定，没有规定的，由供需双方合同约定。</w:t>
            </w:r>
          </w:p>
          <w:p>
            <w:pPr>
              <w:keepNext w:val="0"/>
              <w:keepLines w:val="0"/>
              <w:widowControl/>
              <w:suppressLineNumbers w:val="0"/>
              <w:shd w:val="clear" w:fill="FFFFFF"/>
              <w:wordWrap w:val="0"/>
              <w:ind w:left="0" w:firstLine="400"/>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按照规定应当计量计费的，不得估算计费。</w:t>
            </w:r>
          </w:p>
          <w:p>
            <w:pPr>
              <w:keepNext w:val="0"/>
              <w:keepLines w:val="0"/>
              <w:widowControl/>
              <w:suppressLineNumbers w:val="0"/>
              <w:shd w:val="clear" w:fill="FFFFFF"/>
              <w:wordWrap w:val="0"/>
              <w:ind w:left="0" w:firstLine="0"/>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第三十九条 违反本条例规定的下列行为，损害社会公共利益和他人利益的，责令改正，没收不合格计量器具，没收违法所得，并处违法所得一倍以上五倍以下的罚款：</w:t>
            </w:r>
          </w:p>
          <w:p>
            <w:pPr>
              <w:keepNext w:val="0"/>
              <w:keepLines w:val="0"/>
              <w:widowControl/>
              <w:suppressLineNumbers w:val="0"/>
              <w:shd w:val="clear" w:fill="FFFFFF"/>
              <w:wordWrap w:val="0"/>
              <w:ind w:left="0" w:firstLine="0"/>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（一）计量偏差超出国家和本省有关规定的；</w:t>
            </w:r>
          </w:p>
          <w:p>
            <w:pPr>
              <w:keepNext w:val="0"/>
              <w:keepLines w:val="0"/>
              <w:widowControl/>
              <w:suppressLineNumbers w:val="0"/>
              <w:shd w:val="clear" w:fill="FFFFFF"/>
              <w:wordWrap w:val="0"/>
              <w:ind w:left="0" w:firstLine="0"/>
              <w:jc w:val="left"/>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（二）改变计量器具准确度的。</w:t>
            </w:r>
          </w:p>
          <w:p>
            <w:pPr>
              <w:keepNext w:val="0"/>
              <w:keepLines w:val="0"/>
              <w:widowControl/>
              <w:suppressLineNumbers w:val="0"/>
              <w:shd w:val="clear" w:fill="FFFFFF"/>
              <w:wordWrap w:val="0"/>
              <w:ind w:left="0" w:leftChars="0" w:firstLine="0" w:firstLineChars="0"/>
              <w:jc w:val="left"/>
              <w:rPr>
                <w:rFonts w:ascii="宋体" w:hAnsi="宋体"/>
                <w:sz w:val="20"/>
                <w:szCs w:val="20"/>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给用户和消费者造成损失的，责令补足商品数量，增加赔偿商品价款一倍的损失。</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lang w:val="en-US" w:eastAsia="zh-CN"/>
              </w:rPr>
              <w:t>1天</w:t>
            </w: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99" w:type="dxa"/>
            <w:vMerge w:val="continue"/>
            <w:vAlign w:val="center"/>
          </w:tcPr>
          <w:p>
            <w:pPr>
              <w:jc w:val="center"/>
              <w:rPr>
                <w:rFonts w:ascii="宋体" w:hAnsi="宋体"/>
                <w:szCs w:val="21"/>
                <w:highlight w:val="yellow"/>
              </w:rPr>
            </w:pPr>
          </w:p>
        </w:tc>
        <w:tc>
          <w:tcPr>
            <w:tcW w:w="47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9" w:type="dxa"/>
            <w:vMerge w:val="continue"/>
            <w:vAlign w:val="center"/>
          </w:tcPr>
          <w:p>
            <w:pPr>
              <w:jc w:val="center"/>
              <w:rPr>
                <w:rFonts w:ascii="宋体" w:hAnsi="宋体"/>
                <w:szCs w:val="21"/>
                <w:highlight w:val="yellow"/>
              </w:rPr>
            </w:pPr>
          </w:p>
        </w:tc>
        <w:tc>
          <w:tcPr>
            <w:tcW w:w="47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9" w:type="dxa"/>
            <w:vMerge w:val="continue"/>
            <w:vAlign w:val="center"/>
          </w:tcPr>
          <w:p>
            <w:pPr>
              <w:jc w:val="center"/>
              <w:rPr>
                <w:rFonts w:ascii="宋体" w:hAnsi="宋体"/>
                <w:szCs w:val="21"/>
                <w:highlight w:val="yellow"/>
              </w:rPr>
            </w:pPr>
          </w:p>
        </w:tc>
        <w:tc>
          <w:tcPr>
            <w:tcW w:w="47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99" w:type="dxa"/>
            <w:vMerge w:val="continue"/>
            <w:vAlign w:val="center"/>
          </w:tcPr>
          <w:p>
            <w:pPr>
              <w:jc w:val="center"/>
              <w:rPr>
                <w:rFonts w:ascii="宋体" w:hAnsi="宋体"/>
                <w:szCs w:val="21"/>
                <w:highlight w:val="yellow"/>
              </w:rPr>
            </w:pPr>
          </w:p>
        </w:tc>
        <w:tc>
          <w:tcPr>
            <w:tcW w:w="47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99" w:type="dxa"/>
            <w:vMerge w:val="continue"/>
            <w:vAlign w:val="center"/>
          </w:tcPr>
          <w:p>
            <w:pPr>
              <w:jc w:val="center"/>
              <w:rPr>
                <w:rFonts w:ascii="宋体" w:hAnsi="宋体"/>
                <w:szCs w:val="21"/>
                <w:highlight w:val="yellow"/>
              </w:rPr>
            </w:pPr>
          </w:p>
        </w:tc>
        <w:tc>
          <w:tcPr>
            <w:tcW w:w="47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99" w:type="dxa"/>
            <w:vMerge w:val="continue"/>
            <w:vAlign w:val="center"/>
          </w:tcPr>
          <w:p>
            <w:pPr>
              <w:jc w:val="center"/>
              <w:rPr>
                <w:rFonts w:ascii="宋体" w:hAnsi="宋体"/>
                <w:szCs w:val="21"/>
                <w:highlight w:val="yellow"/>
              </w:rPr>
            </w:pPr>
          </w:p>
        </w:tc>
        <w:tc>
          <w:tcPr>
            <w:tcW w:w="47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99" w:type="dxa"/>
            <w:vMerge w:val="continue"/>
            <w:vAlign w:val="center"/>
          </w:tcPr>
          <w:p>
            <w:pPr>
              <w:jc w:val="center"/>
              <w:rPr>
                <w:rFonts w:ascii="宋体" w:hAnsi="宋体"/>
                <w:szCs w:val="21"/>
                <w:highlight w:val="yellow"/>
              </w:rPr>
            </w:pPr>
          </w:p>
        </w:tc>
        <w:tc>
          <w:tcPr>
            <w:tcW w:w="47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501"/>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69" w:type="dxa"/>
            <w:tcBorders>
              <w:bottom w:val="single" w:color="auto" w:sz="4" w:space="0"/>
            </w:tcBorders>
            <w:vAlign w:val="center"/>
          </w:tcPr>
          <w:p>
            <w:pPr>
              <w:rPr>
                <w:rFonts w:ascii="宋体" w:hAnsi="宋体"/>
              </w:rPr>
            </w:pPr>
            <w:r>
              <w:rPr>
                <w:rFonts w:ascii="宋体" w:hAnsi="宋体" w:cs="黑体"/>
              </w:rPr>
              <w:t>序号</w:t>
            </w:r>
          </w:p>
        </w:tc>
        <w:tc>
          <w:tcPr>
            <w:tcW w:w="501"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69"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36</w:t>
            </w:r>
          </w:p>
        </w:tc>
        <w:tc>
          <w:tcPr>
            <w:tcW w:w="501"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为社会提供服务的计量检定机构伪造数据的处罚</w:t>
            </w:r>
          </w:p>
        </w:tc>
        <w:tc>
          <w:tcPr>
            <w:tcW w:w="3259" w:type="dxa"/>
            <w:vMerge w:val="restart"/>
            <w:shd w:val="clear" w:color="auto" w:fill="auto"/>
            <w:vAlign w:val="center"/>
          </w:tcPr>
          <w:p>
            <w:pPr>
              <w:pStyle w:val="2"/>
              <w:keepNext w:val="0"/>
              <w:keepLines w:val="0"/>
              <w:pageBreakBefore w:val="0"/>
              <w:widowControl/>
              <w:suppressLineNumbers w:val="0"/>
              <w:pBdr>
                <w:top w:val="none" w:color="auto" w:sz="0" w:space="0"/>
                <w:left w:val="none" w:color="auto" w:sz="0" w:space="0"/>
                <w:right w:val="none" w:color="auto" w:sz="0" w:space="0"/>
              </w:pBdr>
              <w:shd w:val="clear" w:fill="FFFFFF"/>
              <w:kinsoku/>
              <w:wordWrap w:val="0"/>
              <w:overflowPunct/>
              <w:topLinePunct w:val="0"/>
              <w:autoSpaceDE/>
              <w:autoSpaceDN/>
              <w:bidi w:val="0"/>
              <w:adjustRightInd/>
              <w:snapToGrid/>
              <w:spacing w:line="240" w:lineRule="auto"/>
              <w:ind w:left="0" w:firstLine="0"/>
              <w:jc w:val="both"/>
              <w:textAlignment w:val="auto"/>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《河南省计量监督管理条例》第四十二条 为社会提供服务的计量检定机构伪造数据的，责令改正，没收所收取的费用，并处以所收取费用一倍以上三倍以下的罚款，情节严重的，撤销或吊销资格证件。给当事人造成损失的，依法承担赔偿责任。</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firstLine="0"/>
              <w:jc w:val="both"/>
              <w:textAlignment w:val="auto"/>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为社会提供服务的计量检定机构出具错误数据，给当事人造成损失的，依法承担赔偿责任。</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leftChars="0" w:firstLine="0" w:firstLineChars="0"/>
              <w:jc w:val="both"/>
              <w:textAlignment w:val="auto"/>
              <w:rPr>
                <w:rFonts w:ascii="宋体" w:hAnsi="宋体"/>
                <w:sz w:val="20"/>
                <w:szCs w:val="20"/>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计量检定人员伪造数据的，给予行政处分，取销资格证书，三年内不得重新取得计量检定人员资格证书；构成犯罪的，依法追究刑事责任。</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lang w:val="en-US" w:eastAsia="zh-CN"/>
              </w:rPr>
              <w:t>1天</w:t>
            </w: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441"/>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29" w:type="dxa"/>
            <w:tcBorders>
              <w:bottom w:val="single" w:color="auto" w:sz="4" w:space="0"/>
            </w:tcBorders>
            <w:vAlign w:val="center"/>
          </w:tcPr>
          <w:p>
            <w:pPr>
              <w:rPr>
                <w:rFonts w:ascii="宋体" w:hAnsi="宋体"/>
              </w:rPr>
            </w:pPr>
            <w:r>
              <w:rPr>
                <w:rFonts w:ascii="宋体" w:hAnsi="宋体" w:cs="黑体"/>
              </w:rPr>
              <w:t>序号</w:t>
            </w:r>
          </w:p>
        </w:tc>
        <w:tc>
          <w:tcPr>
            <w:tcW w:w="441"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9"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37</w:t>
            </w:r>
          </w:p>
        </w:tc>
        <w:tc>
          <w:tcPr>
            <w:tcW w:w="441"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擅自处理、转移被封存、登记保存的计量器具或物品的处罚</w:t>
            </w:r>
          </w:p>
        </w:tc>
        <w:tc>
          <w:tcPr>
            <w:tcW w:w="3259" w:type="dxa"/>
            <w:vMerge w:val="restart"/>
            <w:shd w:val="clear" w:color="auto" w:fill="auto"/>
            <w:vAlign w:val="center"/>
          </w:tcPr>
          <w:p>
            <w:pPr>
              <w:rPr>
                <w:rFonts w:ascii="宋体" w:hAnsi="宋体"/>
                <w:sz w:val="20"/>
                <w:szCs w:val="20"/>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《河南省计量监督管理条例》第四十一条 当事人擅自处理、转移被封存、登记保存的计量器具或物品的，责令改正，处以五百元以上五千元以下罚款。其中，属于正在使用的计量器具的，视为不合格计量器具，还应依照计量法律、法规的有关规定处罚；其他计量器具或物品确认属于违法物品的，依照有关法律、法规的规定处理。拒绝、阻碍依法进行的计量监督检查的，责令改正，给予警告，拒不改正的，处以一千元以上二千元以下罚款。</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lang w:val="en-US" w:eastAsia="zh-CN"/>
              </w:rPr>
              <w:t>1天</w:t>
            </w: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441"/>
        <w:gridCol w:w="1867"/>
        <w:gridCol w:w="3750"/>
        <w:gridCol w:w="720"/>
        <w:gridCol w:w="4917"/>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29" w:type="dxa"/>
            <w:tcBorders>
              <w:bottom w:val="single" w:color="auto" w:sz="4" w:space="0"/>
            </w:tcBorders>
            <w:vAlign w:val="center"/>
          </w:tcPr>
          <w:p>
            <w:pPr>
              <w:rPr>
                <w:rFonts w:ascii="宋体" w:hAnsi="宋体"/>
              </w:rPr>
            </w:pPr>
            <w:r>
              <w:rPr>
                <w:rFonts w:ascii="宋体" w:hAnsi="宋体" w:cs="黑体"/>
              </w:rPr>
              <w:t>序号</w:t>
            </w:r>
          </w:p>
        </w:tc>
        <w:tc>
          <w:tcPr>
            <w:tcW w:w="441" w:type="dxa"/>
            <w:tcBorders>
              <w:bottom w:val="single" w:color="auto" w:sz="4" w:space="0"/>
            </w:tcBorders>
            <w:vAlign w:val="center"/>
          </w:tcPr>
          <w:p>
            <w:pPr>
              <w:jc w:val="center"/>
              <w:rPr>
                <w:rFonts w:ascii="宋体" w:hAnsi="宋体"/>
              </w:rPr>
            </w:pPr>
            <w:r>
              <w:rPr>
                <w:rFonts w:hint="eastAsia" w:ascii="宋体" w:hAnsi="宋体"/>
              </w:rPr>
              <w:t>职权类别</w:t>
            </w:r>
          </w:p>
        </w:tc>
        <w:tc>
          <w:tcPr>
            <w:tcW w:w="1867" w:type="dxa"/>
            <w:tcBorders>
              <w:bottom w:val="single" w:color="auto" w:sz="4" w:space="0"/>
            </w:tcBorders>
            <w:vAlign w:val="center"/>
          </w:tcPr>
          <w:p>
            <w:pPr>
              <w:rPr>
                <w:rFonts w:ascii="宋体" w:hAnsi="宋体"/>
              </w:rPr>
            </w:pPr>
            <w:r>
              <w:rPr>
                <w:rFonts w:ascii="宋体" w:hAnsi="宋体" w:cs="黑体"/>
              </w:rPr>
              <w:t>职权名称</w:t>
            </w:r>
          </w:p>
        </w:tc>
        <w:tc>
          <w:tcPr>
            <w:tcW w:w="3750"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720"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4917"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9" w:type="dxa"/>
            <w:vMerge w:val="restart"/>
            <w:vAlign w:val="center"/>
          </w:tcPr>
          <w:p>
            <w:pPr>
              <w:jc w:val="both"/>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38</w:t>
            </w:r>
          </w:p>
        </w:tc>
        <w:tc>
          <w:tcPr>
            <w:tcW w:w="441" w:type="dxa"/>
            <w:vMerge w:val="restart"/>
            <w:vAlign w:val="center"/>
          </w:tcPr>
          <w:p>
            <w:pPr>
              <w:jc w:val="both"/>
              <w:rPr>
                <w:rFonts w:ascii="宋体" w:hAnsi="宋体"/>
                <w:szCs w:val="21"/>
              </w:rPr>
            </w:pPr>
            <w:r>
              <w:rPr>
                <w:rFonts w:hint="eastAsia" w:ascii="宋体" w:hAnsi="宋体"/>
                <w:szCs w:val="21"/>
              </w:rPr>
              <w:t>行政处罚</w:t>
            </w:r>
          </w:p>
        </w:tc>
        <w:tc>
          <w:tcPr>
            <w:tcW w:w="1867" w:type="dxa"/>
            <w:vMerge w:val="restart"/>
            <w:shd w:val="clear" w:color="auto" w:fill="auto"/>
            <w:vAlign w:val="center"/>
          </w:tcPr>
          <w:p>
            <w:pPr>
              <w:widowControl/>
              <w:jc w:val="both"/>
              <w:rPr>
                <w:rFonts w:ascii="宋体" w:hAnsi="宋体"/>
                <w:sz w:val="20"/>
                <w:szCs w:val="20"/>
              </w:rPr>
            </w:pPr>
            <w:r>
              <w:rPr>
                <w:rFonts w:hint="eastAsia" w:ascii="宋体" w:hAnsi="宋体" w:eastAsia="宋体" w:cs="宋体"/>
                <w:i w:val="0"/>
                <w:color w:val="000000"/>
                <w:kern w:val="0"/>
                <w:sz w:val="20"/>
                <w:szCs w:val="20"/>
                <w:u w:val="none"/>
                <w:lang w:val="en-US" w:eastAsia="zh-CN" w:bidi="ar"/>
              </w:rPr>
              <w:t>计量检定人员伪造、篡改数据、报告、证书或技术档案等资料,违反计量检定规程开展计量检定,使用未经考核合格的计量标准开展计量检定,变造、倒卖、出租、出借或者以其他方式非法转让《计量检定员证》或注册计量师注册证》的处罚</w:t>
            </w:r>
          </w:p>
        </w:tc>
        <w:tc>
          <w:tcPr>
            <w:tcW w:w="3750" w:type="dxa"/>
            <w:vMerge w:val="restart"/>
            <w:shd w:val="clear" w:color="auto" w:fill="auto"/>
            <w:vAlign w:val="center"/>
          </w:tcPr>
          <w:p>
            <w:pPr>
              <w:pStyle w:val="2"/>
              <w:keepNext w:val="0"/>
              <w:keepLines w:val="0"/>
              <w:pageBreakBefore w:val="0"/>
              <w:widowControl/>
              <w:suppressLineNumbers w:val="0"/>
              <w:pBdr>
                <w:top w:val="none" w:color="auto" w:sz="0" w:space="0"/>
                <w:left w:val="none" w:color="auto" w:sz="0" w:space="0"/>
                <w:right w:val="none" w:color="auto" w:sz="0" w:space="0"/>
              </w:pBdr>
              <w:shd w:val="clear" w:fill="FFFFFF"/>
              <w:kinsoku/>
              <w:wordWrap w:val="0"/>
              <w:overflowPunct/>
              <w:topLinePunct w:val="0"/>
              <w:autoSpaceDE/>
              <w:autoSpaceDN/>
              <w:bidi w:val="0"/>
              <w:adjustRightInd/>
              <w:snapToGrid/>
              <w:spacing w:line="240" w:lineRule="auto"/>
              <w:ind w:left="0" w:firstLine="0"/>
              <w:jc w:val="both"/>
              <w:textAlignment w:val="auto"/>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《河南省计量监督管理条例》第四十二条 为社会提供服务的计量检定机构伪造数据的，责令改正，没收所收取的费用，并处以所收取费用一倍以上三倍以下的罚款，情节严重的，撤销或吊销资格证件。给当事人造成损失的，依法承担赔偿责任。</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firstLine="0"/>
              <w:jc w:val="both"/>
              <w:textAlignment w:val="auto"/>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为社会提供服务的计量检定机构出具错误数据，给当事人造成损失的，依法承担赔偿责任。</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firstLine="401"/>
              <w:jc w:val="both"/>
              <w:textAlignment w:val="auto"/>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计量检定人员伪造数据的，给予行政处分，取销资格证书，三年内不得重新取得计量检定人员资格证书；构成犯罪的，依法追究刑事责任。</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firstLine="0"/>
              <w:jc w:val="both"/>
              <w:textAlignment w:val="auto"/>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第四十四条 计量监督管理人员有下列行为之一的，给予行政处分，收缴行政执法证件；情节严重，构成犯罪的，依法追究刑事责任：</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firstLine="0"/>
              <w:jc w:val="both"/>
              <w:textAlignment w:val="auto"/>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（一）玩忽职守、失职渎职的；</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firstLine="0"/>
              <w:jc w:val="both"/>
              <w:textAlignment w:val="auto"/>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（二）徇私舞弊、索贿受贿的；</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firstLine="0"/>
              <w:jc w:val="both"/>
              <w:textAlignment w:val="auto"/>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（三）违法办理许可证件的；</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firstLine="0"/>
              <w:jc w:val="both"/>
              <w:textAlignment w:val="auto"/>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（四）违反规定收费、罚款的；</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firstLine="400"/>
              <w:jc w:val="both"/>
              <w:textAlignment w:val="auto"/>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（五）有违反法律、法规规定的其他行为的。</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firstLine="0"/>
              <w:jc w:val="both"/>
              <w:textAlignment w:val="auto"/>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ascii="serif" w:hAnsi="serif" w:eastAsia="serif" w:cs="serif"/>
                <w:color w:val="000000" w:themeColor="text1"/>
                <w:kern w:val="0"/>
                <w:sz w:val="20"/>
                <w:szCs w:val="20"/>
                <w:shd w:val="clear" w:fill="FFFFFF"/>
                <w:lang w:val="en-US" w:eastAsia="zh-CN" w:bidi="ar"/>
                <w14:textFill>
                  <w14:solidFill>
                    <w14:schemeClr w14:val="tx1"/>
                  </w14:solidFill>
                </w14:textFill>
              </w:rPr>
              <w:t> </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《中华人民共和国计量法实施细则》 第五十四条</w:t>
            </w: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计量检定人员有下列行为之一的，给予行政处分；构成犯罪的，依法追究刑事责任：</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firstLine="0"/>
              <w:jc w:val="both"/>
              <w:textAlignment w:val="auto"/>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（一）伪造检定数据的；</w:t>
            </w:r>
          </w:p>
          <w:p>
            <w:pPr>
              <w:pStyle w:val="2"/>
              <w:keepNext w:val="0"/>
              <w:keepLines w:val="0"/>
              <w:pageBreakBefore w:val="0"/>
              <w:widowControl/>
              <w:suppressLineNumbers w:val="0"/>
              <w:pBdr>
                <w:top w:val="none" w:color="auto" w:sz="0" w:space="0"/>
                <w:left w:val="none" w:color="auto" w:sz="0" w:space="0"/>
                <w:right w:val="none" w:color="auto" w:sz="0" w:space="0"/>
              </w:pBdr>
              <w:shd w:val="clear" w:fill="FFFFFF"/>
              <w:kinsoku/>
              <w:wordWrap w:val="0"/>
              <w:overflowPunct/>
              <w:topLinePunct w:val="0"/>
              <w:autoSpaceDE/>
              <w:autoSpaceDN/>
              <w:bidi w:val="0"/>
              <w:adjustRightInd/>
              <w:snapToGrid/>
              <w:spacing w:line="240" w:lineRule="auto"/>
              <w:ind w:left="0" w:firstLine="0"/>
              <w:jc w:val="both"/>
              <w:textAlignment w:val="auto"/>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（二）出具错误数据，给送检一方造成损失的；</w:t>
            </w:r>
          </w:p>
          <w:p>
            <w:pPr>
              <w:pStyle w:val="2"/>
              <w:keepNext w:val="0"/>
              <w:keepLines w:val="0"/>
              <w:pageBreakBefore w:val="0"/>
              <w:widowControl/>
              <w:suppressLineNumbers w:val="0"/>
              <w:pBdr>
                <w:top w:val="none" w:color="auto" w:sz="0" w:space="0"/>
                <w:left w:val="none" w:color="auto" w:sz="0" w:space="0"/>
                <w:right w:val="none" w:color="auto" w:sz="0" w:space="0"/>
              </w:pBdr>
              <w:shd w:val="clear" w:fill="FFFFFF"/>
              <w:kinsoku/>
              <w:wordWrap w:val="0"/>
              <w:overflowPunct/>
              <w:topLinePunct w:val="0"/>
              <w:autoSpaceDE/>
              <w:autoSpaceDN/>
              <w:bidi w:val="0"/>
              <w:adjustRightInd/>
              <w:snapToGrid/>
              <w:spacing w:line="240" w:lineRule="auto"/>
              <w:ind w:left="0" w:firstLine="0"/>
              <w:jc w:val="both"/>
              <w:textAlignment w:val="auto"/>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（三）违反计量检定规程进行计量检定的；</w:t>
            </w:r>
          </w:p>
          <w:p>
            <w:pPr>
              <w:pStyle w:val="2"/>
              <w:keepNext w:val="0"/>
              <w:keepLines w:val="0"/>
              <w:pageBreakBefore w:val="0"/>
              <w:widowControl/>
              <w:suppressLineNumbers w:val="0"/>
              <w:pBdr>
                <w:top w:val="none" w:color="auto" w:sz="0" w:space="0"/>
                <w:left w:val="none" w:color="auto" w:sz="0" w:space="0"/>
                <w:right w:val="none" w:color="auto" w:sz="0" w:space="0"/>
              </w:pBdr>
              <w:shd w:val="clear" w:fill="FFFFFF"/>
              <w:kinsoku/>
              <w:wordWrap w:val="0"/>
              <w:overflowPunct/>
              <w:topLinePunct w:val="0"/>
              <w:autoSpaceDE/>
              <w:autoSpaceDN/>
              <w:bidi w:val="0"/>
              <w:adjustRightInd/>
              <w:snapToGrid/>
              <w:spacing w:line="240" w:lineRule="auto"/>
              <w:ind w:left="0" w:firstLine="0"/>
              <w:jc w:val="both"/>
              <w:textAlignment w:val="auto"/>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（四）使用未经考核合格的计量标准开展检定的；</w:t>
            </w:r>
          </w:p>
          <w:p>
            <w:pPr>
              <w:pStyle w:val="2"/>
              <w:keepNext w:val="0"/>
              <w:keepLines w:val="0"/>
              <w:pageBreakBefore w:val="0"/>
              <w:widowControl/>
              <w:suppressLineNumbers w:val="0"/>
              <w:pBdr>
                <w:top w:val="none" w:color="auto" w:sz="0" w:space="0"/>
                <w:left w:val="none" w:color="auto" w:sz="0" w:space="0"/>
                <w:right w:val="none" w:color="auto" w:sz="0" w:space="0"/>
              </w:pBdr>
              <w:shd w:val="clear" w:fill="FFFFFF"/>
              <w:kinsoku/>
              <w:wordWrap w:val="0"/>
              <w:overflowPunct/>
              <w:topLinePunct w:val="0"/>
              <w:autoSpaceDE/>
              <w:autoSpaceDN/>
              <w:bidi w:val="0"/>
              <w:adjustRightInd/>
              <w:snapToGrid/>
              <w:spacing w:line="240" w:lineRule="auto"/>
              <w:ind w:left="0" w:leftChars="0" w:firstLine="0" w:firstLineChars="0"/>
              <w:jc w:val="both"/>
              <w:textAlignment w:val="auto"/>
              <w:rPr>
                <w:rFonts w:ascii="宋体" w:hAnsi="宋体"/>
                <w:sz w:val="20"/>
                <w:szCs w:val="20"/>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（五）未经考核合格执行计量检定的。</w:t>
            </w:r>
          </w:p>
        </w:tc>
        <w:tc>
          <w:tcPr>
            <w:tcW w:w="720"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4917"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lang w:val="en-US" w:eastAsia="zh-CN"/>
              </w:rPr>
              <w:t>1天</w:t>
            </w: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1867" w:type="dxa"/>
            <w:vMerge w:val="continue"/>
            <w:shd w:val="clear" w:color="auto" w:fill="auto"/>
            <w:vAlign w:val="center"/>
          </w:tcPr>
          <w:p>
            <w:pPr>
              <w:widowControl/>
              <w:jc w:val="left"/>
              <w:rPr>
                <w:rFonts w:ascii="宋体" w:hAnsi="宋体"/>
                <w:szCs w:val="21"/>
                <w:highlight w:val="yellow"/>
              </w:rPr>
            </w:pPr>
          </w:p>
        </w:tc>
        <w:tc>
          <w:tcPr>
            <w:tcW w:w="3750" w:type="dxa"/>
            <w:vMerge w:val="continue"/>
            <w:shd w:val="clear" w:color="auto" w:fill="auto"/>
            <w:vAlign w:val="center"/>
          </w:tcPr>
          <w:p>
            <w:pPr>
              <w:widowControl/>
              <w:jc w:val="left"/>
              <w:rPr>
                <w:rFonts w:ascii="宋体" w:hAnsi="宋体" w:cs="宋体"/>
                <w:bCs/>
                <w:kern w:val="0"/>
                <w:szCs w:val="21"/>
              </w:rPr>
            </w:pPr>
          </w:p>
        </w:tc>
        <w:tc>
          <w:tcPr>
            <w:tcW w:w="720"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4917"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1867" w:type="dxa"/>
            <w:vMerge w:val="continue"/>
            <w:shd w:val="clear" w:color="auto" w:fill="auto"/>
            <w:vAlign w:val="center"/>
          </w:tcPr>
          <w:p>
            <w:pPr>
              <w:widowControl/>
              <w:jc w:val="left"/>
              <w:rPr>
                <w:rFonts w:ascii="宋体" w:hAnsi="宋体"/>
                <w:szCs w:val="21"/>
                <w:highlight w:val="yellow"/>
              </w:rPr>
            </w:pPr>
          </w:p>
        </w:tc>
        <w:tc>
          <w:tcPr>
            <w:tcW w:w="3750" w:type="dxa"/>
            <w:vMerge w:val="continue"/>
            <w:shd w:val="clear" w:color="auto" w:fill="auto"/>
            <w:vAlign w:val="center"/>
          </w:tcPr>
          <w:p>
            <w:pPr>
              <w:widowControl/>
              <w:jc w:val="left"/>
              <w:rPr>
                <w:rFonts w:ascii="宋体" w:hAnsi="宋体" w:cs="宋体"/>
                <w:bCs/>
                <w:kern w:val="0"/>
                <w:szCs w:val="21"/>
              </w:rPr>
            </w:pPr>
          </w:p>
        </w:tc>
        <w:tc>
          <w:tcPr>
            <w:tcW w:w="720"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4917"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1867" w:type="dxa"/>
            <w:vMerge w:val="continue"/>
            <w:shd w:val="clear" w:color="auto" w:fill="auto"/>
            <w:vAlign w:val="center"/>
          </w:tcPr>
          <w:p>
            <w:pPr>
              <w:widowControl/>
              <w:jc w:val="left"/>
              <w:rPr>
                <w:rFonts w:ascii="宋体" w:hAnsi="宋体"/>
                <w:szCs w:val="21"/>
                <w:highlight w:val="yellow"/>
              </w:rPr>
            </w:pPr>
          </w:p>
        </w:tc>
        <w:tc>
          <w:tcPr>
            <w:tcW w:w="3750" w:type="dxa"/>
            <w:vMerge w:val="continue"/>
            <w:shd w:val="clear" w:color="auto" w:fill="auto"/>
            <w:vAlign w:val="center"/>
          </w:tcPr>
          <w:p>
            <w:pPr>
              <w:widowControl/>
              <w:jc w:val="left"/>
              <w:rPr>
                <w:rFonts w:ascii="宋体" w:hAnsi="宋体" w:cs="宋体"/>
                <w:bCs/>
                <w:kern w:val="0"/>
                <w:szCs w:val="21"/>
              </w:rPr>
            </w:pPr>
          </w:p>
        </w:tc>
        <w:tc>
          <w:tcPr>
            <w:tcW w:w="720"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4917"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1867" w:type="dxa"/>
            <w:vMerge w:val="continue"/>
            <w:shd w:val="clear" w:color="auto" w:fill="auto"/>
            <w:vAlign w:val="center"/>
          </w:tcPr>
          <w:p>
            <w:pPr>
              <w:widowControl/>
              <w:jc w:val="left"/>
              <w:rPr>
                <w:rFonts w:ascii="宋体" w:hAnsi="宋体"/>
                <w:szCs w:val="21"/>
                <w:highlight w:val="yellow"/>
              </w:rPr>
            </w:pPr>
          </w:p>
        </w:tc>
        <w:tc>
          <w:tcPr>
            <w:tcW w:w="3750" w:type="dxa"/>
            <w:vMerge w:val="continue"/>
            <w:shd w:val="clear" w:color="auto" w:fill="auto"/>
            <w:vAlign w:val="center"/>
          </w:tcPr>
          <w:p>
            <w:pPr>
              <w:widowControl/>
              <w:jc w:val="left"/>
              <w:rPr>
                <w:rFonts w:ascii="宋体" w:hAnsi="宋体" w:cs="宋体"/>
                <w:bCs/>
                <w:kern w:val="0"/>
                <w:szCs w:val="21"/>
              </w:rPr>
            </w:pPr>
          </w:p>
        </w:tc>
        <w:tc>
          <w:tcPr>
            <w:tcW w:w="720"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4917"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1867" w:type="dxa"/>
            <w:vMerge w:val="continue"/>
            <w:shd w:val="clear" w:color="auto" w:fill="auto"/>
            <w:vAlign w:val="center"/>
          </w:tcPr>
          <w:p>
            <w:pPr>
              <w:widowControl/>
              <w:jc w:val="left"/>
              <w:rPr>
                <w:rFonts w:ascii="宋体" w:hAnsi="宋体"/>
                <w:szCs w:val="21"/>
                <w:highlight w:val="yellow"/>
              </w:rPr>
            </w:pPr>
          </w:p>
        </w:tc>
        <w:tc>
          <w:tcPr>
            <w:tcW w:w="3750" w:type="dxa"/>
            <w:vMerge w:val="continue"/>
            <w:shd w:val="clear" w:color="auto" w:fill="auto"/>
            <w:vAlign w:val="center"/>
          </w:tcPr>
          <w:p>
            <w:pPr>
              <w:widowControl/>
              <w:jc w:val="left"/>
              <w:rPr>
                <w:rFonts w:ascii="宋体" w:hAnsi="宋体" w:cs="宋体"/>
                <w:bCs/>
                <w:kern w:val="0"/>
                <w:szCs w:val="21"/>
              </w:rPr>
            </w:pPr>
          </w:p>
        </w:tc>
        <w:tc>
          <w:tcPr>
            <w:tcW w:w="720"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4917"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1867" w:type="dxa"/>
            <w:vMerge w:val="continue"/>
            <w:shd w:val="clear" w:color="auto" w:fill="auto"/>
            <w:vAlign w:val="center"/>
          </w:tcPr>
          <w:p>
            <w:pPr>
              <w:widowControl/>
              <w:jc w:val="left"/>
              <w:rPr>
                <w:rFonts w:ascii="宋体" w:hAnsi="宋体"/>
                <w:szCs w:val="21"/>
                <w:highlight w:val="yellow"/>
              </w:rPr>
            </w:pPr>
          </w:p>
        </w:tc>
        <w:tc>
          <w:tcPr>
            <w:tcW w:w="3750" w:type="dxa"/>
            <w:vMerge w:val="continue"/>
            <w:shd w:val="clear" w:color="auto" w:fill="auto"/>
            <w:vAlign w:val="center"/>
          </w:tcPr>
          <w:p>
            <w:pPr>
              <w:widowControl/>
              <w:jc w:val="left"/>
              <w:rPr>
                <w:rFonts w:ascii="宋体" w:hAnsi="宋体" w:cs="宋体"/>
                <w:bCs/>
                <w:kern w:val="0"/>
                <w:szCs w:val="21"/>
              </w:rPr>
            </w:pPr>
          </w:p>
        </w:tc>
        <w:tc>
          <w:tcPr>
            <w:tcW w:w="720"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4917"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1867" w:type="dxa"/>
            <w:vMerge w:val="continue"/>
            <w:shd w:val="clear" w:color="auto" w:fill="auto"/>
            <w:vAlign w:val="center"/>
          </w:tcPr>
          <w:p>
            <w:pPr>
              <w:widowControl/>
              <w:jc w:val="left"/>
              <w:rPr>
                <w:rFonts w:ascii="宋体" w:hAnsi="宋体"/>
                <w:szCs w:val="21"/>
                <w:highlight w:val="yellow"/>
              </w:rPr>
            </w:pPr>
          </w:p>
        </w:tc>
        <w:tc>
          <w:tcPr>
            <w:tcW w:w="3750" w:type="dxa"/>
            <w:vMerge w:val="continue"/>
            <w:shd w:val="clear" w:color="auto" w:fill="auto"/>
            <w:vAlign w:val="center"/>
          </w:tcPr>
          <w:p>
            <w:pPr>
              <w:widowControl/>
              <w:jc w:val="left"/>
              <w:rPr>
                <w:rFonts w:ascii="宋体" w:hAnsi="宋体" w:cs="宋体"/>
                <w:bCs/>
                <w:kern w:val="0"/>
                <w:szCs w:val="21"/>
              </w:rPr>
            </w:pPr>
          </w:p>
        </w:tc>
        <w:tc>
          <w:tcPr>
            <w:tcW w:w="720"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4917"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p/>
    <w:p/>
    <w:p/>
    <w:p/>
    <w:p/>
    <w:p/>
    <w:p/>
    <w:p/>
    <w:p/>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486"/>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84" w:type="dxa"/>
            <w:tcBorders>
              <w:bottom w:val="single" w:color="auto" w:sz="4" w:space="0"/>
            </w:tcBorders>
            <w:vAlign w:val="center"/>
          </w:tcPr>
          <w:p>
            <w:pPr>
              <w:rPr>
                <w:rFonts w:ascii="宋体" w:hAnsi="宋体"/>
              </w:rPr>
            </w:pPr>
            <w:r>
              <w:rPr>
                <w:rFonts w:ascii="宋体" w:hAnsi="宋体" w:cs="黑体"/>
              </w:rPr>
              <w:t>序号</w:t>
            </w:r>
          </w:p>
        </w:tc>
        <w:tc>
          <w:tcPr>
            <w:tcW w:w="486"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84"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39</w:t>
            </w:r>
          </w:p>
        </w:tc>
        <w:tc>
          <w:tcPr>
            <w:tcW w:w="486"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定量包装商品计量不合格的处罚</w:t>
            </w:r>
          </w:p>
        </w:tc>
        <w:tc>
          <w:tcPr>
            <w:tcW w:w="3259" w:type="dxa"/>
            <w:vMerge w:val="restart"/>
            <w:shd w:val="clear" w:color="auto" w:fill="auto"/>
            <w:vAlign w:val="center"/>
          </w:tcPr>
          <w:p>
            <w:pPr>
              <w:jc w:val="both"/>
              <w:rPr>
                <w:rFonts w:ascii="Arial" w:hAnsi="Arial" w:eastAsia="宋体" w:cs="Arial"/>
                <w:i w:val="0"/>
                <w:caps w:val="0"/>
                <w:color w:val="000000" w:themeColor="text1"/>
                <w:spacing w:val="0"/>
                <w:sz w:val="20"/>
                <w:szCs w:val="20"/>
                <w:shd w:val="clear" w:fill="FFFFFF"/>
                <w14:textFill>
                  <w14:solidFill>
                    <w14:schemeClr w14:val="tx1"/>
                  </w14:solidFill>
                </w14:textFill>
              </w:rPr>
            </w:pPr>
            <w:r>
              <w:rPr>
                <w:rFonts w:ascii="Arial" w:hAnsi="Arial" w:eastAsia="宋体" w:cs="Arial"/>
                <w:i w:val="0"/>
                <w:caps w:val="0"/>
                <w:color w:val="000000" w:themeColor="text1"/>
                <w:spacing w:val="0"/>
                <w:sz w:val="20"/>
                <w:szCs w:val="20"/>
                <w:shd w:val="clear" w:fill="FFFFFF"/>
                <w14:textFill>
                  <w14:solidFill>
                    <w14:schemeClr w14:val="tx1"/>
                  </w14:solidFill>
                </w14:textFill>
              </w:rPr>
              <w:t>《定量包装商品计量监督管理办法》</w:t>
            </w:r>
            <w:r>
              <w:rPr>
                <w:rFonts w:hint="eastAsia" w:ascii="Arial" w:hAnsi="Arial" w:cs="Arial"/>
                <w:i w:val="0"/>
                <w:caps w:val="0"/>
                <w:color w:val="000000" w:themeColor="text1"/>
                <w:spacing w:val="0"/>
                <w:sz w:val="20"/>
                <w:szCs w:val="20"/>
                <w:shd w:val="clear" w:fill="FFFFFF"/>
                <w:lang w:val="en-US" w:eastAsia="zh-CN"/>
                <w14:textFill>
                  <w14:solidFill>
                    <w14:schemeClr w14:val="tx1"/>
                  </w14:solidFill>
                </w14:textFill>
              </w:rPr>
              <w:t xml:space="preserve">第九条  </w:t>
            </w:r>
            <w:r>
              <w:rPr>
                <w:rFonts w:ascii="Arial" w:hAnsi="Arial" w:eastAsia="宋体" w:cs="Arial"/>
                <w:i w:val="0"/>
                <w:caps w:val="0"/>
                <w:color w:val="000000" w:themeColor="text1"/>
                <w:spacing w:val="0"/>
                <w:sz w:val="20"/>
                <w:szCs w:val="20"/>
                <w:shd w:val="clear" w:fill="FFFFFF"/>
                <w14:textFill>
                  <w14:solidFill>
                    <w14:schemeClr w14:val="tx1"/>
                  </w14:solidFill>
                </w14:textFill>
              </w:rPr>
              <w:t>批量定量包装商品的平均实际含量应当大于或者等于其标注净含量。</w:t>
            </w:r>
          </w:p>
          <w:p>
            <w:pPr>
              <w:jc w:val="both"/>
              <w:rPr>
                <w:rFonts w:ascii="宋体" w:hAnsi="宋体"/>
                <w:sz w:val="20"/>
                <w:szCs w:val="20"/>
              </w:rPr>
            </w:pPr>
            <w:r>
              <w:rPr>
                <w:rFonts w:hint="eastAsia" w:ascii="Arial" w:hAnsi="Arial" w:cs="Arial"/>
                <w:i w:val="0"/>
                <w:caps w:val="0"/>
                <w:color w:val="000000" w:themeColor="text1"/>
                <w:spacing w:val="0"/>
                <w:sz w:val="20"/>
                <w:szCs w:val="20"/>
                <w:shd w:val="clear" w:fill="FFFFFF"/>
                <w:lang w:val="en-US" w:eastAsia="zh-CN"/>
                <w14:textFill>
                  <w14:solidFill>
                    <w14:schemeClr w14:val="tx1"/>
                  </w14:solidFill>
                </w14:textFill>
              </w:rPr>
              <w:t xml:space="preserve">第十八条  </w:t>
            </w:r>
            <w:r>
              <w:rPr>
                <w:rFonts w:ascii="Arial" w:hAnsi="Arial" w:eastAsia="宋体" w:cs="Arial"/>
                <w:i w:val="0"/>
                <w:caps w:val="0"/>
                <w:color w:val="000000" w:themeColor="text1"/>
                <w:spacing w:val="0"/>
                <w:sz w:val="20"/>
                <w:szCs w:val="20"/>
                <w:shd w:val="clear" w:fill="FFFFFF"/>
                <w14:textFill>
                  <w14:solidFill>
                    <w14:schemeClr w14:val="tx1"/>
                  </w14:solidFill>
                </w14:textFill>
              </w:rPr>
              <w:t>生产、销售的定量包装商品，经检验违反本办法第九条规定的，责令改正，可处检验批货值金额3倍以下，最高不超过30000元的罚款。</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lang w:val="en-US" w:eastAsia="zh-CN"/>
              </w:rPr>
              <w:t>1天</w:t>
            </w: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84" w:type="dxa"/>
            <w:vMerge w:val="continue"/>
            <w:vAlign w:val="center"/>
          </w:tcPr>
          <w:p>
            <w:pPr>
              <w:jc w:val="center"/>
              <w:rPr>
                <w:rFonts w:ascii="宋体" w:hAnsi="宋体"/>
                <w:szCs w:val="21"/>
                <w:highlight w:val="yellow"/>
              </w:rPr>
            </w:pPr>
          </w:p>
        </w:tc>
        <w:tc>
          <w:tcPr>
            <w:tcW w:w="48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4" w:type="dxa"/>
            <w:vMerge w:val="continue"/>
            <w:vAlign w:val="center"/>
          </w:tcPr>
          <w:p>
            <w:pPr>
              <w:jc w:val="center"/>
              <w:rPr>
                <w:rFonts w:ascii="宋体" w:hAnsi="宋体"/>
                <w:szCs w:val="21"/>
                <w:highlight w:val="yellow"/>
              </w:rPr>
            </w:pPr>
          </w:p>
        </w:tc>
        <w:tc>
          <w:tcPr>
            <w:tcW w:w="48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84" w:type="dxa"/>
            <w:vMerge w:val="continue"/>
            <w:vAlign w:val="center"/>
          </w:tcPr>
          <w:p>
            <w:pPr>
              <w:jc w:val="center"/>
              <w:rPr>
                <w:rFonts w:ascii="宋体" w:hAnsi="宋体"/>
                <w:szCs w:val="21"/>
                <w:highlight w:val="yellow"/>
              </w:rPr>
            </w:pPr>
          </w:p>
        </w:tc>
        <w:tc>
          <w:tcPr>
            <w:tcW w:w="48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84" w:type="dxa"/>
            <w:vMerge w:val="continue"/>
            <w:vAlign w:val="center"/>
          </w:tcPr>
          <w:p>
            <w:pPr>
              <w:jc w:val="center"/>
              <w:rPr>
                <w:rFonts w:ascii="宋体" w:hAnsi="宋体"/>
                <w:szCs w:val="21"/>
                <w:highlight w:val="yellow"/>
              </w:rPr>
            </w:pPr>
          </w:p>
        </w:tc>
        <w:tc>
          <w:tcPr>
            <w:tcW w:w="48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84" w:type="dxa"/>
            <w:vMerge w:val="continue"/>
            <w:vAlign w:val="center"/>
          </w:tcPr>
          <w:p>
            <w:pPr>
              <w:jc w:val="center"/>
              <w:rPr>
                <w:rFonts w:ascii="宋体" w:hAnsi="宋体"/>
                <w:szCs w:val="21"/>
                <w:highlight w:val="yellow"/>
              </w:rPr>
            </w:pPr>
          </w:p>
        </w:tc>
        <w:tc>
          <w:tcPr>
            <w:tcW w:w="48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84" w:type="dxa"/>
            <w:vMerge w:val="continue"/>
            <w:vAlign w:val="center"/>
          </w:tcPr>
          <w:p>
            <w:pPr>
              <w:jc w:val="center"/>
              <w:rPr>
                <w:rFonts w:ascii="宋体" w:hAnsi="宋体"/>
                <w:szCs w:val="21"/>
                <w:highlight w:val="yellow"/>
              </w:rPr>
            </w:pPr>
          </w:p>
        </w:tc>
        <w:tc>
          <w:tcPr>
            <w:tcW w:w="48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84" w:type="dxa"/>
            <w:vMerge w:val="continue"/>
            <w:vAlign w:val="center"/>
          </w:tcPr>
          <w:p>
            <w:pPr>
              <w:jc w:val="center"/>
              <w:rPr>
                <w:rFonts w:ascii="宋体" w:hAnsi="宋体"/>
                <w:szCs w:val="21"/>
                <w:highlight w:val="yellow"/>
              </w:rPr>
            </w:pPr>
          </w:p>
        </w:tc>
        <w:tc>
          <w:tcPr>
            <w:tcW w:w="48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516"/>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54" w:type="dxa"/>
            <w:tcBorders>
              <w:bottom w:val="single" w:color="auto" w:sz="4" w:space="0"/>
            </w:tcBorders>
            <w:vAlign w:val="center"/>
          </w:tcPr>
          <w:p>
            <w:pPr>
              <w:rPr>
                <w:rFonts w:ascii="宋体" w:hAnsi="宋体"/>
              </w:rPr>
            </w:pPr>
            <w:r>
              <w:rPr>
                <w:rFonts w:ascii="宋体" w:hAnsi="宋体" w:cs="黑体"/>
              </w:rPr>
              <w:t>序号</w:t>
            </w:r>
          </w:p>
        </w:tc>
        <w:tc>
          <w:tcPr>
            <w:tcW w:w="516"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54" w:type="dxa"/>
            <w:vMerge w:val="restart"/>
            <w:vAlign w:val="center"/>
          </w:tcPr>
          <w:p>
            <w:pPr>
              <w:jc w:val="center"/>
              <w:rPr>
                <w:rFonts w:hint="default" w:ascii="宋体" w:hAnsi="宋体" w:eastAsiaTheme="minorEastAsia"/>
                <w:szCs w:val="21"/>
                <w:highlight w:val="yellow"/>
                <w:lang w:val="en-US"/>
              </w:rPr>
            </w:pPr>
            <w:r>
              <w:rPr>
                <w:rFonts w:hint="eastAsia" w:ascii="宋体" w:hAnsi="宋体" w:eastAsiaTheme="minorEastAsia"/>
                <w:szCs w:val="21"/>
                <w:lang w:val="en-US" w:eastAsia="zh-CN"/>
              </w:rPr>
              <w:t>40</w:t>
            </w:r>
          </w:p>
        </w:tc>
        <w:tc>
          <w:tcPr>
            <w:tcW w:w="516"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生产、销售、进口不符合强制性标准的产品的处罚</w:t>
            </w:r>
          </w:p>
        </w:tc>
        <w:tc>
          <w:tcPr>
            <w:tcW w:w="3259" w:type="dxa"/>
            <w:vMerge w:val="restart"/>
            <w:shd w:val="clear" w:color="auto" w:fill="auto"/>
            <w:vAlign w:val="center"/>
          </w:tcPr>
          <w:p>
            <w:pPr>
              <w:rPr>
                <w:rFonts w:ascii="Arial" w:hAnsi="Arial" w:eastAsia="宋体" w:cs="Arial"/>
                <w:i w:val="0"/>
                <w:caps w:val="0"/>
                <w:color w:val="000000" w:themeColor="text1"/>
                <w:spacing w:val="0"/>
                <w:sz w:val="20"/>
                <w:szCs w:val="20"/>
                <w:shd w:val="clear" w:fill="FFFFFF"/>
                <w14:textFill>
                  <w14:solidFill>
                    <w14:schemeClr w14:val="tx1"/>
                  </w14:solidFill>
                </w14:textFill>
              </w:rPr>
            </w:pPr>
            <w:r>
              <w:rPr>
                <w:rFonts w:ascii="Arial" w:hAnsi="Arial" w:eastAsia="宋体" w:cs="Arial"/>
                <w:i w:val="0"/>
                <w:caps w:val="0"/>
                <w:color w:val="000000" w:themeColor="text1"/>
                <w:spacing w:val="0"/>
                <w:sz w:val="20"/>
                <w:szCs w:val="20"/>
                <w:shd w:val="clear" w:fill="FFFFFF"/>
                <w14:textFill>
                  <w14:solidFill>
                    <w14:schemeClr w14:val="tx1"/>
                  </w14:solidFill>
                </w14:textFill>
              </w:rPr>
              <w:t>《中华人民共和国标准化法》第二十五条　不符合强制性标准的产品、服务，不得生产、销售、进口或者提供。</w:t>
            </w:r>
          </w:p>
          <w:p>
            <w:pPr>
              <w:rPr>
                <w:rFonts w:ascii="宋体" w:hAnsi="宋体"/>
                <w:sz w:val="20"/>
                <w:szCs w:val="20"/>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default" w:ascii="宋体" w:hAnsi="宋体" w:eastAsia="宋体"/>
                <w:szCs w:val="21"/>
                <w:lang w:val="en-US" w:eastAsia="zh-CN"/>
              </w:rPr>
            </w:pPr>
            <w:r>
              <w:rPr>
                <w:rFonts w:hint="eastAsia" w:ascii="宋体" w:hAnsi="宋体" w:cs="宋体"/>
                <w:kern w:val="0"/>
                <w:sz w:val="20"/>
                <w:szCs w:val="20"/>
              </w:rPr>
              <w:t>　</w:t>
            </w:r>
            <w:r>
              <w:rPr>
                <w:rFonts w:hint="eastAsia" w:ascii="宋体" w:hAnsi="宋体" w:cs="宋体"/>
                <w:kern w:val="0"/>
                <w:sz w:val="20"/>
                <w:szCs w:val="20"/>
                <w:lang w:val="en-US" w:eastAsia="zh-CN"/>
              </w:rPr>
              <w:t>1天</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501"/>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69" w:type="dxa"/>
            <w:tcBorders>
              <w:bottom w:val="single" w:color="auto" w:sz="4" w:space="0"/>
            </w:tcBorders>
            <w:vAlign w:val="center"/>
          </w:tcPr>
          <w:p>
            <w:pPr>
              <w:rPr>
                <w:rFonts w:ascii="宋体" w:hAnsi="宋体"/>
              </w:rPr>
            </w:pPr>
            <w:r>
              <w:rPr>
                <w:rFonts w:ascii="宋体" w:hAnsi="宋体" w:cs="黑体"/>
              </w:rPr>
              <w:t>序号</w:t>
            </w:r>
          </w:p>
        </w:tc>
        <w:tc>
          <w:tcPr>
            <w:tcW w:w="501"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69"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41</w:t>
            </w:r>
          </w:p>
        </w:tc>
        <w:tc>
          <w:tcPr>
            <w:tcW w:w="501"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伪造、冒用《计量检定员证》或者《注册计量师注册证》的处罚</w:t>
            </w:r>
          </w:p>
        </w:tc>
        <w:tc>
          <w:tcPr>
            <w:tcW w:w="3259" w:type="dxa"/>
            <w:vMerge w:val="restart"/>
            <w:shd w:val="clear" w:color="auto" w:fill="auto"/>
            <w:vAlign w:val="center"/>
          </w:tcPr>
          <w:p>
            <w:pPr>
              <w:rPr>
                <w:rFonts w:ascii="宋体" w:hAnsi="宋体"/>
                <w:sz w:val="20"/>
                <w:szCs w:val="20"/>
              </w:rPr>
            </w:pPr>
            <w:r>
              <w:rPr>
                <w:rFonts w:hint="eastAsia" w:ascii="Arial" w:hAnsi="Arial" w:eastAsia="宋体" w:cs="Arial"/>
                <w:i w:val="0"/>
                <w:caps w:val="0"/>
                <w:color w:val="000000" w:themeColor="text1"/>
                <w:spacing w:val="0"/>
                <w:sz w:val="20"/>
                <w:szCs w:val="20"/>
                <w:shd w:val="clear" w:fill="FFFFFF"/>
                <w14:textFill>
                  <w14:solidFill>
                    <w14:schemeClr w14:val="tx1"/>
                  </w14:solidFill>
                </w14:textFill>
              </w:rPr>
              <w:t>《计量检定人员管理办法》（质检总局令第105号）第二十一条：违反本办法第十三条规定，构成有关法律法规规定的违法行为的，依照有关法律法规规定追究相应责任；未构成有关法律法规规定的违法行为的，由县级以上地方质量技术监督部门予以警告，并处1万元以下罚款。 第十三条：任何单位和个人不得伪造、冒用《计量检定员证》或者《注册计量师注册证》。</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default" w:ascii="宋体" w:hAnsi="宋体" w:eastAsia="宋体"/>
                <w:szCs w:val="21"/>
                <w:lang w:val="en-US" w:eastAsia="zh-CN"/>
              </w:rPr>
            </w:pPr>
            <w:r>
              <w:rPr>
                <w:rFonts w:hint="eastAsia" w:ascii="宋体" w:hAnsi="宋体" w:cs="宋体"/>
                <w:kern w:val="0"/>
                <w:sz w:val="20"/>
                <w:szCs w:val="20"/>
              </w:rPr>
              <w:t>　</w:t>
            </w:r>
            <w:r>
              <w:rPr>
                <w:rFonts w:hint="eastAsia" w:ascii="宋体" w:hAnsi="宋体" w:cs="宋体"/>
                <w:kern w:val="0"/>
                <w:sz w:val="20"/>
                <w:szCs w:val="20"/>
                <w:lang w:val="en-US" w:eastAsia="zh-CN"/>
              </w:rPr>
              <w:t>1天</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501"/>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69" w:type="dxa"/>
            <w:tcBorders>
              <w:bottom w:val="single" w:color="auto" w:sz="4" w:space="0"/>
            </w:tcBorders>
            <w:vAlign w:val="center"/>
          </w:tcPr>
          <w:p>
            <w:pPr>
              <w:rPr>
                <w:rFonts w:ascii="宋体" w:hAnsi="宋体"/>
              </w:rPr>
            </w:pPr>
            <w:r>
              <w:rPr>
                <w:rFonts w:ascii="宋体" w:hAnsi="宋体" w:cs="黑体"/>
              </w:rPr>
              <w:t>序号</w:t>
            </w:r>
          </w:p>
        </w:tc>
        <w:tc>
          <w:tcPr>
            <w:tcW w:w="501"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69"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42</w:t>
            </w:r>
          </w:p>
        </w:tc>
        <w:tc>
          <w:tcPr>
            <w:tcW w:w="501"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未取得计量检定人员资格,擅自在法定计量检定机构等技术机构中从事计量检定活动的处罚</w:t>
            </w:r>
          </w:p>
        </w:tc>
        <w:tc>
          <w:tcPr>
            <w:tcW w:w="3259" w:type="dxa"/>
            <w:vMerge w:val="restart"/>
            <w:shd w:val="clear" w:color="auto" w:fill="auto"/>
            <w:vAlign w:val="center"/>
          </w:tcPr>
          <w:p>
            <w:pPr>
              <w:rPr>
                <w:rFonts w:ascii="宋体" w:hAnsi="宋体"/>
                <w:sz w:val="20"/>
                <w:szCs w:val="20"/>
              </w:rPr>
            </w:pPr>
            <w:r>
              <w:rPr>
                <w:rFonts w:ascii="Arial" w:hAnsi="Arial" w:eastAsia="宋体" w:cs="Arial"/>
                <w:i w:val="0"/>
                <w:caps w:val="0"/>
                <w:color w:val="000000" w:themeColor="text1"/>
                <w:spacing w:val="0"/>
                <w:sz w:val="20"/>
                <w:szCs w:val="20"/>
                <w:shd w:val="clear" w:fill="FFFFFF"/>
                <w14:textFill>
                  <w14:solidFill>
                    <w14:schemeClr w14:val="tx1"/>
                  </w14:solidFill>
                </w14:textFill>
              </w:rPr>
              <w:t>《计量检定人员管理办法》</w:t>
            </w:r>
            <w:r>
              <w:rPr>
                <w:rFonts w:hint="eastAsia" w:ascii="Arial" w:hAnsi="Arial" w:cs="Arial"/>
                <w:i w:val="0"/>
                <w:caps w:val="0"/>
                <w:color w:val="000000" w:themeColor="text1"/>
                <w:spacing w:val="0"/>
                <w:sz w:val="20"/>
                <w:szCs w:val="20"/>
                <w:shd w:val="clear" w:fill="FFFFFF"/>
                <w:lang w:val="en-US" w:eastAsia="zh-CN"/>
                <w14:textFill>
                  <w14:solidFill>
                    <w14:schemeClr w14:val="tx1"/>
                  </w14:solidFill>
                </w14:textFill>
              </w:rPr>
              <w:t>第二十条未取得计量检定人员资格，擅自在法定计量检定机构等技术机构中从事计量检定活动的，由县级以上地方质量技术监督部门予以警告，并处1千元以下罚款。 第二十一条 违反本办法第十三条规定，构成有关法律法规规定的违法行为的，依照有关法律法规规定追究相应责任；未构成有关法律法规规定的违法行为的，由县级以上地方质量技术监督部门予以警告，并处1万元以下罚款。 第十三条 任何单位和个人不得伪造、冒用《计量检定员证》或者《注册计量师注册证》。</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lang w:val="en-US" w:eastAsia="zh-CN"/>
              </w:rPr>
              <w:t>1天</w:t>
            </w: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69" w:type="dxa"/>
            <w:vMerge w:val="continue"/>
            <w:vAlign w:val="center"/>
          </w:tcPr>
          <w:p>
            <w:pPr>
              <w:jc w:val="center"/>
              <w:rPr>
                <w:rFonts w:ascii="宋体" w:hAnsi="宋体"/>
                <w:szCs w:val="21"/>
                <w:highlight w:val="yellow"/>
              </w:rPr>
            </w:pPr>
          </w:p>
        </w:tc>
        <w:tc>
          <w:tcPr>
            <w:tcW w:w="50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441"/>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29" w:type="dxa"/>
            <w:tcBorders>
              <w:bottom w:val="single" w:color="auto" w:sz="4" w:space="0"/>
            </w:tcBorders>
            <w:vAlign w:val="center"/>
          </w:tcPr>
          <w:p>
            <w:pPr>
              <w:rPr>
                <w:rFonts w:ascii="宋体" w:hAnsi="宋体"/>
              </w:rPr>
            </w:pPr>
            <w:r>
              <w:rPr>
                <w:rFonts w:ascii="宋体" w:hAnsi="宋体" w:cs="黑体"/>
              </w:rPr>
              <w:t>序号</w:t>
            </w:r>
          </w:p>
        </w:tc>
        <w:tc>
          <w:tcPr>
            <w:tcW w:w="441"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9"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43</w:t>
            </w:r>
          </w:p>
        </w:tc>
        <w:tc>
          <w:tcPr>
            <w:tcW w:w="441"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生产定量包装商品实际量与标注量不相符,计量偏差超过规定的处罚</w:t>
            </w:r>
          </w:p>
        </w:tc>
        <w:tc>
          <w:tcPr>
            <w:tcW w:w="3259" w:type="dxa"/>
            <w:vMerge w:val="restart"/>
            <w:shd w:val="clear" w:color="auto" w:fill="auto"/>
            <w:vAlign w:val="center"/>
          </w:tcPr>
          <w:p>
            <w:pPr>
              <w:rPr>
                <w:rFonts w:ascii="宋体" w:hAnsi="宋体"/>
                <w:sz w:val="20"/>
                <w:szCs w:val="20"/>
              </w:rPr>
            </w:pPr>
            <w:r>
              <w:rPr>
                <w:rFonts w:hint="default" w:ascii="Times New Roman" w:hAnsi="Times New Roman" w:eastAsia="宋体" w:cs="Times New Roman"/>
                <w:i w:val="0"/>
                <w:caps w:val="0"/>
                <w:color w:val="000000" w:themeColor="text1"/>
                <w:spacing w:val="0"/>
                <w:sz w:val="20"/>
                <w:szCs w:val="20"/>
                <w:shd w:val="clear" w:fill="FFFFFF"/>
                <w14:textFill>
                  <w14:solidFill>
                    <w14:schemeClr w14:val="tx1"/>
                  </w14:solidFill>
                </w14:textFill>
              </w:rPr>
              <w:t>《商品量计量违法行为处罚规定》（国家质量技术监督局令第3号）第四条：生产者生产定量包装商品，其实际量与标注量不相符，计量偏差超过《定量包装商品计量监督规定》或者国家其它有关规定的，质量技术监督部门责令改正，给用户、消费者造成损失的，责令赔偿损失，并处违法所得3倍以下、最高不超过30000元的罚款。</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lang w:val="en-US" w:eastAsia="zh-CN"/>
              </w:rPr>
              <w:t>1天</w:t>
            </w: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 xml:space="preserve">行政处罚决定书应当在宣告后当场交付当事人；当事人不在场的，行政机关应当在七日内依照民事诉讼法的有关规定，将行政处罚决定书送达当事人。 </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 xml:space="preserve">监督当事人在决定的期限内（15日内），履行生效的行政处罚决定。当事人在法定期限内没有申请行政复议或提起行政诉讼，又不履行的，可申请人民法院强制执行。 </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516"/>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54" w:type="dxa"/>
            <w:tcBorders>
              <w:bottom w:val="single" w:color="auto" w:sz="4" w:space="0"/>
            </w:tcBorders>
            <w:vAlign w:val="center"/>
          </w:tcPr>
          <w:p>
            <w:pPr>
              <w:rPr>
                <w:rFonts w:ascii="宋体" w:hAnsi="宋体"/>
              </w:rPr>
            </w:pPr>
            <w:r>
              <w:rPr>
                <w:rFonts w:ascii="宋体" w:hAnsi="宋体" w:cs="黑体"/>
              </w:rPr>
              <w:t>序号</w:t>
            </w:r>
          </w:p>
        </w:tc>
        <w:tc>
          <w:tcPr>
            <w:tcW w:w="516"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54"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44</w:t>
            </w:r>
          </w:p>
        </w:tc>
        <w:tc>
          <w:tcPr>
            <w:tcW w:w="516"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销售定量包装商品未正确、清晰地标注净含量,未标注净含量的处罚</w:t>
            </w:r>
          </w:p>
        </w:tc>
        <w:tc>
          <w:tcPr>
            <w:tcW w:w="3259" w:type="dxa"/>
            <w:vMerge w:val="restart"/>
            <w:shd w:val="clear" w:color="auto" w:fill="auto"/>
            <w:vAlign w:val="center"/>
          </w:tcPr>
          <w:p>
            <w:pPr>
              <w:rPr>
                <w:rFonts w:ascii="宋体" w:hAnsi="宋体"/>
                <w:sz w:val="20"/>
                <w:szCs w:val="20"/>
              </w:rPr>
            </w:pPr>
            <w:r>
              <w:rPr>
                <w:rFonts w:ascii="Arial" w:hAnsi="Arial" w:eastAsia="宋体" w:cs="Arial"/>
                <w:i w:val="0"/>
                <w:caps w:val="0"/>
                <w:color w:val="000000" w:themeColor="text1"/>
                <w:spacing w:val="0"/>
                <w:sz w:val="20"/>
                <w:szCs w:val="20"/>
                <w:shd w:val="clear" w:fill="FFFFFF"/>
                <w14:textFill>
                  <w14:solidFill>
                    <w14:schemeClr w14:val="tx1"/>
                  </w14:solidFill>
                </w14:textFill>
              </w:rPr>
              <w:t>《定量包装商品计量监督管理办法》</w:t>
            </w:r>
            <w:r>
              <w:rPr>
                <w:rFonts w:hint="eastAsia" w:ascii="Arial" w:hAnsi="Arial" w:cs="Arial"/>
                <w:i w:val="0"/>
                <w:caps w:val="0"/>
                <w:color w:val="000000" w:themeColor="text1"/>
                <w:spacing w:val="0"/>
                <w:sz w:val="20"/>
                <w:szCs w:val="20"/>
                <w:shd w:val="clear" w:fill="FFFFFF"/>
                <w:lang w:val="en-US" w:eastAsia="zh-CN"/>
                <w14:textFill>
                  <w14:solidFill>
                    <w14:schemeClr w14:val="tx1"/>
                  </w14:solidFill>
                </w14:textFill>
              </w:rPr>
              <w:t>第十七条  生产、销售定量包装商品违反本办法第五条 、第六条 、第七条规定，未正确、清晰地标注净含量的，责令改正;未标注净含量的，限期改正，逾期不改的，可处1000元以下罚款。</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lang w:val="en-US" w:eastAsia="zh-CN"/>
              </w:rPr>
              <w:t>1天</w:t>
            </w: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54" w:type="dxa"/>
            <w:vMerge w:val="continue"/>
            <w:vAlign w:val="center"/>
          </w:tcPr>
          <w:p>
            <w:pPr>
              <w:jc w:val="center"/>
              <w:rPr>
                <w:rFonts w:ascii="宋体" w:hAnsi="宋体"/>
                <w:szCs w:val="21"/>
                <w:highlight w:val="yellow"/>
              </w:rPr>
            </w:pPr>
          </w:p>
        </w:tc>
        <w:tc>
          <w:tcPr>
            <w:tcW w:w="516"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660"/>
        <w:gridCol w:w="757"/>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07" w:type="dxa"/>
            <w:tcBorders>
              <w:bottom w:val="single" w:color="auto" w:sz="4" w:space="0"/>
            </w:tcBorders>
            <w:vAlign w:val="center"/>
          </w:tcPr>
          <w:p>
            <w:pPr>
              <w:rPr>
                <w:rFonts w:ascii="宋体" w:hAnsi="宋体"/>
              </w:rPr>
            </w:pPr>
            <w:r>
              <w:rPr>
                <w:rFonts w:ascii="宋体" w:hAnsi="宋体" w:cs="黑体"/>
              </w:rPr>
              <w:t>序号</w:t>
            </w:r>
          </w:p>
        </w:tc>
        <w:tc>
          <w:tcPr>
            <w:tcW w:w="660" w:type="dxa"/>
            <w:tcBorders>
              <w:bottom w:val="single" w:color="auto" w:sz="4" w:space="0"/>
            </w:tcBorders>
            <w:vAlign w:val="center"/>
          </w:tcPr>
          <w:p>
            <w:pPr>
              <w:jc w:val="center"/>
              <w:rPr>
                <w:rFonts w:ascii="宋体" w:hAnsi="宋体"/>
              </w:rPr>
            </w:pPr>
            <w:r>
              <w:rPr>
                <w:rFonts w:hint="eastAsia" w:ascii="宋体" w:hAnsi="宋体"/>
              </w:rPr>
              <w:t>职权类别</w:t>
            </w:r>
          </w:p>
        </w:tc>
        <w:tc>
          <w:tcPr>
            <w:tcW w:w="757"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07"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45</w:t>
            </w:r>
          </w:p>
        </w:tc>
        <w:tc>
          <w:tcPr>
            <w:tcW w:w="660" w:type="dxa"/>
            <w:vMerge w:val="restart"/>
            <w:vAlign w:val="center"/>
          </w:tcPr>
          <w:p>
            <w:pPr>
              <w:jc w:val="center"/>
              <w:rPr>
                <w:rFonts w:ascii="宋体" w:hAnsi="宋体"/>
                <w:szCs w:val="21"/>
              </w:rPr>
            </w:pPr>
            <w:r>
              <w:rPr>
                <w:rFonts w:hint="eastAsia" w:ascii="宋体" w:hAnsi="宋体"/>
                <w:szCs w:val="21"/>
              </w:rPr>
              <w:t>行政处罚</w:t>
            </w:r>
          </w:p>
        </w:tc>
        <w:tc>
          <w:tcPr>
            <w:tcW w:w="757"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收购者收购商品,其实际量与贸易结算量之差,超过国家规定使用的计量器具极限误差的处罚</w:t>
            </w:r>
          </w:p>
        </w:tc>
        <w:tc>
          <w:tcPr>
            <w:tcW w:w="3259" w:type="dxa"/>
            <w:vMerge w:val="restart"/>
            <w:shd w:val="clear" w:color="auto" w:fill="auto"/>
            <w:vAlign w:val="center"/>
          </w:tcPr>
          <w:p>
            <w:pPr>
              <w:jc w:val="both"/>
              <w:rPr>
                <w:rFonts w:ascii="宋体" w:hAnsi="宋体"/>
                <w:sz w:val="20"/>
                <w:szCs w:val="20"/>
              </w:rPr>
            </w:pPr>
            <w:r>
              <w:rPr>
                <w:rFonts w:hint="default" w:ascii="Times New Roman" w:hAnsi="Times New Roman" w:eastAsia="宋体" w:cs="Times New Roman"/>
                <w:i w:val="0"/>
                <w:caps w:val="0"/>
                <w:color w:val="000000" w:themeColor="text1"/>
                <w:spacing w:val="0"/>
                <w:sz w:val="20"/>
                <w:szCs w:val="20"/>
                <w:shd w:val="clear" w:fill="FFFFFF"/>
                <w14:textFill>
                  <w14:solidFill>
                    <w14:schemeClr w14:val="tx1"/>
                  </w14:solidFill>
                </w14:textFill>
              </w:rPr>
              <w:t>《商品量计量违法行为处罚规定》（国家质量技术监督局令第3号）</w:t>
            </w:r>
            <w:r>
              <w:rPr>
                <w:rFonts w:hint="default" w:ascii="Times New Roman" w:hAnsi="Times New Roman" w:cs="Times New Roman"/>
                <w:i w:val="0"/>
                <w:caps w:val="0"/>
                <w:color w:val="000000" w:themeColor="text1"/>
                <w:spacing w:val="0"/>
                <w:sz w:val="20"/>
                <w:szCs w:val="20"/>
                <w:shd w:val="clear" w:fill="FFFFFF"/>
                <w:lang w:val="en-US" w:eastAsia="zh-CN"/>
                <w14:textFill>
                  <w14:solidFill>
                    <w14:schemeClr w14:val="tx1"/>
                  </w14:solidFill>
                </w14:textFill>
              </w:rPr>
              <w:t>第七条收购者收购商品，其实际量与贸易结算量之差，超过国家规定使用的计量器具极限误差的，质量技术监督部门责令改正，给被收购者造成损失的，责令赔偿损失，并处违法所得3倍以下、最高不超过20000元的罚款。</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default" w:ascii="宋体" w:hAnsi="宋体" w:eastAsia="宋体"/>
                <w:szCs w:val="21"/>
                <w:lang w:val="en-US" w:eastAsia="zh-CN"/>
              </w:rPr>
            </w:pPr>
            <w:r>
              <w:rPr>
                <w:rFonts w:hint="eastAsia" w:ascii="宋体" w:hAnsi="宋体" w:cs="宋体"/>
                <w:kern w:val="0"/>
                <w:sz w:val="20"/>
                <w:szCs w:val="20"/>
              </w:rPr>
              <w:t>　</w:t>
            </w:r>
            <w:r>
              <w:rPr>
                <w:rFonts w:hint="eastAsia" w:ascii="宋体" w:hAnsi="宋体" w:cs="宋体"/>
                <w:kern w:val="0"/>
                <w:sz w:val="20"/>
                <w:szCs w:val="20"/>
                <w:lang w:val="en-US" w:eastAsia="zh-CN"/>
              </w:rPr>
              <w:t>1天</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07" w:type="dxa"/>
            <w:vMerge w:val="continue"/>
            <w:vAlign w:val="center"/>
          </w:tcPr>
          <w:p>
            <w:pPr>
              <w:jc w:val="center"/>
              <w:rPr>
                <w:rFonts w:ascii="宋体" w:hAnsi="宋体"/>
                <w:szCs w:val="21"/>
                <w:highlight w:val="yellow"/>
              </w:rPr>
            </w:pPr>
          </w:p>
        </w:tc>
        <w:tc>
          <w:tcPr>
            <w:tcW w:w="660" w:type="dxa"/>
            <w:vMerge w:val="continue"/>
            <w:vAlign w:val="center"/>
          </w:tcPr>
          <w:p>
            <w:pPr>
              <w:jc w:val="center"/>
              <w:rPr>
                <w:rFonts w:ascii="宋体" w:hAnsi="宋体"/>
                <w:szCs w:val="21"/>
                <w:highlight w:val="yellow"/>
              </w:rPr>
            </w:pPr>
          </w:p>
        </w:tc>
        <w:tc>
          <w:tcPr>
            <w:tcW w:w="757"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7" w:type="dxa"/>
            <w:vMerge w:val="continue"/>
            <w:vAlign w:val="center"/>
          </w:tcPr>
          <w:p>
            <w:pPr>
              <w:jc w:val="center"/>
              <w:rPr>
                <w:rFonts w:ascii="宋体" w:hAnsi="宋体"/>
                <w:szCs w:val="21"/>
                <w:highlight w:val="yellow"/>
              </w:rPr>
            </w:pPr>
          </w:p>
        </w:tc>
        <w:tc>
          <w:tcPr>
            <w:tcW w:w="660" w:type="dxa"/>
            <w:vMerge w:val="continue"/>
            <w:vAlign w:val="center"/>
          </w:tcPr>
          <w:p>
            <w:pPr>
              <w:jc w:val="center"/>
              <w:rPr>
                <w:rFonts w:ascii="宋体" w:hAnsi="宋体"/>
                <w:szCs w:val="21"/>
                <w:highlight w:val="yellow"/>
              </w:rPr>
            </w:pPr>
          </w:p>
        </w:tc>
        <w:tc>
          <w:tcPr>
            <w:tcW w:w="757"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7" w:type="dxa"/>
            <w:vMerge w:val="continue"/>
            <w:vAlign w:val="center"/>
          </w:tcPr>
          <w:p>
            <w:pPr>
              <w:jc w:val="center"/>
              <w:rPr>
                <w:rFonts w:ascii="宋体" w:hAnsi="宋体"/>
                <w:szCs w:val="21"/>
                <w:highlight w:val="yellow"/>
              </w:rPr>
            </w:pPr>
          </w:p>
        </w:tc>
        <w:tc>
          <w:tcPr>
            <w:tcW w:w="660" w:type="dxa"/>
            <w:vMerge w:val="continue"/>
            <w:vAlign w:val="center"/>
          </w:tcPr>
          <w:p>
            <w:pPr>
              <w:jc w:val="center"/>
              <w:rPr>
                <w:rFonts w:ascii="宋体" w:hAnsi="宋体"/>
                <w:szCs w:val="21"/>
                <w:highlight w:val="yellow"/>
              </w:rPr>
            </w:pPr>
          </w:p>
        </w:tc>
        <w:tc>
          <w:tcPr>
            <w:tcW w:w="757"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07" w:type="dxa"/>
            <w:vMerge w:val="continue"/>
            <w:vAlign w:val="center"/>
          </w:tcPr>
          <w:p>
            <w:pPr>
              <w:jc w:val="center"/>
              <w:rPr>
                <w:rFonts w:ascii="宋体" w:hAnsi="宋体"/>
                <w:szCs w:val="21"/>
                <w:highlight w:val="yellow"/>
              </w:rPr>
            </w:pPr>
          </w:p>
        </w:tc>
        <w:tc>
          <w:tcPr>
            <w:tcW w:w="660" w:type="dxa"/>
            <w:vMerge w:val="continue"/>
            <w:vAlign w:val="center"/>
          </w:tcPr>
          <w:p>
            <w:pPr>
              <w:jc w:val="center"/>
              <w:rPr>
                <w:rFonts w:ascii="宋体" w:hAnsi="宋体"/>
                <w:szCs w:val="21"/>
                <w:highlight w:val="yellow"/>
              </w:rPr>
            </w:pPr>
          </w:p>
        </w:tc>
        <w:tc>
          <w:tcPr>
            <w:tcW w:w="757"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507" w:type="dxa"/>
            <w:vMerge w:val="continue"/>
            <w:vAlign w:val="center"/>
          </w:tcPr>
          <w:p>
            <w:pPr>
              <w:jc w:val="center"/>
              <w:rPr>
                <w:rFonts w:ascii="宋体" w:hAnsi="宋体"/>
                <w:szCs w:val="21"/>
                <w:highlight w:val="yellow"/>
              </w:rPr>
            </w:pPr>
          </w:p>
        </w:tc>
        <w:tc>
          <w:tcPr>
            <w:tcW w:w="660" w:type="dxa"/>
            <w:vMerge w:val="continue"/>
            <w:vAlign w:val="center"/>
          </w:tcPr>
          <w:p>
            <w:pPr>
              <w:jc w:val="center"/>
              <w:rPr>
                <w:rFonts w:ascii="宋体" w:hAnsi="宋体"/>
                <w:szCs w:val="21"/>
                <w:highlight w:val="yellow"/>
              </w:rPr>
            </w:pPr>
          </w:p>
        </w:tc>
        <w:tc>
          <w:tcPr>
            <w:tcW w:w="757"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07" w:type="dxa"/>
            <w:vMerge w:val="continue"/>
            <w:vAlign w:val="center"/>
          </w:tcPr>
          <w:p>
            <w:pPr>
              <w:jc w:val="center"/>
              <w:rPr>
                <w:rFonts w:ascii="宋体" w:hAnsi="宋体"/>
                <w:szCs w:val="21"/>
                <w:highlight w:val="yellow"/>
              </w:rPr>
            </w:pPr>
          </w:p>
        </w:tc>
        <w:tc>
          <w:tcPr>
            <w:tcW w:w="660" w:type="dxa"/>
            <w:vMerge w:val="continue"/>
            <w:vAlign w:val="center"/>
          </w:tcPr>
          <w:p>
            <w:pPr>
              <w:jc w:val="center"/>
              <w:rPr>
                <w:rFonts w:ascii="宋体" w:hAnsi="宋体"/>
                <w:szCs w:val="21"/>
                <w:highlight w:val="yellow"/>
              </w:rPr>
            </w:pPr>
          </w:p>
        </w:tc>
        <w:tc>
          <w:tcPr>
            <w:tcW w:w="757"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07" w:type="dxa"/>
            <w:vMerge w:val="continue"/>
            <w:vAlign w:val="center"/>
          </w:tcPr>
          <w:p>
            <w:pPr>
              <w:jc w:val="center"/>
              <w:rPr>
                <w:rFonts w:ascii="宋体" w:hAnsi="宋体"/>
                <w:szCs w:val="21"/>
                <w:highlight w:val="yellow"/>
              </w:rPr>
            </w:pPr>
          </w:p>
        </w:tc>
        <w:tc>
          <w:tcPr>
            <w:tcW w:w="660" w:type="dxa"/>
            <w:vMerge w:val="continue"/>
            <w:vAlign w:val="center"/>
          </w:tcPr>
          <w:p>
            <w:pPr>
              <w:jc w:val="center"/>
              <w:rPr>
                <w:rFonts w:ascii="宋体" w:hAnsi="宋体"/>
                <w:szCs w:val="21"/>
                <w:highlight w:val="yellow"/>
              </w:rPr>
            </w:pPr>
          </w:p>
        </w:tc>
        <w:tc>
          <w:tcPr>
            <w:tcW w:w="757"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675"/>
        <w:gridCol w:w="757"/>
        <w:gridCol w:w="4093"/>
        <w:gridCol w:w="885"/>
        <w:gridCol w:w="532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92" w:type="dxa"/>
            <w:tcBorders>
              <w:bottom w:val="single" w:color="auto" w:sz="4" w:space="0"/>
            </w:tcBorders>
            <w:vAlign w:val="center"/>
          </w:tcPr>
          <w:p>
            <w:pPr>
              <w:rPr>
                <w:rFonts w:ascii="宋体" w:hAnsi="宋体"/>
              </w:rPr>
            </w:pPr>
            <w:r>
              <w:rPr>
                <w:rFonts w:ascii="宋体" w:hAnsi="宋体" w:cs="黑体"/>
              </w:rPr>
              <w:t>序号</w:t>
            </w:r>
          </w:p>
        </w:tc>
        <w:tc>
          <w:tcPr>
            <w:tcW w:w="675" w:type="dxa"/>
            <w:tcBorders>
              <w:bottom w:val="single" w:color="auto" w:sz="4" w:space="0"/>
            </w:tcBorders>
            <w:vAlign w:val="center"/>
          </w:tcPr>
          <w:p>
            <w:pPr>
              <w:jc w:val="center"/>
              <w:rPr>
                <w:rFonts w:ascii="宋体" w:hAnsi="宋体"/>
              </w:rPr>
            </w:pPr>
            <w:r>
              <w:rPr>
                <w:rFonts w:hint="eastAsia" w:ascii="宋体" w:hAnsi="宋体"/>
              </w:rPr>
              <w:t>职权类别</w:t>
            </w:r>
          </w:p>
        </w:tc>
        <w:tc>
          <w:tcPr>
            <w:tcW w:w="757" w:type="dxa"/>
            <w:tcBorders>
              <w:bottom w:val="single" w:color="auto" w:sz="4" w:space="0"/>
            </w:tcBorders>
            <w:vAlign w:val="center"/>
          </w:tcPr>
          <w:p>
            <w:pPr>
              <w:rPr>
                <w:rFonts w:ascii="宋体" w:hAnsi="宋体"/>
              </w:rPr>
            </w:pPr>
            <w:r>
              <w:rPr>
                <w:rFonts w:ascii="宋体" w:hAnsi="宋体" w:cs="黑体"/>
              </w:rPr>
              <w:t>职权名称</w:t>
            </w:r>
          </w:p>
        </w:tc>
        <w:tc>
          <w:tcPr>
            <w:tcW w:w="4093"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885"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532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92"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46</w:t>
            </w:r>
          </w:p>
        </w:tc>
        <w:tc>
          <w:tcPr>
            <w:tcW w:w="675" w:type="dxa"/>
            <w:vMerge w:val="restart"/>
            <w:vAlign w:val="center"/>
          </w:tcPr>
          <w:p>
            <w:pPr>
              <w:jc w:val="center"/>
              <w:rPr>
                <w:rFonts w:ascii="宋体" w:hAnsi="宋体"/>
                <w:szCs w:val="21"/>
              </w:rPr>
            </w:pPr>
            <w:r>
              <w:rPr>
                <w:rFonts w:hint="eastAsia" w:ascii="宋体" w:hAnsi="宋体"/>
                <w:szCs w:val="21"/>
              </w:rPr>
              <w:t>行政处罚</w:t>
            </w:r>
          </w:p>
        </w:tc>
        <w:tc>
          <w:tcPr>
            <w:tcW w:w="757"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未经检定合格销售进口计量器具的处罚</w:t>
            </w:r>
          </w:p>
        </w:tc>
        <w:tc>
          <w:tcPr>
            <w:tcW w:w="4093" w:type="dxa"/>
            <w:vMerge w:val="restart"/>
            <w:shd w:val="clear" w:color="auto" w:fill="auto"/>
            <w:vAlign w:val="top"/>
          </w:tcPr>
          <w:p>
            <w:pP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《计量法实施细则》（1987年国务院批准，国家计量局发布）第五十条  进口计量器具，未经省级以上人民政府计量行政部门检定合格而销售的，责令其停止销售，封存计量器具，没收全部违法所得，可并处其销售额百分之十至百分之五十的罚款。</w:t>
            </w:r>
          </w:p>
          <w:p>
            <w:pP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《进口计量器具监督管理办法》第二十条 进口计量器具未经省级以上人民政府计量行政部门指定的计量检定机构检定合格而销售的，按照《中华人民共和国计量法实施细则》第五十条规定追究法律责任。</w:t>
            </w:r>
          </w:p>
          <w:p>
            <w:pP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《计量违法行为处罚细则》1990年国家技术监督局令第14号    第十三条 进口计量器具，以及外商（含外国制造商、经销商）或其代理人在中国销售计量器具，违反计量法律、法规的，按以下规定处罚： </w:t>
            </w:r>
          </w:p>
          <w:p>
            <w:pPr>
              <w:rPr>
                <w:rFonts w:ascii="宋体" w:hAnsi="宋体"/>
                <w:sz w:val="20"/>
                <w:szCs w:val="20"/>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（二） 进口计量器具，未经省级以上人民政府计量行政部门指定的计量检定机构检定合格而销售的，责令其停止销售，封存计量器具，没收全部违法所得，可并处其销售额百分之十至百分之五十的罚款。 </w:t>
            </w:r>
          </w:p>
        </w:tc>
        <w:tc>
          <w:tcPr>
            <w:tcW w:w="885"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532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lang w:val="en-US" w:eastAsia="zh-CN"/>
              </w:rPr>
              <w:t>1天</w:t>
            </w: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92" w:type="dxa"/>
            <w:vMerge w:val="continue"/>
            <w:vAlign w:val="center"/>
          </w:tcPr>
          <w:p>
            <w:pPr>
              <w:jc w:val="center"/>
              <w:rPr>
                <w:rFonts w:ascii="宋体" w:hAnsi="宋体"/>
                <w:szCs w:val="21"/>
                <w:highlight w:val="yellow"/>
              </w:rPr>
            </w:pPr>
          </w:p>
        </w:tc>
        <w:tc>
          <w:tcPr>
            <w:tcW w:w="675" w:type="dxa"/>
            <w:vMerge w:val="continue"/>
            <w:vAlign w:val="center"/>
          </w:tcPr>
          <w:p>
            <w:pPr>
              <w:jc w:val="center"/>
              <w:rPr>
                <w:rFonts w:ascii="宋体" w:hAnsi="宋体"/>
                <w:szCs w:val="21"/>
                <w:highlight w:val="yellow"/>
              </w:rPr>
            </w:pPr>
          </w:p>
        </w:tc>
        <w:tc>
          <w:tcPr>
            <w:tcW w:w="757" w:type="dxa"/>
            <w:vMerge w:val="continue"/>
            <w:shd w:val="clear" w:color="auto" w:fill="auto"/>
            <w:vAlign w:val="center"/>
          </w:tcPr>
          <w:p>
            <w:pPr>
              <w:widowControl/>
              <w:jc w:val="left"/>
              <w:rPr>
                <w:rFonts w:ascii="宋体" w:hAnsi="宋体"/>
                <w:szCs w:val="21"/>
                <w:highlight w:val="yellow"/>
              </w:rPr>
            </w:pPr>
          </w:p>
        </w:tc>
        <w:tc>
          <w:tcPr>
            <w:tcW w:w="4093" w:type="dxa"/>
            <w:vMerge w:val="continue"/>
            <w:shd w:val="clear" w:color="auto" w:fill="auto"/>
            <w:vAlign w:val="center"/>
          </w:tcPr>
          <w:p>
            <w:pPr>
              <w:widowControl/>
              <w:jc w:val="left"/>
              <w:rPr>
                <w:rFonts w:ascii="宋体" w:hAnsi="宋体" w:cs="宋体"/>
                <w:bCs/>
                <w:kern w:val="0"/>
                <w:szCs w:val="21"/>
              </w:rPr>
            </w:pPr>
          </w:p>
        </w:tc>
        <w:tc>
          <w:tcPr>
            <w:tcW w:w="885"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532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2" w:type="dxa"/>
            <w:vMerge w:val="continue"/>
            <w:vAlign w:val="center"/>
          </w:tcPr>
          <w:p>
            <w:pPr>
              <w:jc w:val="center"/>
              <w:rPr>
                <w:rFonts w:ascii="宋体" w:hAnsi="宋体"/>
                <w:szCs w:val="21"/>
                <w:highlight w:val="yellow"/>
              </w:rPr>
            </w:pPr>
          </w:p>
        </w:tc>
        <w:tc>
          <w:tcPr>
            <w:tcW w:w="675" w:type="dxa"/>
            <w:vMerge w:val="continue"/>
            <w:vAlign w:val="center"/>
          </w:tcPr>
          <w:p>
            <w:pPr>
              <w:jc w:val="center"/>
              <w:rPr>
                <w:rFonts w:ascii="宋体" w:hAnsi="宋体"/>
                <w:szCs w:val="21"/>
                <w:highlight w:val="yellow"/>
              </w:rPr>
            </w:pPr>
          </w:p>
        </w:tc>
        <w:tc>
          <w:tcPr>
            <w:tcW w:w="757" w:type="dxa"/>
            <w:vMerge w:val="continue"/>
            <w:shd w:val="clear" w:color="auto" w:fill="auto"/>
            <w:vAlign w:val="center"/>
          </w:tcPr>
          <w:p>
            <w:pPr>
              <w:widowControl/>
              <w:jc w:val="left"/>
              <w:rPr>
                <w:rFonts w:ascii="宋体" w:hAnsi="宋体"/>
                <w:szCs w:val="21"/>
                <w:highlight w:val="yellow"/>
              </w:rPr>
            </w:pPr>
          </w:p>
        </w:tc>
        <w:tc>
          <w:tcPr>
            <w:tcW w:w="4093" w:type="dxa"/>
            <w:vMerge w:val="continue"/>
            <w:shd w:val="clear" w:color="auto" w:fill="auto"/>
            <w:vAlign w:val="center"/>
          </w:tcPr>
          <w:p>
            <w:pPr>
              <w:widowControl/>
              <w:jc w:val="left"/>
              <w:rPr>
                <w:rFonts w:ascii="宋体" w:hAnsi="宋体" w:cs="宋体"/>
                <w:bCs/>
                <w:kern w:val="0"/>
                <w:szCs w:val="21"/>
              </w:rPr>
            </w:pPr>
          </w:p>
        </w:tc>
        <w:tc>
          <w:tcPr>
            <w:tcW w:w="885"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532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2" w:type="dxa"/>
            <w:vMerge w:val="continue"/>
            <w:vAlign w:val="center"/>
          </w:tcPr>
          <w:p>
            <w:pPr>
              <w:jc w:val="center"/>
              <w:rPr>
                <w:rFonts w:ascii="宋体" w:hAnsi="宋体"/>
                <w:szCs w:val="21"/>
                <w:highlight w:val="yellow"/>
              </w:rPr>
            </w:pPr>
          </w:p>
        </w:tc>
        <w:tc>
          <w:tcPr>
            <w:tcW w:w="675" w:type="dxa"/>
            <w:vMerge w:val="continue"/>
            <w:vAlign w:val="center"/>
          </w:tcPr>
          <w:p>
            <w:pPr>
              <w:jc w:val="center"/>
              <w:rPr>
                <w:rFonts w:ascii="宋体" w:hAnsi="宋体"/>
                <w:szCs w:val="21"/>
                <w:highlight w:val="yellow"/>
              </w:rPr>
            </w:pPr>
          </w:p>
        </w:tc>
        <w:tc>
          <w:tcPr>
            <w:tcW w:w="757" w:type="dxa"/>
            <w:vMerge w:val="continue"/>
            <w:shd w:val="clear" w:color="auto" w:fill="auto"/>
            <w:vAlign w:val="center"/>
          </w:tcPr>
          <w:p>
            <w:pPr>
              <w:widowControl/>
              <w:jc w:val="left"/>
              <w:rPr>
                <w:rFonts w:ascii="宋体" w:hAnsi="宋体"/>
                <w:szCs w:val="21"/>
                <w:highlight w:val="yellow"/>
              </w:rPr>
            </w:pPr>
          </w:p>
        </w:tc>
        <w:tc>
          <w:tcPr>
            <w:tcW w:w="4093" w:type="dxa"/>
            <w:vMerge w:val="continue"/>
            <w:shd w:val="clear" w:color="auto" w:fill="auto"/>
            <w:vAlign w:val="center"/>
          </w:tcPr>
          <w:p>
            <w:pPr>
              <w:widowControl/>
              <w:jc w:val="left"/>
              <w:rPr>
                <w:rFonts w:ascii="宋体" w:hAnsi="宋体" w:cs="宋体"/>
                <w:bCs/>
                <w:kern w:val="0"/>
                <w:szCs w:val="21"/>
              </w:rPr>
            </w:pPr>
          </w:p>
        </w:tc>
        <w:tc>
          <w:tcPr>
            <w:tcW w:w="885"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532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92" w:type="dxa"/>
            <w:vMerge w:val="continue"/>
            <w:vAlign w:val="center"/>
          </w:tcPr>
          <w:p>
            <w:pPr>
              <w:jc w:val="center"/>
              <w:rPr>
                <w:rFonts w:ascii="宋体" w:hAnsi="宋体"/>
                <w:szCs w:val="21"/>
                <w:highlight w:val="yellow"/>
              </w:rPr>
            </w:pPr>
          </w:p>
        </w:tc>
        <w:tc>
          <w:tcPr>
            <w:tcW w:w="675" w:type="dxa"/>
            <w:vMerge w:val="continue"/>
            <w:vAlign w:val="center"/>
          </w:tcPr>
          <w:p>
            <w:pPr>
              <w:jc w:val="center"/>
              <w:rPr>
                <w:rFonts w:ascii="宋体" w:hAnsi="宋体"/>
                <w:szCs w:val="21"/>
                <w:highlight w:val="yellow"/>
              </w:rPr>
            </w:pPr>
          </w:p>
        </w:tc>
        <w:tc>
          <w:tcPr>
            <w:tcW w:w="757" w:type="dxa"/>
            <w:vMerge w:val="continue"/>
            <w:shd w:val="clear" w:color="auto" w:fill="auto"/>
            <w:vAlign w:val="center"/>
          </w:tcPr>
          <w:p>
            <w:pPr>
              <w:widowControl/>
              <w:jc w:val="left"/>
              <w:rPr>
                <w:rFonts w:ascii="宋体" w:hAnsi="宋体"/>
                <w:szCs w:val="21"/>
                <w:highlight w:val="yellow"/>
              </w:rPr>
            </w:pPr>
          </w:p>
        </w:tc>
        <w:tc>
          <w:tcPr>
            <w:tcW w:w="4093" w:type="dxa"/>
            <w:vMerge w:val="continue"/>
            <w:shd w:val="clear" w:color="auto" w:fill="auto"/>
            <w:vAlign w:val="center"/>
          </w:tcPr>
          <w:p>
            <w:pPr>
              <w:widowControl/>
              <w:jc w:val="left"/>
              <w:rPr>
                <w:rFonts w:ascii="宋体" w:hAnsi="宋体" w:cs="宋体"/>
                <w:bCs/>
                <w:kern w:val="0"/>
                <w:szCs w:val="21"/>
              </w:rPr>
            </w:pPr>
          </w:p>
        </w:tc>
        <w:tc>
          <w:tcPr>
            <w:tcW w:w="885"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532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92" w:type="dxa"/>
            <w:vMerge w:val="continue"/>
            <w:vAlign w:val="center"/>
          </w:tcPr>
          <w:p>
            <w:pPr>
              <w:jc w:val="center"/>
              <w:rPr>
                <w:rFonts w:ascii="宋体" w:hAnsi="宋体"/>
                <w:szCs w:val="21"/>
                <w:highlight w:val="yellow"/>
              </w:rPr>
            </w:pPr>
          </w:p>
        </w:tc>
        <w:tc>
          <w:tcPr>
            <w:tcW w:w="675" w:type="dxa"/>
            <w:vMerge w:val="continue"/>
            <w:vAlign w:val="center"/>
          </w:tcPr>
          <w:p>
            <w:pPr>
              <w:jc w:val="center"/>
              <w:rPr>
                <w:rFonts w:ascii="宋体" w:hAnsi="宋体"/>
                <w:szCs w:val="21"/>
                <w:highlight w:val="yellow"/>
              </w:rPr>
            </w:pPr>
          </w:p>
        </w:tc>
        <w:tc>
          <w:tcPr>
            <w:tcW w:w="757" w:type="dxa"/>
            <w:vMerge w:val="continue"/>
            <w:shd w:val="clear" w:color="auto" w:fill="auto"/>
            <w:vAlign w:val="center"/>
          </w:tcPr>
          <w:p>
            <w:pPr>
              <w:widowControl/>
              <w:jc w:val="left"/>
              <w:rPr>
                <w:rFonts w:ascii="宋体" w:hAnsi="宋体"/>
                <w:szCs w:val="21"/>
                <w:highlight w:val="yellow"/>
              </w:rPr>
            </w:pPr>
          </w:p>
        </w:tc>
        <w:tc>
          <w:tcPr>
            <w:tcW w:w="4093" w:type="dxa"/>
            <w:vMerge w:val="continue"/>
            <w:shd w:val="clear" w:color="auto" w:fill="auto"/>
            <w:vAlign w:val="center"/>
          </w:tcPr>
          <w:p>
            <w:pPr>
              <w:widowControl/>
              <w:jc w:val="left"/>
              <w:rPr>
                <w:rFonts w:ascii="宋体" w:hAnsi="宋体" w:cs="宋体"/>
                <w:bCs/>
                <w:kern w:val="0"/>
                <w:szCs w:val="21"/>
              </w:rPr>
            </w:pPr>
          </w:p>
        </w:tc>
        <w:tc>
          <w:tcPr>
            <w:tcW w:w="885"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532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92" w:type="dxa"/>
            <w:vMerge w:val="continue"/>
            <w:vAlign w:val="center"/>
          </w:tcPr>
          <w:p>
            <w:pPr>
              <w:jc w:val="center"/>
              <w:rPr>
                <w:rFonts w:ascii="宋体" w:hAnsi="宋体"/>
                <w:szCs w:val="21"/>
                <w:highlight w:val="yellow"/>
              </w:rPr>
            </w:pPr>
          </w:p>
        </w:tc>
        <w:tc>
          <w:tcPr>
            <w:tcW w:w="675" w:type="dxa"/>
            <w:vMerge w:val="continue"/>
            <w:vAlign w:val="center"/>
          </w:tcPr>
          <w:p>
            <w:pPr>
              <w:jc w:val="center"/>
              <w:rPr>
                <w:rFonts w:ascii="宋体" w:hAnsi="宋体"/>
                <w:szCs w:val="21"/>
                <w:highlight w:val="yellow"/>
              </w:rPr>
            </w:pPr>
          </w:p>
        </w:tc>
        <w:tc>
          <w:tcPr>
            <w:tcW w:w="757" w:type="dxa"/>
            <w:vMerge w:val="continue"/>
            <w:shd w:val="clear" w:color="auto" w:fill="auto"/>
            <w:vAlign w:val="center"/>
          </w:tcPr>
          <w:p>
            <w:pPr>
              <w:widowControl/>
              <w:jc w:val="left"/>
              <w:rPr>
                <w:rFonts w:ascii="宋体" w:hAnsi="宋体"/>
                <w:szCs w:val="21"/>
                <w:highlight w:val="yellow"/>
              </w:rPr>
            </w:pPr>
          </w:p>
        </w:tc>
        <w:tc>
          <w:tcPr>
            <w:tcW w:w="4093" w:type="dxa"/>
            <w:vMerge w:val="continue"/>
            <w:shd w:val="clear" w:color="auto" w:fill="auto"/>
            <w:vAlign w:val="center"/>
          </w:tcPr>
          <w:p>
            <w:pPr>
              <w:widowControl/>
              <w:jc w:val="left"/>
              <w:rPr>
                <w:rFonts w:ascii="宋体" w:hAnsi="宋体" w:cs="宋体"/>
                <w:bCs/>
                <w:kern w:val="0"/>
                <w:szCs w:val="21"/>
              </w:rPr>
            </w:pPr>
          </w:p>
        </w:tc>
        <w:tc>
          <w:tcPr>
            <w:tcW w:w="885"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532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92" w:type="dxa"/>
            <w:vMerge w:val="continue"/>
            <w:vAlign w:val="center"/>
          </w:tcPr>
          <w:p>
            <w:pPr>
              <w:jc w:val="center"/>
              <w:rPr>
                <w:rFonts w:ascii="宋体" w:hAnsi="宋体"/>
                <w:szCs w:val="21"/>
                <w:highlight w:val="yellow"/>
              </w:rPr>
            </w:pPr>
          </w:p>
        </w:tc>
        <w:tc>
          <w:tcPr>
            <w:tcW w:w="675" w:type="dxa"/>
            <w:vMerge w:val="continue"/>
            <w:vAlign w:val="center"/>
          </w:tcPr>
          <w:p>
            <w:pPr>
              <w:jc w:val="center"/>
              <w:rPr>
                <w:rFonts w:ascii="宋体" w:hAnsi="宋体"/>
                <w:szCs w:val="21"/>
                <w:highlight w:val="yellow"/>
              </w:rPr>
            </w:pPr>
          </w:p>
        </w:tc>
        <w:tc>
          <w:tcPr>
            <w:tcW w:w="757" w:type="dxa"/>
            <w:vMerge w:val="continue"/>
            <w:shd w:val="clear" w:color="auto" w:fill="auto"/>
            <w:vAlign w:val="center"/>
          </w:tcPr>
          <w:p>
            <w:pPr>
              <w:widowControl/>
              <w:jc w:val="left"/>
              <w:rPr>
                <w:rFonts w:ascii="宋体" w:hAnsi="宋体"/>
                <w:szCs w:val="21"/>
                <w:highlight w:val="yellow"/>
              </w:rPr>
            </w:pPr>
          </w:p>
        </w:tc>
        <w:tc>
          <w:tcPr>
            <w:tcW w:w="4093" w:type="dxa"/>
            <w:vMerge w:val="continue"/>
            <w:shd w:val="clear" w:color="auto" w:fill="auto"/>
            <w:vAlign w:val="center"/>
          </w:tcPr>
          <w:p>
            <w:pPr>
              <w:widowControl/>
              <w:jc w:val="left"/>
              <w:rPr>
                <w:rFonts w:ascii="宋体" w:hAnsi="宋体" w:cs="宋体"/>
                <w:bCs/>
                <w:kern w:val="0"/>
                <w:szCs w:val="21"/>
              </w:rPr>
            </w:pPr>
          </w:p>
        </w:tc>
        <w:tc>
          <w:tcPr>
            <w:tcW w:w="885"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532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478"/>
        <w:gridCol w:w="954"/>
        <w:gridCol w:w="2743"/>
        <w:gridCol w:w="765"/>
        <w:gridCol w:w="679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92" w:type="dxa"/>
            <w:tcBorders>
              <w:bottom w:val="single" w:color="auto" w:sz="4" w:space="0"/>
            </w:tcBorders>
            <w:vAlign w:val="center"/>
          </w:tcPr>
          <w:p>
            <w:pPr>
              <w:rPr>
                <w:rFonts w:ascii="宋体" w:hAnsi="宋体"/>
              </w:rPr>
            </w:pPr>
            <w:r>
              <w:rPr>
                <w:rFonts w:ascii="宋体" w:hAnsi="宋体" w:cs="黑体"/>
              </w:rPr>
              <w:t>序号</w:t>
            </w:r>
          </w:p>
        </w:tc>
        <w:tc>
          <w:tcPr>
            <w:tcW w:w="478"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2743"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765"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79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92"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47</w:t>
            </w:r>
          </w:p>
        </w:tc>
        <w:tc>
          <w:tcPr>
            <w:tcW w:w="478"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产品既未执行国家标准、行业标准和地方标准,又未制定企业产品标准的处罚</w:t>
            </w:r>
          </w:p>
        </w:tc>
        <w:tc>
          <w:tcPr>
            <w:tcW w:w="2743" w:type="dxa"/>
            <w:vMerge w:val="restart"/>
            <w:shd w:val="clear" w:color="auto" w:fill="auto"/>
            <w:vAlign w:val="center"/>
          </w:tcPr>
          <w:p>
            <w:pPr>
              <w:jc w:val="both"/>
              <w:rPr>
                <w:rFonts w:hint="eastAsia" w:ascii="Arial" w:hAnsi="Arial" w:cs="Arial"/>
                <w:i w:val="0"/>
                <w:caps w:val="0"/>
                <w:color w:val="000000" w:themeColor="text1"/>
                <w:spacing w:val="0"/>
                <w:sz w:val="20"/>
                <w:szCs w:val="20"/>
                <w:shd w:val="clear" w:fill="FFFFFF"/>
                <w:lang w:val="en-US" w:eastAsia="zh-CN"/>
                <w14:textFill>
                  <w14:solidFill>
                    <w14:schemeClr w14:val="tx1"/>
                  </w14:solidFill>
                </w14:textFill>
              </w:rPr>
            </w:pPr>
            <w:r>
              <w:rPr>
                <w:rFonts w:ascii="Arial" w:hAnsi="Arial" w:eastAsia="宋体" w:cs="Arial"/>
                <w:i w:val="0"/>
                <w:caps w:val="0"/>
                <w:color w:val="000000" w:themeColor="text1"/>
                <w:spacing w:val="0"/>
                <w:sz w:val="20"/>
                <w:szCs w:val="20"/>
                <w:shd w:val="clear" w:fill="FFFFFF"/>
                <w14:textFill>
                  <w14:solidFill>
                    <w14:schemeClr w14:val="tx1"/>
                  </w14:solidFill>
                </w14:textFill>
              </w:rPr>
              <w:t>《</w:t>
            </w:r>
            <w:r>
              <w:rPr>
                <w:rFonts w:hint="eastAsia" w:ascii="Arial" w:hAnsi="Arial" w:cs="Arial"/>
                <w:i w:val="0"/>
                <w:caps w:val="0"/>
                <w:color w:val="000000" w:themeColor="text1"/>
                <w:spacing w:val="0"/>
                <w:sz w:val="20"/>
                <w:szCs w:val="20"/>
                <w:shd w:val="clear" w:fill="FFFFFF"/>
                <w:lang w:val="en-US" w:eastAsia="zh-CN"/>
                <w14:textFill>
                  <w14:solidFill>
                    <w14:schemeClr w14:val="tx1"/>
                  </w14:solidFill>
                </w14:textFill>
              </w:rPr>
              <w:t>河南</w:t>
            </w:r>
            <w:r>
              <w:rPr>
                <w:rFonts w:ascii="Arial" w:hAnsi="Arial" w:eastAsia="宋体" w:cs="Arial"/>
                <w:i w:val="0"/>
                <w:caps w:val="0"/>
                <w:color w:val="000000" w:themeColor="text1"/>
                <w:spacing w:val="0"/>
                <w:sz w:val="20"/>
                <w:szCs w:val="20"/>
                <w:shd w:val="clear" w:fill="FFFFFF"/>
                <w14:textFill>
                  <w14:solidFill>
                    <w14:schemeClr w14:val="tx1"/>
                  </w14:solidFill>
                </w14:textFill>
              </w:rPr>
              <w:t>省</w:t>
            </w:r>
            <w:r>
              <w:rPr>
                <w:rStyle w:val="8"/>
                <w:rFonts w:hint="default" w:ascii="Arial" w:hAnsi="Arial" w:eastAsia="宋体" w:cs="Arial"/>
                <w:i w:val="0"/>
                <w:caps w:val="0"/>
                <w:color w:val="000000" w:themeColor="text1"/>
                <w:spacing w:val="0"/>
                <w:sz w:val="20"/>
                <w:szCs w:val="20"/>
                <w:shd w:val="clear" w:fill="FFFFFF"/>
                <w14:textFill>
                  <w14:solidFill>
                    <w14:schemeClr w14:val="tx1"/>
                  </w14:solidFill>
                </w14:textFill>
              </w:rPr>
              <w:t>产品</w:t>
            </w:r>
            <w:r>
              <w:rPr>
                <w:rFonts w:hint="default" w:ascii="Arial" w:hAnsi="Arial" w:eastAsia="宋体" w:cs="Arial"/>
                <w:i w:val="0"/>
                <w:caps w:val="0"/>
                <w:color w:val="000000" w:themeColor="text1"/>
                <w:spacing w:val="0"/>
                <w:sz w:val="20"/>
                <w:szCs w:val="20"/>
                <w:shd w:val="clear" w:fill="FFFFFF"/>
                <w14:textFill>
                  <w14:solidFill>
                    <w14:schemeClr w14:val="tx1"/>
                  </w14:solidFill>
                </w14:textFill>
              </w:rPr>
              <w:t>质量监督管理条例》</w:t>
            </w:r>
            <w:r>
              <w:rPr>
                <w:rFonts w:hint="eastAsia" w:ascii="Arial" w:hAnsi="Arial" w:cs="Arial"/>
                <w:i w:val="0"/>
                <w:caps w:val="0"/>
                <w:color w:val="000000" w:themeColor="text1"/>
                <w:spacing w:val="0"/>
                <w:sz w:val="20"/>
                <w:szCs w:val="20"/>
                <w:shd w:val="clear" w:fill="FFFFFF"/>
                <w:lang w:val="en-US" w:eastAsia="zh-CN"/>
                <w14:textFill>
                  <w14:solidFill>
                    <w14:schemeClr w14:val="tx1"/>
                  </w14:solidFill>
                </w14:textFill>
              </w:rPr>
              <w:t>第二十二条 产品没有国家标准、行业标准和地方标准的，企业应当制定相应的企业标准，并按规定向技术监督行政部门和有关主管部门备案。</w:t>
            </w:r>
          </w:p>
          <w:p>
            <w:pPr>
              <w:jc w:val="both"/>
              <w:rPr>
                <w:rFonts w:hint="eastAsia" w:ascii="宋体" w:hAnsi="宋体" w:eastAsia="宋体" w:cs="宋体"/>
                <w:i w:val="0"/>
                <w:color w:val="000000"/>
                <w:kern w:val="0"/>
                <w:sz w:val="20"/>
                <w:szCs w:val="20"/>
                <w:u w:val="none"/>
                <w:lang w:val="en-US" w:eastAsia="zh-CN" w:bidi="ar"/>
              </w:rPr>
            </w:pPr>
            <w:r>
              <w:rPr>
                <w:rFonts w:hint="eastAsia" w:ascii="Arial" w:hAnsi="Arial" w:cs="Arial"/>
                <w:i w:val="0"/>
                <w:caps w:val="0"/>
                <w:color w:val="000000" w:themeColor="text1"/>
                <w:spacing w:val="0"/>
                <w:sz w:val="20"/>
                <w:szCs w:val="20"/>
                <w:shd w:val="clear" w:fill="FFFFFF"/>
                <w:lang w:val="en-US" w:eastAsia="zh-CN"/>
                <w14:textFill>
                  <w14:solidFill>
                    <w14:schemeClr w14:val="tx1"/>
                  </w14:solidFill>
                </w14:textFill>
              </w:rPr>
              <w:t>第二十九条  违反本条例第二十二条规定的，责令其限期改正，并可通报批评或给予责任者行政处分。</w:t>
            </w:r>
          </w:p>
        </w:tc>
        <w:tc>
          <w:tcPr>
            <w:tcW w:w="765"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79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在检查中，或收到投诉、申诉、举报、其他机关移送、上级机关交办的材料之日起七个工作日内予以核查，并决定是否立案。对于不予立案的，应告知具名的投诉人、申诉人、举报人；并将不予立案的相关情况作书面记录留存。</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default" w:ascii="宋体" w:hAnsi="宋体" w:eastAsia="宋体"/>
                <w:szCs w:val="21"/>
                <w:lang w:val="en-US" w:eastAsia="zh-CN"/>
              </w:rPr>
            </w:pPr>
            <w:r>
              <w:rPr>
                <w:rFonts w:hint="eastAsia" w:ascii="宋体" w:hAnsi="宋体" w:cs="宋体"/>
                <w:kern w:val="0"/>
                <w:sz w:val="20"/>
                <w:szCs w:val="20"/>
              </w:rPr>
              <w:t>　</w:t>
            </w:r>
            <w:r>
              <w:rPr>
                <w:rFonts w:hint="eastAsia" w:ascii="宋体" w:hAnsi="宋体" w:cs="宋体"/>
                <w:kern w:val="0"/>
                <w:sz w:val="20"/>
                <w:szCs w:val="20"/>
                <w:lang w:val="en-US" w:eastAsia="zh-CN"/>
              </w:rPr>
              <w:t>1天</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92" w:type="dxa"/>
            <w:vMerge w:val="continue"/>
            <w:vAlign w:val="center"/>
          </w:tcPr>
          <w:p>
            <w:pPr>
              <w:jc w:val="center"/>
              <w:rPr>
                <w:rFonts w:ascii="宋体" w:hAnsi="宋体"/>
                <w:szCs w:val="21"/>
                <w:highlight w:val="yellow"/>
              </w:rPr>
            </w:pPr>
          </w:p>
        </w:tc>
        <w:tc>
          <w:tcPr>
            <w:tcW w:w="478"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2743" w:type="dxa"/>
            <w:vMerge w:val="continue"/>
            <w:shd w:val="clear" w:color="auto" w:fill="auto"/>
            <w:vAlign w:val="center"/>
          </w:tcPr>
          <w:p>
            <w:pPr>
              <w:widowControl/>
              <w:jc w:val="left"/>
              <w:rPr>
                <w:rFonts w:ascii="宋体" w:hAnsi="宋体" w:cs="宋体"/>
                <w:bCs/>
                <w:kern w:val="0"/>
                <w:szCs w:val="21"/>
              </w:rPr>
            </w:pPr>
          </w:p>
        </w:tc>
        <w:tc>
          <w:tcPr>
            <w:tcW w:w="765"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79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立案后办案人员应当及时进行调查，收集、调取证据，并可以依照法律、法规的规定进行检查。首次向案件当事人收集、调取证据的，应当告知其有申请办案人员回避的权利。向有关单位和个人收集、调取证据时，应当告知其有如实提供证据的义务。办案人员调查案件，不得少于两人。调查取证时，应当着工商行政管理制服，并出示行政执法证件。</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2" w:type="dxa"/>
            <w:vMerge w:val="continue"/>
            <w:vAlign w:val="center"/>
          </w:tcPr>
          <w:p>
            <w:pPr>
              <w:jc w:val="center"/>
              <w:rPr>
                <w:rFonts w:ascii="宋体" w:hAnsi="宋体"/>
                <w:szCs w:val="21"/>
                <w:highlight w:val="yellow"/>
              </w:rPr>
            </w:pPr>
          </w:p>
        </w:tc>
        <w:tc>
          <w:tcPr>
            <w:tcW w:w="478"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2743" w:type="dxa"/>
            <w:vMerge w:val="continue"/>
            <w:shd w:val="clear" w:color="auto" w:fill="auto"/>
            <w:vAlign w:val="center"/>
          </w:tcPr>
          <w:p>
            <w:pPr>
              <w:widowControl/>
              <w:jc w:val="left"/>
              <w:rPr>
                <w:rFonts w:ascii="宋体" w:hAnsi="宋体" w:cs="宋体"/>
                <w:bCs/>
                <w:kern w:val="0"/>
                <w:szCs w:val="21"/>
              </w:rPr>
            </w:pPr>
          </w:p>
        </w:tc>
        <w:tc>
          <w:tcPr>
            <w:tcW w:w="765"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79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 xml:space="preserve">应当对案件的违法事实、证据、调查取证程序、法律适用、处罚种类和自由裁量理由，当事人陈述和申辩理由等方面进行审查，提出处理意见。 </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2" w:type="dxa"/>
            <w:vMerge w:val="continue"/>
            <w:vAlign w:val="center"/>
          </w:tcPr>
          <w:p>
            <w:pPr>
              <w:jc w:val="center"/>
              <w:rPr>
                <w:rFonts w:ascii="宋体" w:hAnsi="宋体"/>
                <w:szCs w:val="21"/>
                <w:highlight w:val="yellow"/>
              </w:rPr>
            </w:pPr>
          </w:p>
        </w:tc>
        <w:tc>
          <w:tcPr>
            <w:tcW w:w="478"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2743" w:type="dxa"/>
            <w:vMerge w:val="continue"/>
            <w:shd w:val="clear" w:color="auto" w:fill="auto"/>
            <w:vAlign w:val="center"/>
          </w:tcPr>
          <w:p>
            <w:pPr>
              <w:widowControl/>
              <w:jc w:val="left"/>
              <w:rPr>
                <w:rFonts w:ascii="宋体" w:hAnsi="宋体" w:cs="宋体"/>
                <w:bCs/>
                <w:kern w:val="0"/>
                <w:szCs w:val="21"/>
              </w:rPr>
            </w:pPr>
          </w:p>
        </w:tc>
        <w:tc>
          <w:tcPr>
            <w:tcW w:w="765"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79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在作出处罚决定前，应书面告知当事人违法事实及其享有的陈述、申辩、要求听证等权利。当事人提出的事实、理由或者证据成立的，应当予以采纳。对当事人要求举行听证的，应当举行听证会。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92" w:type="dxa"/>
            <w:vMerge w:val="continue"/>
            <w:vAlign w:val="center"/>
          </w:tcPr>
          <w:p>
            <w:pPr>
              <w:jc w:val="center"/>
              <w:rPr>
                <w:rFonts w:ascii="宋体" w:hAnsi="宋体"/>
                <w:szCs w:val="21"/>
                <w:highlight w:val="yellow"/>
              </w:rPr>
            </w:pPr>
          </w:p>
        </w:tc>
        <w:tc>
          <w:tcPr>
            <w:tcW w:w="478"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2743" w:type="dxa"/>
            <w:vMerge w:val="continue"/>
            <w:shd w:val="clear" w:color="auto" w:fill="auto"/>
            <w:vAlign w:val="center"/>
          </w:tcPr>
          <w:p>
            <w:pPr>
              <w:widowControl/>
              <w:jc w:val="left"/>
              <w:rPr>
                <w:rFonts w:ascii="宋体" w:hAnsi="宋体" w:cs="宋体"/>
                <w:bCs/>
                <w:kern w:val="0"/>
                <w:szCs w:val="21"/>
              </w:rPr>
            </w:pPr>
          </w:p>
        </w:tc>
        <w:tc>
          <w:tcPr>
            <w:tcW w:w="765"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79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经对案件调查终结报告、核审意见或者听证报告，当事人的陈述、申辩意见，拟作出的行政处罚决定进行审查，根据不同情况分别作出给予行政处罚、销案、不予行政处罚、移送其他机关等处理决定。对重大、复杂案件，或者重大违法行为给予较重处罚的案件，应当提交案件评审委员会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92" w:type="dxa"/>
            <w:vMerge w:val="continue"/>
            <w:vAlign w:val="center"/>
          </w:tcPr>
          <w:p>
            <w:pPr>
              <w:jc w:val="center"/>
              <w:rPr>
                <w:rFonts w:ascii="宋体" w:hAnsi="宋体"/>
                <w:szCs w:val="21"/>
                <w:highlight w:val="yellow"/>
              </w:rPr>
            </w:pPr>
          </w:p>
        </w:tc>
        <w:tc>
          <w:tcPr>
            <w:tcW w:w="478"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2743" w:type="dxa"/>
            <w:vMerge w:val="continue"/>
            <w:shd w:val="clear" w:color="auto" w:fill="auto"/>
            <w:vAlign w:val="center"/>
          </w:tcPr>
          <w:p>
            <w:pPr>
              <w:widowControl/>
              <w:jc w:val="left"/>
              <w:rPr>
                <w:rFonts w:ascii="宋体" w:hAnsi="宋体" w:cs="宋体"/>
                <w:bCs/>
                <w:kern w:val="0"/>
                <w:szCs w:val="21"/>
              </w:rPr>
            </w:pPr>
          </w:p>
        </w:tc>
        <w:tc>
          <w:tcPr>
            <w:tcW w:w="765"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79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92" w:type="dxa"/>
            <w:vMerge w:val="continue"/>
            <w:vAlign w:val="center"/>
          </w:tcPr>
          <w:p>
            <w:pPr>
              <w:jc w:val="center"/>
              <w:rPr>
                <w:rFonts w:ascii="宋体" w:hAnsi="宋体"/>
                <w:szCs w:val="21"/>
                <w:highlight w:val="yellow"/>
              </w:rPr>
            </w:pPr>
          </w:p>
        </w:tc>
        <w:tc>
          <w:tcPr>
            <w:tcW w:w="478"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2743" w:type="dxa"/>
            <w:vMerge w:val="continue"/>
            <w:shd w:val="clear" w:color="auto" w:fill="auto"/>
            <w:vAlign w:val="center"/>
          </w:tcPr>
          <w:p>
            <w:pPr>
              <w:widowControl/>
              <w:jc w:val="left"/>
              <w:rPr>
                <w:rFonts w:ascii="宋体" w:hAnsi="宋体" w:cs="宋体"/>
                <w:bCs/>
                <w:kern w:val="0"/>
                <w:szCs w:val="21"/>
              </w:rPr>
            </w:pPr>
          </w:p>
        </w:tc>
        <w:tc>
          <w:tcPr>
            <w:tcW w:w="765"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79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92" w:type="dxa"/>
            <w:vMerge w:val="continue"/>
            <w:vAlign w:val="center"/>
          </w:tcPr>
          <w:p>
            <w:pPr>
              <w:jc w:val="center"/>
              <w:rPr>
                <w:rFonts w:ascii="宋体" w:hAnsi="宋体"/>
                <w:szCs w:val="21"/>
                <w:highlight w:val="yellow"/>
              </w:rPr>
            </w:pPr>
          </w:p>
        </w:tc>
        <w:tc>
          <w:tcPr>
            <w:tcW w:w="478"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2743" w:type="dxa"/>
            <w:vMerge w:val="continue"/>
            <w:shd w:val="clear" w:color="auto" w:fill="auto"/>
            <w:vAlign w:val="center"/>
          </w:tcPr>
          <w:p>
            <w:pPr>
              <w:widowControl/>
              <w:jc w:val="left"/>
              <w:rPr>
                <w:rFonts w:ascii="宋体" w:hAnsi="宋体" w:cs="宋体"/>
                <w:bCs/>
                <w:kern w:val="0"/>
                <w:szCs w:val="21"/>
              </w:rPr>
            </w:pPr>
          </w:p>
        </w:tc>
        <w:tc>
          <w:tcPr>
            <w:tcW w:w="765"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79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bl>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705"/>
        <w:gridCol w:w="787"/>
        <w:gridCol w:w="4198"/>
        <w:gridCol w:w="810"/>
        <w:gridCol w:w="529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32" w:type="dxa"/>
            <w:tcBorders>
              <w:bottom w:val="single" w:color="auto" w:sz="4" w:space="0"/>
            </w:tcBorders>
            <w:vAlign w:val="center"/>
          </w:tcPr>
          <w:p>
            <w:pPr>
              <w:rPr>
                <w:rFonts w:ascii="宋体" w:hAnsi="宋体"/>
              </w:rPr>
            </w:pPr>
            <w:r>
              <w:rPr>
                <w:rFonts w:ascii="宋体" w:hAnsi="宋体" w:cs="黑体"/>
              </w:rPr>
              <w:t>序号</w:t>
            </w:r>
          </w:p>
        </w:tc>
        <w:tc>
          <w:tcPr>
            <w:tcW w:w="705" w:type="dxa"/>
            <w:tcBorders>
              <w:bottom w:val="single" w:color="auto" w:sz="4" w:space="0"/>
            </w:tcBorders>
            <w:vAlign w:val="center"/>
          </w:tcPr>
          <w:p>
            <w:pPr>
              <w:jc w:val="center"/>
              <w:rPr>
                <w:rFonts w:ascii="宋体" w:hAnsi="宋体"/>
              </w:rPr>
            </w:pPr>
            <w:r>
              <w:rPr>
                <w:rFonts w:hint="eastAsia" w:ascii="宋体" w:hAnsi="宋体"/>
              </w:rPr>
              <w:t>职权类别</w:t>
            </w:r>
          </w:p>
        </w:tc>
        <w:tc>
          <w:tcPr>
            <w:tcW w:w="787" w:type="dxa"/>
            <w:tcBorders>
              <w:bottom w:val="single" w:color="auto" w:sz="4" w:space="0"/>
            </w:tcBorders>
            <w:vAlign w:val="center"/>
          </w:tcPr>
          <w:p>
            <w:pPr>
              <w:rPr>
                <w:rFonts w:ascii="宋体" w:hAnsi="宋体"/>
              </w:rPr>
            </w:pPr>
            <w:r>
              <w:rPr>
                <w:rFonts w:ascii="宋体" w:hAnsi="宋体" w:cs="黑体"/>
              </w:rPr>
              <w:t>职权名称</w:t>
            </w:r>
          </w:p>
        </w:tc>
        <w:tc>
          <w:tcPr>
            <w:tcW w:w="4198"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810"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529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32"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48</w:t>
            </w:r>
          </w:p>
        </w:tc>
        <w:tc>
          <w:tcPr>
            <w:tcW w:w="705" w:type="dxa"/>
            <w:vMerge w:val="restart"/>
            <w:vAlign w:val="center"/>
          </w:tcPr>
          <w:p>
            <w:pPr>
              <w:jc w:val="center"/>
              <w:rPr>
                <w:rFonts w:ascii="宋体" w:hAnsi="宋体"/>
                <w:szCs w:val="21"/>
              </w:rPr>
            </w:pPr>
            <w:r>
              <w:rPr>
                <w:rFonts w:hint="eastAsia" w:ascii="宋体" w:hAnsi="宋体"/>
                <w:szCs w:val="21"/>
              </w:rPr>
              <w:t>行政处罚</w:t>
            </w:r>
          </w:p>
        </w:tc>
        <w:tc>
          <w:tcPr>
            <w:tcW w:w="787"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制造、修理计量器具的单位和个人违反规定的处罚</w:t>
            </w:r>
          </w:p>
        </w:tc>
        <w:tc>
          <w:tcPr>
            <w:tcW w:w="4198" w:type="dxa"/>
            <w:vMerge w:val="restart"/>
            <w:shd w:val="clear" w:color="auto" w:fill="auto"/>
            <w:vAlign w:val="top"/>
          </w:tcPr>
          <w:p>
            <w:pPr>
              <w:rPr>
                <w:rFonts w:ascii="宋体" w:hAnsi="宋体"/>
                <w:sz w:val="20"/>
                <w:szCs w:val="20"/>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河南省计量监督管理条例》(2012年11月29日河南省第十一届人民代表大会常务委员会第三十次会议《关于修改部分地方性法规的决定》修改)第三十八条：违反本条例规定的下列行为，按照以下规定处理：(一)骗取、伪造、租用、借用、受让《制造计量器具许可证》、《修理计量器具许可证》从事制造、修理业务的，属于无证经营，收缴骗取、伪造的证件，并按照计量法律、行政法规的有关规定处罚；(二)伪造、出让、出租、出借《制造计量器具许可证》、《修理计量器具许可证》的，收缴伪造的证件，给予警告，没收违法所得，对有关责任人处以五千元罚款；(三)制造、修理计量器具的单位和个人超出许可证批准的项目、种类、测量范围、准确度等级等范围进行制造、修理的，超过范围部分视为无证经营，依照计量法律、行政法规的有关规定予以处罚；(四)制造、销售计量器具以旧充新、以次充好、以不合格冒充合格的，依照产品质量法律、法规的有关规定处罚；(五)修理计量器具使用不合格零配件的，责令改正，没收不合格零配件，并处以该项经营收入百分之三十的罚款。</w:t>
            </w:r>
          </w:p>
        </w:tc>
        <w:tc>
          <w:tcPr>
            <w:tcW w:w="810"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529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default" w:ascii="宋体" w:hAnsi="宋体" w:eastAsia="宋体"/>
                <w:szCs w:val="21"/>
                <w:lang w:val="en-US" w:eastAsia="zh-CN"/>
              </w:rPr>
            </w:pPr>
            <w:r>
              <w:rPr>
                <w:rFonts w:hint="eastAsia" w:ascii="宋体" w:hAnsi="宋体" w:cs="宋体"/>
                <w:kern w:val="0"/>
                <w:sz w:val="20"/>
                <w:szCs w:val="20"/>
              </w:rPr>
              <w:t>　</w:t>
            </w:r>
            <w:r>
              <w:rPr>
                <w:rFonts w:hint="eastAsia" w:ascii="宋体" w:hAnsi="宋体" w:cs="宋体"/>
                <w:kern w:val="0"/>
                <w:sz w:val="20"/>
                <w:szCs w:val="20"/>
                <w:lang w:val="en-US" w:eastAsia="zh-CN"/>
              </w:rPr>
              <w:t>1天</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32" w:type="dxa"/>
            <w:vMerge w:val="continue"/>
            <w:vAlign w:val="center"/>
          </w:tcPr>
          <w:p>
            <w:pPr>
              <w:jc w:val="center"/>
              <w:rPr>
                <w:rFonts w:ascii="宋体" w:hAnsi="宋体"/>
                <w:szCs w:val="21"/>
                <w:highlight w:val="yellow"/>
              </w:rPr>
            </w:pPr>
          </w:p>
        </w:tc>
        <w:tc>
          <w:tcPr>
            <w:tcW w:w="705" w:type="dxa"/>
            <w:vMerge w:val="continue"/>
            <w:vAlign w:val="center"/>
          </w:tcPr>
          <w:p>
            <w:pPr>
              <w:jc w:val="center"/>
              <w:rPr>
                <w:rFonts w:ascii="宋体" w:hAnsi="宋体"/>
                <w:szCs w:val="21"/>
                <w:highlight w:val="yellow"/>
              </w:rPr>
            </w:pPr>
          </w:p>
        </w:tc>
        <w:tc>
          <w:tcPr>
            <w:tcW w:w="787" w:type="dxa"/>
            <w:vMerge w:val="continue"/>
            <w:shd w:val="clear" w:color="auto" w:fill="auto"/>
            <w:vAlign w:val="center"/>
          </w:tcPr>
          <w:p>
            <w:pPr>
              <w:widowControl/>
              <w:jc w:val="left"/>
              <w:rPr>
                <w:rFonts w:ascii="宋体" w:hAnsi="宋体"/>
                <w:szCs w:val="21"/>
                <w:highlight w:val="yellow"/>
              </w:rPr>
            </w:pPr>
          </w:p>
        </w:tc>
        <w:tc>
          <w:tcPr>
            <w:tcW w:w="4198" w:type="dxa"/>
            <w:vMerge w:val="continue"/>
            <w:shd w:val="clear" w:color="auto" w:fill="auto"/>
            <w:vAlign w:val="center"/>
          </w:tcPr>
          <w:p>
            <w:pPr>
              <w:widowControl/>
              <w:jc w:val="left"/>
              <w:rPr>
                <w:rFonts w:ascii="宋体" w:hAnsi="宋体" w:cs="宋体"/>
                <w:bCs/>
                <w:kern w:val="0"/>
                <w:szCs w:val="21"/>
              </w:rPr>
            </w:pPr>
          </w:p>
        </w:tc>
        <w:tc>
          <w:tcPr>
            <w:tcW w:w="810"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529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32" w:type="dxa"/>
            <w:vMerge w:val="continue"/>
            <w:vAlign w:val="center"/>
          </w:tcPr>
          <w:p>
            <w:pPr>
              <w:jc w:val="center"/>
              <w:rPr>
                <w:rFonts w:ascii="宋体" w:hAnsi="宋体"/>
                <w:szCs w:val="21"/>
                <w:highlight w:val="yellow"/>
              </w:rPr>
            </w:pPr>
          </w:p>
        </w:tc>
        <w:tc>
          <w:tcPr>
            <w:tcW w:w="705" w:type="dxa"/>
            <w:vMerge w:val="continue"/>
            <w:vAlign w:val="center"/>
          </w:tcPr>
          <w:p>
            <w:pPr>
              <w:jc w:val="center"/>
              <w:rPr>
                <w:rFonts w:ascii="宋体" w:hAnsi="宋体"/>
                <w:szCs w:val="21"/>
                <w:highlight w:val="yellow"/>
              </w:rPr>
            </w:pPr>
          </w:p>
        </w:tc>
        <w:tc>
          <w:tcPr>
            <w:tcW w:w="787" w:type="dxa"/>
            <w:vMerge w:val="continue"/>
            <w:shd w:val="clear" w:color="auto" w:fill="auto"/>
            <w:vAlign w:val="center"/>
          </w:tcPr>
          <w:p>
            <w:pPr>
              <w:widowControl/>
              <w:jc w:val="left"/>
              <w:rPr>
                <w:rFonts w:ascii="宋体" w:hAnsi="宋体"/>
                <w:szCs w:val="21"/>
                <w:highlight w:val="yellow"/>
              </w:rPr>
            </w:pPr>
          </w:p>
        </w:tc>
        <w:tc>
          <w:tcPr>
            <w:tcW w:w="4198" w:type="dxa"/>
            <w:vMerge w:val="continue"/>
            <w:shd w:val="clear" w:color="auto" w:fill="auto"/>
            <w:vAlign w:val="center"/>
          </w:tcPr>
          <w:p>
            <w:pPr>
              <w:widowControl/>
              <w:jc w:val="left"/>
              <w:rPr>
                <w:rFonts w:ascii="宋体" w:hAnsi="宋体" w:cs="宋体"/>
                <w:bCs/>
                <w:kern w:val="0"/>
                <w:szCs w:val="21"/>
              </w:rPr>
            </w:pPr>
          </w:p>
        </w:tc>
        <w:tc>
          <w:tcPr>
            <w:tcW w:w="810"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529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32" w:type="dxa"/>
            <w:vMerge w:val="continue"/>
            <w:vAlign w:val="center"/>
          </w:tcPr>
          <w:p>
            <w:pPr>
              <w:jc w:val="center"/>
              <w:rPr>
                <w:rFonts w:ascii="宋体" w:hAnsi="宋体"/>
                <w:szCs w:val="21"/>
                <w:highlight w:val="yellow"/>
              </w:rPr>
            </w:pPr>
          </w:p>
        </w:tc>
        <w:tc>
          <w:tcPr>
            <w:tcW w:w="705" w:type="dxa"/>
            <w:vMerge w:val="continue"/>
            <w:vAlign w:val="center"/>
          </w:tcPr>
          <w:p>
            <w:pPr>
              <w:jc w:val="center"/>
              <w:rPr>
                <w:rFonts w:ascii="宋体" w:hAnsi="宋体"/>
                <w:szCs w:val="21"/>
                <w:highlight w:val="yellow"/>
              </w:rPr>
            </w:pPr>
          </w:p>
        </w:tc>
        <w:tc>
          <w:tcPr>
            <w:tcW w:w="787" w:type="dxa"/>
            <w:vMerge w:val="continue"/>
            <w:shd w:val="clear" w:color="auto" w:fill="auto"/>
            <w:vAlign w:val="center"/>
          </w:tcPr>
          <w:p>
            <w:pPr>
              <w:widowControl/>
              <w:jc w:val="left"/>
              <w:rPr>
                <w:rFonts w:ascii="宋体" w:hAnsi="宋体"/>
                <w:szCs w:val="21"/>
                <w:highlight w:val="yellow"/>
              </w:rPr>
            </w:pPr>
          </w:p>
        </w:tc>
        <w:tc>
          <w:tcPr>
            <w:tcW w:w="4198" w:type="dxa"/>
            <w:vMerge w:val="continue"/>
            <w:shd w:val="clear" w:color="auto" w:fill="auto"/>
            <w:vAlign w:val="center"/>
          </w:tcPr>
          <w:p>
            <w:pPr>
              <w:widowControl/>
              <w:jc w:val="left"/>
              <w:rPr>
                <w:rFonts w:ascii="宋体" w:hAnsi="宋体" w:cs="宋体"/>
                <w:bCs/>
                <w:kern w:val="0"/>
                <w:szCs w:val="21"/>
              </w:rPr>
            </w:pPr>
          </w:p>
        </w:tc>
        <w:tc>
          <w:tcPr>
            <w:tcW w:w="810"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529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32" w:type="dxa"/>
            <w:vMerge w:val="continue"/>
            <w:vAlign w:val="center"/>
          </w:tcPr>
          <w:p>
            <w:pPr>
              <w:jc w:val="center"/>
              <w:rPr>
                <w:rFonts w:ascii="宋体" w:hAnsi="宋体"/>
                <w:szCs w:val="21"/>
                <w:highlight w:val="yellow"/>
              </w:rPr>
            </w:pPr>
          </w:p>
        </w:tc>
        <w:tc>
          <w:tcPr>
            <w:tcW w:w="705" w:type="dxa"/>
            <w:vMerge w:val="continue"/>
            <w:vAlign w:val="center"/>
          </w:tcPr>
          <w:p>
            <w:pPr>
              <w:jc w:val="center"/>
              <w:rPr>
                <w:rFonts w:ascii="宋体" w:hAnsi="宋体"/>
                <w:szCs w:val="21"/>
                <w:highlight w:val="yellow"/>
              </w:rPr>
            </w:pPr>
          </w:p>
        </w:tc>
        <w:tc>
          <w:tcPr>
            <w:tcW w:w="787" w:type="dxa"/>
            <w:vMerge w:val="continue"/>
            <w:shd w:val="clear" w:color="auto" w:fill="auto"/>
            <w:vAlign w:val="center"/>
          </w:tcPr>
          <w:p>
            <w:pPr>
              <w:widowControl/>
              <w:jc w:val="left"/>
              <w:rPr>
                <w:rFonts w:ascii="宋体" w:hAnsi="宋体"/>
                <w:szCs w:val="21"/>
                <w:highlight w:val="yellow"/>
              </w:rPr>
            </w:pPr>
          </w:p>
        </w:tc>
        <w:tc>
          <w:tcPr>
            <w:tcW w:w="4198" w:type="dxa"/>
            <w:vMerge w:val="continue"/>
            <w:shd w:val="clear" w:color="auto" w:fill="auto"/>
            <w:vAlign w:val="center"/>
          </w:tcPr>
          <w:p>
            <w:pPr>
              <w:widowControl/>
              <w:jc w:val="left"/>
              <w:rPr>
                <w:rFonts w:ascii="宋体" w:hAnsi="宋体" w:cs="宋体"/>
                <w:bCs/>
                <w:kern w:val="0"/>
                <w:szCs w:val="21"/>
              </w:rPr>
            </w:pPr>
          </w:p>
        </w:tc>
        <w:tc>
          <w:tcPr>
            <w:tcW w:w="810"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529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32" w:type="dxa"/>
            <w:vMerge w:val="continue"/>
            <w:vAlign w:val="center"/>
          </w:tcPr>
          <w:p>
            <w:pPr>
              <w:jc w:val="center"/>
              <w:rPr>
                <w:rFonts w:ascii="宋体" w:hAnsi="宋体"/>
                <w:szCs w:val="21"/>
                <w:highlight w:val="yellow"/>
              </w:rPr>
            </w:pPr>
          </w:p>
        </w:tc>
        <w:tc>
          <w:tcPr>
            <w:tcW w:w="705" w:type="dxa"/>
            <w:vMerge w:val="continue"/>
            <w:vAlign w:val="center"/>
          </w:tcPr>
          <w:p>
            <w:pPr>
              <w:jc w:val="center"/>
              <w:rPr>
                <w:rFonts w:ascii="宋体" w:hAnsi="宋体"/>
                <w:szCs w:val="21"/>
                <w:highlight w:val="yellow"/>
              </w:rPr>
            </w:pPr>
          </w:p>
        </w:tc>
        <w:tc>
          <w:tcPr>
            <w:tcW w:w="787" w:type="dxa"/>
            <w:vMerge w:val="continue"/>
            <w:shd w:val="clear" w:color="auto" w:fill="auto"/>
            <w:vAlign w:val="center"/>
          </w:tcPr>
          <w:p>
            <w:pPr>
              <w:widowControl/>
              <w:jc w:val="left"/>
              <w:rPr>
                <w:rFonts w:ascii="宋体" w:hAnsi="宋体"/>
                <w:szCs w:val="21"/>
                <w:highlight w:val="yellow"/>
              </w:rPr>
            </w:pPr>
          </w:p>
        </w:tc>
        <w:tc>
          <w:tcPr>
            <w:tcW w:w="4198" w:type="dxa"/>
            <w:vMerge w:val="continue"/>
            <w:shd w:val="clear" w:color="auto" w:fill="auto"/>
            <w:vAlign w:val="center"/>
          </w:tcPr>
          <w:p>
            <w:pPr>
              <w:widowControl/>
              <w:jc w:val="left"/>
              <w:rPr>
                <w:rFonts w:ascii="宋体" w:hAnsi="宋体" w:cs="宋体"/>
                <w:bCs/>
                <w:kern w:val="0"/>
                <w:szCs w:val="21"/>
              </w:rPr>
            </w:pPr>
          </w:p>
        </w:tc>
        <w:tc>
          <w:tcPr>
            <w:tcW w:w="810"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529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32" w:type="dxa"/>
            <w:vMerge w:val="continue"/>
            <w:vAlign w:val="center"/>
          </w:tcPr>
          <w:p>
            <w:pPr>
              <w:jc w:val="center"/>
              <w:rPr>
                <w:rFonts w:ascii="宋体" w:hAnsi="宋体"/>
                <w:szCs w:val="21"/>
                <w:highlight w:val="yellow"/>
              </w:rPr>
            </w:pPr>
          </w:p>
        </w:tc>
        <w:tc>
          <w:tcPr>
            <w:tcW w:w="705" w:type="dxa"/>
            <w:vMerge w:val="continue"/>
            <w:vAlign w:val="center"/>
          </w:tcPr>
          <w:p>
            <w:pPr>
              <w:jc w:val="center"/>
              <w:rPr>
                <w:rFonts w:ascii="宋体" w:hAnsi="宋体"/>
                <w:szCs w:val="21"/>
                <w:highlight w:val="yellow"/>
              </w:rPr>
            </w:pPr>
          </w:p>
        </w:tc>
        <w:tc>
          <w:tcPr>
            <w:tcW w:w="787" w:type="dxa"/>
            <w:vMerge w:val="continue"/>
            <w:shd w:val="clear" w:color="auto" w:fill="auto"/>
            <w:vAlign w:val="center"/>
          </w:tcPr>
          <w:p>
            <w:pPr>
              <w:widowControl/>
              <w:jc w:val="left"/>
              <w:rPr>
                <w:rFonts w:ascii="宋体" w:hAnsi="宋体"/>
                <w:szCs w:val="21"/>
                <w:highlight w:val="yellow"/>
              </w:rPr>
            </w:pPr>
          </w:p>
        </w:tc>
        <w:tc>
          <w:tcPr>
            <w:tcW w:w="4198" w:type="dxa"/>
            <w:vMerge w:val="continue"/>
            <w:shd w:val="clear" w:color="auto" w:fill="auto"/>
            <w:vAlign w:val="center"/>
          </w:tcPr>
          <w:p>
            <w:pPr>
              <w:widowControl/>
              <w:jc w:val="left"/>
              <w:rPr>
                <w:rFonts w:ascii="宋体" w:hAnsi="宋体" w:cs="宋体"/>
                <w:bCs/>
                <w:kern w:val="0"/>
                <w:szCs w:val="21"/>
              </w:rPr>
            </w:pPr>
          </w:p>
        </w:tc>
        <w:tc>
          <w:tcPr>
            <w:tcW w:w="810"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529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32" w:type="dxa"/>
            <w:vMerge w:val="continue"/>
            <w:vAlign w:val="center"/>
          </w:tcPr>
          <w:p>
            <w:pPr>
              <w:jc w:val="center"/>
              <w:rPr>
                <w:rFonts w:ascii="宋体" w:hAnsi="宋体"/>
                <w:szCs w:val="21"/>
                <w:highlight w:val="yellow"/>
              </w:rPr>
            </w:pPr>
          </w:p>
        </w:tc>
        <w:tc>
          <w:tcPr>
            <w:tcW w:w="705" w:type="dxa"/>
            <w:vMerge w:val="continue"/>
            <w:vAlign w:val="center"/>
          </w:tcPr>
          <w:p>
            <w:pPr>
              <w:jc w:val="center"/>
              <w:rPr>
                <w:rFonts w:ascii="宋体" w:hAnsi="宋体"/>
                <w:szCs w:val="21"/>
                <w:highlight w:val="yellow"/>
              </w:rPr>
            </w:pPr>
          </w:p>
        </w:tc>
        <w:tc>
          <w:tcPr>
            <w:tcW w:w="787" w:type="dxa"/>
            <w:vMerge w:val="continue"/>
            <w:shd w:val="clear" w:color="auto" w:fill="auto"/>
            <w:vAlign w:val="center"/>
          </w:tcPr>
          <w:p>
            <w:pPr>
              <w:widowControl/>
              <w:jc w:val="left"/>
              <w:rPr>
                <w:rFonts w:ascii="宋体" w:hAnsi="宋体"/>
                <w:szCs w:val="21"/>
                <w:highlight w:val="yellow"/>
              </w:rPr>
            </w:pPr>
          </w:p>
        </w:tc>
        <w:tc>
          <w:tcPr>
            <w:tcW w:w="4198" w:type="dxa"/>
            <w:vMerge w:val="continue"/>
            <w:shd w:val="clear" w:color="auto" w:fill="auto"/>
            <w:vAlign w:val="center"/>
          </w:tcPr>
          <w:p>
            <w:pPr>
              <w:widowControl/>
              <w:jc w:val="left"/>
              <w:rPr>
                <w:rFonts w:ascii="宋体" w:hAnsi="宋体" w:cs="宋体"/>
                <w:bCs/>
                <w:kern w:val="0"/>
                <w:szCs w:val="21"/>
              </w:rPr>
            </w:pPr>
          </w:p>
        </w:tc>
        <w:tc>
          <w:tcPr>
            <w:tcW w:w="810"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529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750"/>
        <w:gridCol w:w="665"/>
        <w:gridCol w:w="2790"/>
        <w:gridCol w:w="705"/>
        <w:gridCol w:w="6867"/>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47" w:type="dxa"/>
            <w:tcBorders>
              <w:bottom w:val="single" w:color="auto" w:sz="4" w:space="0"/>
            </w:tcBorders>
            <w:vAlign w:val="center"/>
          </w:tcPr>
          <w:p>
            <w:pPr>
              <w:rPr>
                <w:rFonts w:ascii="宋体" w:hAnsi="宋体"/>
              </w:rPr>
            </w:pPr>
            <w:r>
              <w:rPr>
                <w:rFonts w:ascii="宋体" w:hAnsi="宋体" w:cs="黑体"/>
              </w:rPr>
              <w:t>序号</w:t>
            </w:r>
          </w:p>
        </w:tc>
        <w:tc>
          <w:tcPr>
            <w:tcW w:w="750" w:type="dxa"/>
            <w:tcBorders>
              <w:bottom w:val="single" w:color="auto" w:sz="4" w:space="0"/>
            </w:tcBorders>
            <w:vAlign w:val="center"/>
          </w:tcPr>
          <w:p>
            <w:pPr>
              <w:jc w:val="center"/>
              <w:rPr>
                <w:rFonts w:ascii="宋体" w:hAnsi="宋体"/>
              </w:rPr>
            </w:pPr>
            <w:r>
              <w:rPr>
                <w:rFonts w:hint="eastAsia" w:ascii="宋体" w:hAnsi="宋体"/>
              </w:rPr>
              <w:t>职权类别</w:t>
            </w:r>
          </w:p>
        </w:tc>
        <w:tc>
          <w:tcPr>
            <w:tcW w:w="665" w:type="dxa"/>
            <w:tcBorders>
              <w:bottom w:val="single" w:color="auto" w:sz="4" w:space="0"/>
            </w:tcBorders>
            <w:vAlign w:val="center"/>
          </w:tcPr>
          <w:p>
            <w:pPr>
              <w:rPr>
                <w:rFonts w:ascii="宋体" w:hAnsi="宋体"/>
              </w:rPr>
            </w:pPr>
            <w:r>
              <w:rPr>
                <w:rFonts w:ascii="宋体" w:hAnsi="宋体" w:cs="黑体"/>
              </w:rPr>
              <w:t>职权名称</w:t>
            </w:r>
          </w:p>
        </w:tc>
        <w:tc>
          <w:tcPr>
            <w:tcW w:w="2790"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705"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867"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47" w:type="dxa"/>
            <w:vMerge w:val="restart"/>
            <w:vAlign w:val="center"/>
          </w:tcPr>
          <w:p>
            <w:pPr>
              <w:jc w:val="both"/>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49</w:t>
            </w:r>
          </w:p>
        </w:tc>
        <w:tc>
          <w:tcPr>
            <w:tcW w:w="750" w:type="dxa"/>
            <w:vMerge w:val="restart"/>
            <w:vAlign w:val="center"/>
          </w:tcPr>
          <w:p>
            <w:pPr>
              <w:jc w:val="center"/>
              <w:rPr>
                <w:rFonts w:ascii="宋体" w:hAnsi="宋体"/>
                <w:szCs w:val="21"/>
              </w:rPr>
            </w:pPr>
            <w:r>
              <w:rPr>
                <w:rFonts w:hint="eastAsia" w:ascii="宋体" w:hAnsi="宋体"/>
                <w:szCs w:val="21"/>
              </w:rPr>
              <w:t>行政处罚</w:t>
            </w:r>
          </w:p>
        </w:tc>
        <w:tc>
          <w:tcPr>
            <w:tcW w:w="665"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生产者专门用于生产不符合国家标准、行业标准或国家明令淘汰产品或者以假充真的产品的原辅材料、包装物、生产工具行为的处罚</w:t>
            </w:r>
          </w:p>
        </w:tc>
        <w:tc>
          <w:tcPr>
            <w:tcW w:w="2790" w:type="dxa"/>
            <w:vMerge w:val="restart"/>
            <w:shd w:val="clear" w:color="auto" w:fill="auto"/>
            <w:vAlign w:val="top"/>
          </w:tcPr>
          <w:p>
            <w:pPr>
              <w:rPr>
                <w:rFonts w:ascii="宋体" w:hAnsi="宋体"/>
                <w:sz w:val="20"/>
                <w:szCs w:val="20"/>
              </w:rPr>
            </w:pP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《产品质量法》（1993年2月22日通过，2000年7月8日修订）第六十条：对生产者专门用于生产本法第四十九条、第五十一条所列的产品或者以假充真的产品的原辅材料、包装物、生产工具，应当予以没收。 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 第五十一条：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tc>
        <w:tc>
          <w:tcPr>
            <w:tcW w:w="705"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867"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在检查中，或收到投诉、申诉、举报、其他机关移送、上级机关交办的材料之日起七个工作日内予以核查，并决定是否立案。对于不予立案的，应告知具名的投诉人、申诉人、举报人；并将不予立案的相关情况作书面记录留存。</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hint="default" w:ascii="宋体" w:hAnsi="宋体" w:eastAsia="宋体" w:cs="Times New Roman"/>
                <w:kern w:val="2"/>
                <w:sz w:val="21"/>
                <w:szCs w:val="21"/>
                <w:lang w:val="en-US" w:eastAsia="zh-CN" w:bidi="ar-SA"/>
              </w:rPr>
            </w:pPr>
            <w:r>
              <w:rPr>
                <w:rFonts w:hint="eastAsia" w:ascii="宋体" w:hAnsi="宋体" w:cs="宋体"/>
                <w:kern w:val="0"/>
                <w:sz w:val="20"/>
                <w:szCs w:val="20"/>
              </w:rPr>
              <w:t>　</w:t>
            </w:r>
            <w:r>
              <w:rPr>
                <w:rFonts w:hint="eastAsia" w:ascii="宋体" w:hAnsi="宋体" w:cs="宋体"/>
                <w:kern w:val="0"/>
                <w:sz w:val="20"/>
                <w:szCs w:val="20"/>
                <w:lang w:val="en-US" w:eastAsia="zh-CN"/>
              </w:rPr>
              <w:t>1天</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47" w:type="dxa"/>
            <w:vMerge w:val="continue"/>
            <w:vAlign w:val="center"/>
          </w:tcPr>
          <w:p>
            <w:pPr>
              <w:jc w:val="center"/>
              <w:rPr>
                <w:rFonts w:ascii="宋体" w:hAnsi="宋体"/>
                <w:szCs w:val="21"/>
                <w:highlight w:val="yellow"/>
              </w:rPr>
            </w:pPr>
          </w:p>
        </w:tc>
        <w:tc>
          <w:tcPr>
            <w:tcW w:w="750" w:type="dxa"/>
            <w:vMerge w:val="continue"/>
            <w:vAlign w:val="center"/>
          </w:tcPr>
          <w:p>
            <w:pPr>
              <w:jc w:val="center"/>
              <w:rPr>
                <w:rFonts w:ascii="宋体" w:hAnsi="宋体"/>
                <w:szCs w:val="21"/>
                <w:highlight w:val="yellow"/>
              </w:rPr>
            </w:pPr>
          </w:p>
        </w:tc>
        <w:tc>
          <w:tcPr>
            <w:tcW w:w="665" w:type="dxa"/>
            <w:vMerge w:val="continue"/>
            <w:shd w:val="clear" w:color="auto" w:fill="auto"/>
            <w:vAlign w:val="center"/>
          </w:tcPr>
          <w:p>
            <w:pPr>
              <w:widowControl/>
              <w:jc w:val="left"/>
              <w:rPr>
                <w:rFonts w:ascii="宋体" w:hAnsi="宋体"/>
                <w:szCs w:val="21"/>
                <w:highlight w:val="yellow"/>
              </w:rPr>
            </w:pPr>
          </w:p>
        </w:tc>
        <w:tc>
          <w:tcPr>
            <w:tcW w:w="2790" w:type="dxa"/>
            <w:vMerge w:val="continue"/>
            <w:shd w:val="clear" w:color="auto" w:fill="auto"/>
            <w:vAlign w:val="center"/>
          </w:tcPr>
          <w:p>
            <w:pPr>
              <w:widowControl/>
              <w:jc w:val="left"/>
              <w:rPr>
                <w:rFonts w:ascii="宋体" w:hAnsi="宋体" w:cs="宋体"/>
                <w:bCs/>
                <w:kern w:val="0"/>
                <w:szCs w:val="21"/>
              </w:rPr>
            </w:pPr>
          </w:p>
        </w:tc>
        <w:tc>
          <w:tcPr>
            <w:tcW w:w="705"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867"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立案后办案人员应当及时进行调查，收集、调取证据，并可以依照法律、法规的规定进行检查。首次向案件当事人收集、调取证据的，应当告知其有申请办案人员回避的权利。向有关单位和个人收集、调取证据时，应当告知其有如实提供证据的义务。办案人员调查案件，不得少于两人。调查取证时，应当着工商行政管理制服，并出示行政执法证件。</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47" w:type="dxa"/>
            <w:vMerge w:val="continue"/>
            <w:vAlign w:val="center"/>
          </w:tcPr>
          <w:p>
            <w:pPr>
              <w:jc w:val="center"/>
              <w:rPr>
                <w:rFonts w:ascii="宋体" w:hAnsi="宋体"/>
                <w:szCs w:val="21"/>
                <w:highlight w:val="yellow"/>
              </w:rPr>
            </w:pPr>
          </w:p>
        </w:tc>
        <w:tc>
          <w:tcPr>
            <w:tcW w:w="750" w:type="dxa"/>
            <w:vMerge w:val="continue"/>
            <w:vAlign w:val="center"/>
          </w:tcPr>
          <w:p>
            <w:pPr>
              <w:jc w:val="center"/>
              <w:rPr>
                <w:rFonts w:ascii="宋体" w:hAnsi="宋体"/>
                <w:szCs w:val="21"/>
                <w:highlight w:val="yellow"/>
              </w:rPr>
            </w:pPr>
          </w:p>
        </w:tc>
        <w:tc>
          <w:tcPr>
            <w:tcW w:w="665" w:type="dxa"/>
            <w:vMerge w:val="continue"/>
            <w:shd w:val="clear" w:color="auto" w:fill="auto"/>
            <w:vAlign w:val="center"/>
          </w:tcPr>
          <w:p>
            <w:pPr>
              <w:widowControl/>
              <w:jc w:val="left"/>
              <w:rPr>
                <w:rFonts w:ascii="宋体" w:hAnsi="宋体"/>
                <w:szCs w:val="21"/>
                <w:highlight w:val="yellow"/>
              </w:rPr>
            </w:pPr>
          </w:p>
        </w:tc>
        <w:tc>
          <w:tcPr>
            <w:tcW w:w="2790" w:type="dxa"/>
            <w:vMerge w:val="continue"/>
            <w:shd w:val="clear" w:color="auto" w:fill="auto"/>
            <w:vAlign w:val="center"/>
          </w:tcPr>
          <w:p>
            <w:pPr>
              <w:widowControl/>
              <w:jc w:val="left"/>
              <w:rPr>
                <w:rFonts w:ascii="宋体" w:hAnsi="宋体" w:cs="宋体"/>
                <w:bCs/>
                <w:kern w:val="0"/>
                <w:szCs w:val="21"/>
              </w:rPr>
            </w:pPr>
          </w:p>
        </w:tc>
        <w:tc>
          <w:tcPr>
            <w:tcW w:w="705"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867"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 xml:space="preserve">应当对案件的违法事实、证据、调查取证程序、法律适用、处罚种类和自由裁量理由，当事人陈述和申辩理由等方面进行审查，提出处理意见。 </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47" w:type="dxa"/>
            <w:vMerge w:val="continue"/>
            <w:vAlign w:val="center"/>
          </w:tcPr>
          <w:p>
            <w:pPr>
              <w:jc w:val="center"/>
              <w:rPr>
                <w:rFonts w:ascii="宋体" w:hAnsi="宋体"/>
                <w:szCs w:val="21"/>
                <w:highlight w:val="yellow"/>
              </w:rPr>
            </w:pPr>
          </w:p>
        </w:tc>
        <w:tc>
          <w:tcPr>
            <w:tcW w:w="750" w:type="dxa"/>
            <w:vMerge w:val="continue"/>
            <w:vAlign w:val="center"/>
          </w:tcPr>
          <w:p>
            <w:pPr>
              <w:jc w:val="center"/>
              <w:rPr>
                <w:rFonts w:ascii="宋体" w:hAnsi="宋体"/>
                <w:szCs w:val="21"/>
                <w:highlight w:val="yellow"/>
              </w:rPr>
            </w:pPr>
          </w:p>
        </w:tc>
        <w:tc>
          <w:tcPr>
            <w:tcW w:w="665" w:type="dxa"/>
            <w:vMerge w:val="continue"/>
            <w:shd w:val="clear" w:color="auto" w:fill="auto"/>
            <w:vAlign w:val="center"/>
          </w:tcPr>
          <w:p>
            <w:pPr>
              <w:widowControl/>
              <w:jc w:val="left"/>
              <w:rPr>
                <w:rFonts w:ascii="宋体" w:hAnsi="宋体"/>
                <w:szCs w:val="21"/>
                <w:highlight w:val="yellow"/>
              </w:rPr>
            </w:pPr>
          </w:p>
        </w:tc>
        <w:tc>
          <w:tcPr>
            <w:tcW w:w="2790" w:type="dxa"/>
            <w:vMerge w:val="continue"/>
            <w:shd w:val="clear" w:color="auto" w:fill="auto"/>
            <w:vAlign w:val="center"/>
          </w:tcPr>
          <w:p>
            <w:pPr>
              <w:widowControl/>
              <w:jc w:val="left"/>
              <w:rPr>
                <w:rFonts w:ascii="宋体" w:hAnsi="宋体" w:cs="宋体"/>
                <w:bCs/>
                <w:kern w:val="0"/>
                <w:szCs w:val="21"/>
              </w:rPr>
            </w:pPr>
          </w:p>
        </w:tc>
        <w:tc>
          <w:tcPr>
            <w:tcW w:w="705"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867"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在作出处罚决定前，应书面告知当事人违法事实及其享有的陈述、申辩、要求听证等权利。当事人提出的事实、理由或者证据成立的，应当予以采纳。对当事人要求举行听证的，应当举行听证会。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47" w:type="dxa"/>
            <w:vMerge w:val="continue"/>
            <w:vAlign w:val="center"/>
          </w:tcPr>
          <w:p>
            <w:pPr>
              <w:jc w:val="center"/>
              <w:rPr>
                <w:rFonts w:ascii="宋体" w:hAnsi="宋体"/>
                <w:szCs w:val="21"/>
                <w:highlight w:val="yellow"/>
              </w:rPr>
            </w:pPr>
          </w:p>
        </w:tc>
        <w:tc>
          <w:tcPr>
            <w:tcW w:w="750" w:type="dxa"/>
            <w:vMerge w:val="continue"/>
            <w:vAlign w:val="center"/>
          </w:tcPr>
          <w:p>
            <w:pPr>
              <w:jc w:val="center"/>
              <w:rPr>
                <w:rFonts w:ascii="宋体" w:hAnsi="宋体"/>
                <w:szCs w:val="21"/>
                <w:highlight w:val="yellow"/>
              </w:rPr>
            </w:pPr>
          </w:p>
        </w:tc>
        <w:tc>
          <w:tcPr>
            <w:tcW w:w="665" w:type="dxa"/>
            <w:vMerge w:val="continue"/>
            <w:shd w:val="clear" w:color="auto" w:fill="auto"/>
            <w:vAlign w:val="center"/>
          </w:tcPr>
          <w:p>
            <w:pPr>
              <w:widowControl/>
              <w:jc w:val="left"/>
              <w:rPr>
                <w:rFonts w:ascii="宋体" w:hAnsi="宋体"/>
                <w:szCs w:val="21"/>
                <w:highlight w:val="yellow"/>
              </w:rPr>
            </w:pPr>
          </w:p>
        </w:tc>
        <w:tc>
          <w:tcPr>
            <w:tcW w:w="2790" w:type="dxa"/>
            <w:vMerge w:val="continue"/>
            <w:shd w:val="clear" w:color="auto" w:fill="auto"/>
            <w:vAlign w:val="center"/>
          </w:tcPr>
          <w:p>
            <w:pPr>
              <w:widowControl/>
              <w:jc w:val="left"/>
              <w:rPr>
                <w:rFonts w:ascii="宋体" w:hAnsi="宋体" w:cs="宋体"/>
                <w:bCs/>
                <w:kern w:val="0"/>
                <w:szCs w:val="21"/>
              </w:rPr>
            </w:pPr>
          </w:p>
        </w:tc>
        <w:tc>
          <w:tcPr>
            <w:tcW w:w="705"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867"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经对案件调查终结报告、核审意见或者听证报告，当事人的陈述、申辩意见，拟作出的行政处罚决定进行审查，根据不同情况分别作出给予行政处罚、销案、不予行政处罚、移送其他机关等处理决定。对重大、复杂案件，或者重大违法行为给予较重处罚的案件，应当提交案件评审委员会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47" w:type="dxa"/>
            <w:vMerge w:val="continue"/>
            <w:vAlign w:val="center"/>
          </w:tcPr>
          <w:p>
            <w:pPr>
              <w:jc w:val="center"/>
              <w:rPr>
                <w:rFonts w:ascii="宋体" w:hAnsi="宋体"/>
                <w:szCs w:val="21"/>
                <w:highlight w:val="yellow"/>
              </w:rPr>
            </w:pPr>
          </w:p>
        </w:tc>
        <w:tc>
          <w:tcPr>
            <w:tcW w:w="750" w:type="dxa"/>
            <w:vMerge w:val="continue"/>
            <w:vAlign w:val="center"/>
          </w:tcPr>
          <w:p>
            <w:pPr>
              <w:jc w:val="center"/>
              <w:rPr>
                <w:rFonts w:ascii="宋体" w:hAnsi="宋体"/>
                <w:szCs w:val="21"/>
                <w:highlight w:val="yellow"/>
              </w:rPr>
            </w:pPr>
          </w:p>
        </w:tc>
        <w:tc>
          <w:tcPr>
            <w:tcW w:w="665" w:type="dxa"/>
            <w:vMerge w:val="continue"/>
            <w:shd w:val="clear" w:color="auto" w:fill="auto"/>
            <w:vAlign w:val="center"/>
          </w:tcPr>
          <w:p>
            <w:pPr>
              <w:widowControl/>
              <w:jc w:val="left"/>
              <w:rPr>
                <w:rFonts w:ascii="宋体" w:hAnsi="宋体"/>
                <w:szCs w:val="21"/>
                <w:highlight w:val="yellow"/>
              </w:rPr>
            </w:pPr>
          </w:p>
        </w:tc>
        <w:tc>
          <w:tcPr>
            <w:tcW w:w="2790" w:type="dxa"/>
            <w:vMerge w:val="continue"/>
            <w:shd w:val="clear" w:color="auto" w:fill="auto"/>
            <w:vAlign w:val="center"/>
          </w:tcPr>
          <w:p>
            <w:pPr>
              <w:widowControl/>
              <w:jc w:val="left"/>
              <w:rPr>
                <w:rFonts w:ascii="宋体" w:hAnsi="宋体" w:cs="宋体"/>
                <w:bCs/>
                <w:kern w:val="0"/>
                <w:szCs w:val="21"/>
              </w:rPr>
            </w:pPr>
          </w:p>
        </w:tc>
        <w:tc>
          <w:tcPr>
            <w:tcW w:w="705"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867"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47" w:type="dxa"/>
            <w:vMerge w:val="continue"/>
            <w:vAlign w:val="center"/>
          </w:tcPr>
          <w:p>
            <w:pPr>
              <w:jc w:val="center"/>
              <w:rPr>
                <w:rFonts w:ascii="宋体" w:hAnsi="宋体"/>
                <w:szCs w:val="21"/>
                <w:highlight w:val="yellow"/>
              </w:rPr>
            </w:pPr>
          </w:p>
        </w:tc>
        <w:tc>
          <w:tcPr>
            <w:tcW w:w="750" w:type="dxa"/>
            <w:vMerge w:val="continue"/>
            <w:vAlign w:val="center"/>
          </w:tcPr>
          <w:p>
            <w:pPr>
              <w:jc w:val="center"/>
              <w:rPr>
                <w:rFonts w:ascii="宋体" w:hAnsi="宋体"/>
                <w:szCs w:val="21"/>
                <w:highlight w:val="yellow"/>
              </w:rPr>
            </w:pPr>
          </w:p>
        </w:tc>
        <w:tc>
          <w:tcPr>
            <w:tcW w:w="665" w:type="dxa"/>
            <w:vMerge w:val="continue"/>
            <w:shd w:val="clear" w:color="auto" w:fill="auto"/>
            <w:vAlign w:val="center"/>
          </w:tcPr>
          <w:p>
            <w:pPr>
              <w:widowControl/>
              <w:jc w:val="left"/>
              <w:rPr>
                <w:rFonts w:ascii="宋体" w:hAnsi="宋体"/>
                <w:szCs w:val="21"/>
                <w:highlight w:val="yellow"/>
              </w:rPr>
            </w:pPr>
          </w:p>
        </w:tc>
        <w:tc>
          <w:tcPr>
            <w:tcW w:w="2790" w:type="dxa"/>
            <w:vMerge w:val="continue"/>
            <w:shd w:val="clear" w:color="auto" w:fill="auto"/>
            <w:vAlign w:val="center"/>
          </w:tcPr>
          <w:p>
            <w:pPr>
              <w:widowControl/>
              <w:jc w:val="left"/>
              <w:rPr>
                <w:rFonts w:ascii="宋体" w:hAnsi="宋体" w:cs="宋体"/>
                <w:bCs/>
                <w:kern w:val="0"/>
                <w:szCs w:val="21"/>
              </w:rPr>
            </w:pPr>
          </w:p>
        </w:tc>
        <w:tc>
          <w:tcPr>
            <w:tcW w:w="705"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867"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47" w:type="dxa"/>
            <w:vMerge w:val="continue"/>
            <w:vAlign w:val="center"/>
          </w:tcPr>
          <w:p>
            <w:pPr>
              <w:jc w:val="center"/>
              <w:rPr>
                <w:rFonts w:ascii="宋体" w:hAnsi="宋体"/>
                <w:szCs w:val="21"/>
                <w:highlight w:val="yellow"/>
              </w:rPr>
            </w:pPr>
          </w:p>
        </w:tc>
        <w:tc>
          <w:tcPr>
            <w:tcW w:w="750" w:type="dxa"/>
            <w:vMerge w:val="continue"/>
            <w:vAlign w:val="center"/>
          </w:tcPr>
          <w:p>
            <w:pPr>
              <w:jc w:val="center"/>
              <w:rPr>
                <w:rFonts w:ascii="宋体" w:hAnsi="宋体"/>
                <w:szCs w:val="21"/>
                <w:highlight w:val="yellow"/>
              </w:rPr>
            </w:pPr>
          </w:p>
        </w:tc>
        <w:tc>
          <w:tcPr>
            <w:tcW w:w="665" w:type="dxa"/>
            <w:vMerge w:val="continue"/>
            <w:shd w:val="clear" w:color="auto" w:fill="auto"/>
            <w:vAlign w:val="center"/>
          </w:tcPr>
          <w:p>
            <w:pPr>
              <w:widowControl/>
              <w:jc w:val="left"/>
              <w:rPr>
                <w:rFonts w:ascii="宋体" w:hAnsi="宋体"/>
                <w:szCs w:val="21"/>
                <w:highlight w:val="yellow"/>
              </w:rPr>
            </w:pPr>
          </w:p>
        </w:tc>
        <w:tc>
          <w:tcPr>
            <w:tcW w:w="2790" w:type="dxa"/>
            <w:vMerge w:val="continue"/>
            <w:shd w:val="clear" w:color="auto" w:fill="auto"/>
            <w:vAlign w:val="center"/>
          </w:tcPr>
          <w:p>
            <w:pPr>
              <w:widowControl/>
              <w:jc w:val="left"/>
              <w:rPr>
                <w:rFonts w:ascii="宋体" w:hAnsi="宋体" w:cs="宋体"/>
                <w:bCs/>
                <w:kern w:val="0"/>
                <w:szCs w:val="21"/>
              </w:rPr>
            </w:pPr>
          </w:p>
        </w:tc>
        <w:tc>
          <w:tcPr>
            <w:tcW w:w="705"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867"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bl>
    <w:p/>
    <w:p/>
    <w:p/>
    <w:p/>
    <w:p/>
    <w:p/>
    <w:p/>
    <w:p/>
    <w:p/>
    <w:p/>
    <w:p/>
    <w:p/>
    <w:p/>
    <w:p/>
    <w:p/>
    <w:p/>
    <w:p/>
    <w:p/>
    <w:p/>
    <w:p/>
    <w:p/>
    <w:p/>
    <w:p/>
    <w:p/>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645"/>
        <w:gridCol w:w="802"/>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77" w:type="dxa"/>
            <w:tcBorders>
              <w:bottom w:val="single" w:color="auto" w:sz="4" w:space="0"/>
            </w:tcBorders>
            <w:vAlign w:val="center"/>
          </w:tcPr>
          <w:p>
            <w:pPr>
              <w:rPr>
                <w:rFonts w:ascii="宋体" w:hAnsi="宋体"/>
              </w:rPr>
            </w:pPr>
            <w:r>
              <w:rPr>
                <w:rFonts w:ascii="宋体" w:hAnsi="宋体" w:cs="黑体"/>
              </w:rPr>
              <w:t>序号</w:t>
            </w:r>
          </w:p>
        </w:tc>
        <w:tc>
          <w:tcPr>
            <w:tcW w:w="645" w:type="dxa"/>
            <w:tcBorders>
              <w:bottom w:val="single" w:color="auto" w:sz="4" w:space="0"/>
            </w:tcBorders>
            <w:vAlign w:val="center"/>
          </w:tcPr>
          <w:p>
            <w:pPr>
              <w:jc w:val="center"/>
              <w:rPr>
                <w:rFonts w:ascii="宋体" w:hAnsi="宋体"/>
              </w:rPr>
            </w:pPr>
            <w:r>
              <w:rPr>
                <w:rFonts w:hint="eastAsia" w:ascii="宋体" w:hAnsi="宋体"/>
              </w:rPr>
              <w:t>职权类别</w:t>
            </w:r>
          </w:p>
        </w:tc>
        <w:tc>
          <w:tcPr>
            <w:tcW w:w="802"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77"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50</w:t>
            </w:r>
          </w:p>
        </w:tc>
        <w:tc>
          <w:tcPr>
            <w:tcW w:w="645" w:type="dxa"/>
            <w:vMerge w:val="restart"/>
            <w:vAlign w:val="center"/>
          </w:tcPr>
          <w:p>
            <w:pPr>
              <w:jc w:val="center"/>
              <w:rPr>
                <w:rFonts w:ascii="宋体" w:hAnsi="宋体"/>
                <w:szCs w:val="21"/>
              </w:rPr>
            </w:pPr>
            <w:r>
              <w:rPr>
                <w:rFonts w:hint="eastAsia" w:ascii="宋体" w:hAnsi="宋体"/>
                <w:szCs w:val="21"/>
              </w:rPr>
              <w:t>行政处罚</w:t>
            </w:r>
          </w:p>
        </w:tc>
        <w:tc>
          <w:tcPr>
            <w:tcW w:w="802"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生产、销售不符合保障人体健康和人身、财产安全的国家标准、行业标准的产品的处罚</w:t>
            </w:r>
          </w:p>
        </w:tc>
        <w:tc>
          <w:tcPr>
            <w:tcW w:w="3259" w:type="dxa"/>
            <w:vMerge w:val="restart"/>
            <w:shd w:val="clear" w:color="auto" w:fill="auto"/>
            <w:vAlign w:val="center"/>
          </w:tcPr>
          <w:p>
            <w:pPr>
              <w:jc w:val="both"/>
              <w:rPr>
                <w:rFonts w:ascii="宋体" w:hAnsi="宋体"/>
                <w:sz w:val="20"/>
                <w:szCs w:val="20"/>
              </w:rPr>
            </w:pP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《中华人民共和国产品质量法》（2009年修正）</w:t>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br w:type="textWrapping"/>
            </w: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发现生产、销售不符合保障人体健康和人身、财产安全的国家标准、行业标准的产品的违法行为予以核查，并决定是否立案。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default" w:ascii="宋体" w:hAnsi="宋体" w:eastAsia="宋体"/>
                <w:szCs w:val="21"/>
                <w:lang w:val="en-US" w:eastAsia="zh-CN"/>
              </w:rPr>
            </w:pPr>
            <w:r>
              <w:rPr>
                <w:rFonts w:hint="eastAsia" w:ascii="宋体" w:hAnsi="宋体" w:cs="宋体"/>
                <w:kern w:val="0"/>
                <w:sz w:val="20"/>
                <w:szCs w:val="20"/>
              </w:rPr>
              <w:t>　</w:t>
            </w:r>
            <w:r>
              <w:rPr>
                <w:rFonts w:hint="eastAsia" w:ascii="宋体" w:hAnsi="宋体" w:cs="宋体"/>
                <w:kern w:val="0"/>
                <w:sz w:val="20"/>
                <w:szCs w:val="20"/>
                <w:lang w:val="en-US" w:eastAsia="zh-CN"/>
              </w:rPr>
              <w:t>1天</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77" w:type="dxa"/>
            <w:vMerge w:val="continue"/>
            <w:vAlign w:val="center"/>
          </w:tcPr>
          <w:p>
            <w:pPr>
              <w:jc w:val="center"/>
              <w:rPr>
                <w:rFonts w:ascii="宋体" w:hAnsi="宋体"/>
                <w:szCs w:val="21"/>
                <w:highlight w:val="yellow"/>
              </w:rPr>
            </w:pPr>
          </w:p>
        </w:tc>
        <w:tc>
          <w:tcPr>
            <w:tcW w:w="645" w:type="dxa"/>
            <w:vMerge w:val="continue"/>
            <w:vAlign w:val="center"/>
          </w:tcPr>
          <w:p>
            <w:pPr>
              <w:jc w:val="center"/>
              <w:rPr>
                <w:rFonts w:ascii="宋体" w:hAnsi="宋体"/>
                <w:szCs w:val="21"/>
                <w:highlight w:val="yellow"/>
              </w:rPr>
            </w:pPr>
          </w:p>
        </w:tc>
        <w:tc>
          <w:tcPr>
            <w:tcW w:w="802"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告知当事人有申请办案人员回避的权利。办案人员不得少于两人，并出示行政执法证件。收集证据程序和要求应当符合《工商行政管理机关行政处罚程序》的规定。违法事实不成立，应当予以销案；案件不属于本机关管辖应当移交其他行政机关管辖的；涉嫌犯罪的应当移送司法机关。</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77" w:type="dxa"/>
            <w:vMerge w:val="continue"/>
            <w:vAlign w:val="center"/>
          </w:tcPr>
          <w:p>
            <w:pPr>
              <w:jc w:val="center"/>
              <w:rPr>
                <w:rFonts w:ascii="宋体" w:hAnsi="宋体"/>
                <w:szCs w:val="21"/>
                <w:highlight w:val="yellow"/>
              </w:rPr>
            </w:pPr>
          </w:p>
        </w:tc>
        <w:tc>
          <w:tcPr>
            <w:tcW w:w="645" w:type="dxa"/>
            <w:vMerge w:val="continue"/>
            <w:vAlign w:val="center"/>
          </w:tcPr>
          <w:p>
            <w:pPr>
              <w:jc w:val="center"/>
              <w:rPr>
                <w:rFonts w:ascii="宋体" w:hAnsi="宋体"/>
                <w:szCs w:val="21"/>
                <w:highlight w:val="yellow"/>
              </w:rPr>
            </w:pPr>
          </w:p>
        </w:tc>
        <w:tc>
          <w:tcPr>
            <w:tcW w:w="802"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 xml:space="preserve">对案件的违法事实、证据、调查取证程序、法律适用、处罚种类和幅度以及当事人陈述申辩理由等方面进行审查，提出处理意见（主要证据不足时，以适当方式补充调查）。 </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77" w:type="dxa"/>
            <w:vMerge w:val="continue"/>
            <w:vAlign w:val="center"/>
          </w:tcPr>
          <w:p>
            <w:pPr>
              <w:jc w:val="center"/>
              <w:rPr>
                <w:rFonts w:ascii="宋体" w:hAnsi="宋体"/>
                <w:szCs w:val="21"/>
                <w:highlight w:val="yellow"/>
              </w:rPr>
            </w:pPr>
          </w:p>
        </w:tc>
        <w:tc>
          <w:tcPr>
            <w:tcW w:w="645" w:type="dxa"/>
            <w:vMerge w:val="continue"/>
            <w:vAlign w:val="center"/>
          </w:tcPr>
          <w:p>
            <w:pPr>
              <w:jc w:val="center"/>
              <w:rPr>
                <w:rFonts w:ascii="宋体" w:hAnsi="宋体"/>
                <w:szCs w:val="21"/>
                <w:highlight w:val="yellow"/>
              </w:rPr>
            </w:pPr>
          </w:p>
        </w:tc>
        <w:tc>
          <w:tcPr>
            <w:tcW w:w="802"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77" w:type="dxa"/>
            <w:vMerge w:val="continue"/>
            <w:vAlign w:val="center"/>
          </w:tcPr>
          <w:p>
            <w:pPr>
              <w:jc w:val="center"/>
              <w:rPr>
                <w:rFonts w:ascii="宋体" w:hAnsi="宋体"/>
                <w:szCs w:val="21"/>
                <w:highlight w:val="yellow"/>
              </w:rPr>
            </w:pPr>
          </w:p>
        </w:tc>
        <w:tc>
          <w:tcPr>
            <w:tcW w:w="645" w:type="dxa"/>
            <w:vMerge w:val="continue"/>
            <w:vAlign w:val="center"/>
          </w:tcPr>
          <w:p>
            <w:pPr>
              <w:jc w:val="center"/>
              <w:rPr>
                <w:rFonts w:ascii="宋体" w:hAnsi="宋体"/>
                <w:szCs w:val="21"/>
                <w:highlight w:val="yellow"/>
              </w:rPr>
            </w:pPr>
          </w:p>
        </w:tc>
        <w:tc>
          <w:tcPr>
            <w:tcW w:w="802"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77" w:type="dxa"/>
            <w:vMerge w:val="continue"/>
            <w:vAlign w:val="center"/>
          </w:tcPr>
          <w:p>
            <w:pPr>
              <w:jc w:val="center"/>
              <w:rPr>
                <w:rFonts w:ascii="宋体" w:hAnsi="宋体"/>
                <w:szCs w:val="21"/>
                <w:highlight w:val="yellow"/>
              </w:rPr>
            </w:pPr>
          </w:p>
        </w:tc>
        <w:tc>
          <w:tcPr>
            <w:tcW w:w="645" w:type="dxa"/>
            <w:vMerge w:val="continue"/>
            <w:vAlign w:val="center"/>
          </w:tcPr>
          <w:p>
            <w:pPr>
              <w:jc w:val="center"/>
              <w:rPr>
                <w:rFonts w:ascii="宋体" w:hAnsi="宋体"/>
                <w:szCs w:val="21"/>
                <w:highlight w:val="yellow"/>
              </w:rPr>
            </w:pPr>
          </w:p>
        </w:tc>
        <w:tc>
          <w:tcPr>
            <w:tcW w:w="802"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77" w:type="dxa"/>
            <w:vMerge w:val="continue"/>
            <w:vAlign w:val="center"/>
          </w:tcPr>
          <w:p>
            <w:pPr>
              <w:jc w:val="center"/>
              <w:rPr>
                <w:rFonts w:ascii="宋体" w:hAnsi="宋体"/>
                <w:szCs w:val="21"/>
                <w:highlight w:val="yellow"/>
              </w:rPr>
            </w:pPr>
          </w:p>
        </w:tc>
        <w:tc>
          <w:tcPr>
            <w:tcW w:w="645" w:type="dxa"/>
            <w:vMerge w:val="continue"/>
            <w:vAlign w:val="center"/>
          </w:tcPr>
          <w:p>
            <w:pPr>
              <w:jc w:val="center"/>
              <w:rPr>
                <w:rFonts w:ascii="宋体" w:hAnsi="宋体"/>
                <w:szCs w:val="21"/>
                <w:highlight w:val="yellow"/>
              </w:rPr>
            </w:pPr>
          </w:p>
        </w:tc>
        <w:tc>
          <w:tcPr>
            <w:tcW w:w="802"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77" w:type="dxa"/>
            <w:vMerge w:val="continue"/>
            <w:vAlign w:val="center"/>
          </w:tcPr>
          <w:p>
            <w:pPr>
              <w:jc w:val="center"/>
              <w:rPr>
                <w:rFonts w:ascii="宋体" w:hAnsi="宋体"/>
                <w:szCs w:val="21"/>
                <w:highlight w:val="yellow"/>
              </w:rPr>
            </w:pPr>
          </w:p>
        </w:tc>
        <w:tc>
          <w:tcPr>
            <w:tcW w:w="645" w:type="dxa"/>
            <w:vMerge w:val="continue"/>
            <w:vAlign w:val="center"/>
          </w:tcPr>
          <w:p>
            <w:pPr>
              <w:jc w:val="center"/>
              <w:rPr>
                <w:rFonts w:ascii="宋体" w:hAnsi="宋体"/>
                <w:szCs w:val="21"/>
                <w:highlight w:val="yellow"/>
              </w:rPr>
            </w:pPr>
          </w:p>
        </w:tc>
        <w:tc>
          <w:tcPr>
            <w:tcW w:w="802"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
        <w:gridCol w:w="655"/>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5" w:type="dxa"/>
            <w:tcBorders>
              <w:bottom w:val="single" w:color="auto" w:sz="4" w:space="0"/>
            </w:tcBorders>
            <w:vAlign w:val="center"/>
          </w:tcPr>
          <w:p>
            <w:pPr>
              <w:rPr>
                <w:rFonts w:ascii="宋体" w:hAnsi="宋体"/>
              </w:rPr>
            </w:pPr>
            <w:r>
              <w:rPr>
                <w:rFonts w:ascii="宋体" w:hAnsi="宋体" w:cs="黑体"/>
              </w:rPr>
              <w:t>序号</w:t>
            </w:r>
          </w:p>
        </w:tc>
        <w:tc>
          <w:tcPr>
            <w:tcW w:w="655"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15"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50</w:t>
            </w:r>
          </w:p>
        </w:tc>
        <w:tc>
          <w:tcPr>
            <w:tcW w:w="655"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ascii="宋体" w:hAnsi="宋体"/>
                <w:sz w:val="20"/>
                <w:szCs w:val="20"/>
              </w:rPr>
            </w:pPr>
          </w:p>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未依法标注能效标识,未办理能源效率标识备案,使用不符合规定要求的能源效率标识,伪造、冒用能源效率标识或者利用能源效率标识进行虚假宣传的处罚</w:t>
            </w:r>
          </w:p>
        </w:tc>
        <w:tc>
          <w:tcPr>
            <w:tcW w:w="3259" w:type="dxa"/>
            <w:vMerge w:val="restart"/>
            <w:shd w:val="clear" w:color="auto" w:fill="auto"/>
            <w:vAlign w:val="center"/>
          </w:tcPr>
          <w:p>
            <w:pPr>
              <w:jc w:val="both"/>
              <w:rPr>
                <w:rFonts w:ascii="宋体" w:hAnsi="宋体"/>
                <w:sz w:val="20"/>
                <w:szCs w:val="20"/>
              </w:rPr>
            </w:pP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《中华人民共和国节约能源法》第七十三条：违反本法规定，应当标注能源效率标识而未标注的，由产品质量监督部门责令改正，处三万元以上五万元以下罚款。 违反本法规定，未办理能源效率标识备案，或者使用的能源效率标识不符合规定的，由产品质量监督部门责令限期改正；逾期不改正的，处一万元以上三万元以下罚款。 伪造、冒用能源效率标识或者利用能源效率标识进行虚假宣传的，由产品质量监督部门责令改正，处五万元以上十万元以下罚款；情节严重的，由工商行政管理部门吊销营业执照。</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对检查中发现、接到举报投诉产品标识不符合规定或经有关部门移送此类违法案件予以审查，决定是否立案。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lang w:val="en-US" w:eastAsia="zh-CN"/>
              </w:rPr>
              <w:t>1天</w:t>
            </w: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对立案的案件，案件承办人员及时、全面、客观、公正地调查收集与案件有关的证据，查明事实，必要时可进行现场检查。与当事人有直接厉害关系的应当回避；执法人员不得少于两人；调查取证时应出示执法证件；允许当事人辩解陈诉。</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对案件违法事实、证据、调查取证程序、法律适用、处罚种类和幅度、当事人陈诉和申辩理由等方面进行审查，提出处理意见。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在做出行政处罚决定前，书面告知当事人拟做出处罚决定的事实、理由、依据、处罚内容，以及当事人享有的陈诉权、申辩权和听证权。</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依法需要给予行政处罚的，应制作《行政处罚决定书》，载明违法事实和证据、处罚依据和内容、申请行政复议或提起行政诉讼的途径和期限等内容。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行政处罚决定书应当在宣告后当场交付当事人；当事人不在场的，行政机关应当在七日内依照民事诉讼法的有关规定，将行政处罚决定书送达当事人。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bl>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
        <w:gridCol w:w="655"/>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5" w:type="dxa"/>
            <w:tcBorders>
              <w:bottom w:val="single" w:color="auto" w:sz="4" w:space="0"/>
            </w:tcBorders>
            <w:vAlign w:val="center"/>
          </w:tcPr>
          <w:p>
            <w:pPr>
              <w:rPr>
                <w:rFonts w:ascii="宋体" w:hAnsi="宋体"/>
              </w:rPr>
            </w:pPr>
            <w:r>
              <w:rPr>
                <w:rFonts w:ascii="宋体" w:hAnsi="宋体" w:cs="黑体"/>
              </w:rPr>
              <w:t>序号</w:t>
            </w:r>
          </w:p>
        </w:tc>
        <w:tc>
          <w:tcPr>
            <w:tcW w:w="655"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15"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51</w:t>
            </w:r>
          </w:p>
        </w:tc>
        <w:tc>
          <w:tcPr>
            <w:tcW w:w="655"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hint="eastAsia" w:ascii="宋体" w:hAnsi="宋体" w:eastAsia="宋体"/>
                <w:sz w:val="20"/>
                <w:szCs w:val="20"/>
                <w:lang w:eastAsia="zh-CN"/>
              </w:rPr>
            </w:pPr>
            <w:r>
              <w:rPr>
                <w:rFonts w:hint="eastAsia" w:ascii="宋体" w:hAnsi="宋体" w:eastAsia="宋体" w:cs="宋体"/>
                <w:i w:val="0"/>
                <w:color w:val="000000"/>
                <w:kern w:val="0"/>
                <w:sz w:val="20"/>
                <w:szCs w:val="20"/>
                <w:u w:val="none"/>
                <w:lang w:val="en-US" w:eastAsia="zh-CN" w:bidi="ar"/>
              </w:rPr>
              <w:t>生产、进口、销售国家明令淘汰的用能产品、设备的,使用伪造的节能产品认证标志或者冒用节能产品认证标志的处罚</w:t>
            </w:r>
          </w:p>
        </w:tc>
        <w:tc>
          <w:tcPr>
            <w:tcW w:w="3259" w:type="dxa"/>
            <w:vMerge w:val="restart"/>
            <w:shd w:val="clear" w:color="auto" w:fill="auto"/>
            <w:vAlign w:val="center"/>
          </w:tcPr>
          <w:p>
            <w:pPr>
              <w:rPr>
                <w:rFonts w:ascii="宋体" w:hAnsi="宋体"/>
                <w:sz w:val="20"/>
                <w:szCs w:val="20"/>
              </w:rPr>
            </w:pPr>
            <w:r>
              <w:rPr>
                <w:rFonts w:hint="eastAsia" w:ascii="宋体" w:hAnsi="宋体" w:cs="宋体"/>
                <w:color w:val="000000" w:themeColor="text1"/>
                <w:kern w:val="0"/>
                <w:sz w:val="20"/>
                <w:szCs w:val="20"/>
                <w:lang w:bidi="ar"/>
                <w14:textFill>
                  <w14:solidFill>
                    <w14:schemeClr w14:val="tx1"/>
                  </w14:solidFill>
                </w14:textFill>
              </w:rPr>
              <w:t>《节约能源法》（2007年10月28日修订）第六十九条　生产、进口、销售国家明令淘汰的用能产品、设备的，使用伪造的节能产品认证标志或者冒用节能产品认证标志的，依照《产品质量法》的规定处罚。</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《产品质量法》（2000年7月8日修正）</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第五十一条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监督部门对依据监督检查职权或者通过举报、投诉、其他部门移送、上级部门交办等途径发现的违法行为线索，自发现之日起15日内组织核查，并决定是否立案。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lang w:val="en-US" w:eastAsia="zh-CN"/>
              </w:rPr>
              <w:t>1天</w:t>
            </w: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对立案的案件，案件承办人员及时、全面、客观、公正地调查收集与案件有关的证据，查明事实，必要时可进行现场检查。与当事人有直接厉害关系的应当回避；执法人员不得少于两人；调查取证时应出示执法证件；允许当事人辩解陈诉。</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对案件违法事实、证据、调查取证程序、法律适用、处罚种类和幅度、当事人陈诉和申辩理由等方面进行审查，提出处理意见。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在做出行政处罚决定前，书面告知当事人拟做出处罚决定的事实、理由、依据、处罚内容，以及当事人享有的陈诉权、申辩权和听证权。</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依法需要给予行政处罚的，应制作《行政处罚决定书》，载明违法事实和证据、处罚依据和内容、申请行政复议或提起行政诉讼的途径和期限等内容。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行政处罚决定书应当在宣告后当场交付当事人；当事人不在场的，行政机关应当在七日内依照民事诉讼法的有关规定，将行政处罚决定书送达当事人。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
        <w:gridCol w:w="655"/>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5" w:type="dxa"/>
            <w:tcBorders>
              <w:bottom w:val="single" w:color="auto" w:sz="4" w:space="0"/>
            </w:tcBorders>
            <w:vAlign w:val="center"/>
          </w:tcPr>
          <w:p>
            <w:pPr>
              <w:rPr>
                <w:rFonts w:ascii="宋体" w:hAnsi="宋体"/>
              </w:rPr>
            </w:pPr>
            <w:r>
              <w:rPr>
                <w:rFonts w:ascii="宋体" w:hAnsi="宋体" w:cs="黑体"/>
              </w:rPr>
              <w:t>序号</w:t>
            </w:r>
          </w:p>
        </w:tc>
        <w:tc>
          <w:tcPr>
            <w:tcW w:w="655"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15"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52</w:t>
            </w:r>
          </w:p>
        </w:tc>
        <w:tc>
          <w:tcPr>
            <w:tcW w:w="655"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用能单位未按照规定配备、使用能源计量器具且逾期不改正的处罚</w:t>
            </w:r>
          </w:p>
        </w:tc>
        <w:tc>
          <w:tcPr>
            <w:tcW w:w="3259" w:type="dxa"/>
            <w:vMerge w:val="restart"/>
            <w:shd w:val="clear" w:color="auto" w:fill="auto"/>
            <w:vAlign w:val="center"/>
          </w:tcPr>
          <w:p>
            <w:pPr>
              <w:rPr>
                <w:rFonts w:ascii="宋体" w:hAnsi="宋体"/>
                <w:sz w:val="20"/>
                <w:szCs w:val="20"/>
              </w:rPr>
            </w:pPr>
            <w:r>
              <w:rPr>
                <w:rFonts w:hint="eastAsia" w:ascii="宋体" w:hAnsi="宋体" w:cs="宋体"/>
                <w:color w:val="000000" w:themeColor="text1"/>
                <w:kern w:val="0"/>
                <w:sz w:val="20"/>
                <w:szCs w:val="20"/>
                <w:lang w:bidi="ar"/>
                <w14:textFill>
                  <w14:solidFill>
                    <w14:schemeClr w14:val="tx1"/>
                  </w14:solidFill>
                </w14:textFill>
              </w:rPr>
              <w:t>《中华人民共和国节约能源法》第七十四条：用能单位未按照规定配备、使用能源计量器具的，由产品质量监督部门责令限期改正；逾期不改正的，处一万元以上五万元以下罚款。</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发现生产、销售不符合保障人体健康和人身、财产安全的国家标准、行业标准的产品的违法行为予以核查，并决定是否立案。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lang w:val="en-US" w:eastAsia="zh-CN"/>
              </w:rPr>
              <w:t>1天</w:t>
            </w: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告知当事人有申请办案人员回避的权利。办案人员不得少于两人，并出示行政执法证件。收集证据程序和要求应当符合《工商行政管理机关行政处罚程序》的规定。违法事实不成立，应当予以销案；案件不属于本机关管辖应当移交其他行政机关管辖的；涉嫌犯罪的应当移送司法机关。</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 xml:space="preserve">对案件的违法事实、证据、调查取证程序、法律适用、处罚种类和幅度以及当事人陈述申辩理由等方面进行审查，提出处理意见（主要证据不足时，以适当方式补充调查）。 </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441"/>
        <w:gridCol w:w="1254"/>
        <w:gridCol w:w="3673"/>
        <w:gridCol w:w="870"/>
        <w:gridCol w:w="5457"/>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29" w:type="dxa"/>
            <w:tcBorders>
              <w:bottom w:val="single" w:color="auto" w:sz="4" w:space="0"/>
            </w:tcBorders>
            <w:vAlign w:val="center"/>
          </w:tcPr>
          <w:p>
            <w:pPr>
              <w:rPr>
                <w:rFonts w:ascii="宋体" w:hAnsi="宋体"/>
              </w:rPr>
            </w:pPr>
            <w:r>
              <w:rPr>
                <w:rFonts w:ascii="宋体" w:hAnsi="宋体" w:cs="黑体"/>
              </w:rPr>
              <w:t>序号</w:t>
            </w:r>
          </w:p>
        </w:tc>
        <w:tc>
          <w:tcPr>
            <w:tcW w:w="441" w:type="dxa"/>
            <w:tcBorders>
              <w:bottom w:val="single" w:color="auto" w:sz="4" w:space="0"/>
            </w:tcBorders>
            <w:vAlign w:val="center"/>
          </w:tcPr>
          <w:p>
            <w:pPr>
              <w:jc w:val="center"/>
              <w:rPr>
                <w:rFonts w:ascii="宋体" w:hAnsi="宋体"/>
              </w:rPr>
            </w:pPr>
            <w:r>
              <w:rPr>
                <w:rFonts w:hint="eastAsia" w:ascii="宋体" w:hAnsi="宋体"/>
              </w:rPr>
              <w:t>职权类别</w:t>
            </w:r>
          </w:p>
        </w:tc>
        <w:tc>
          <w:tcPr>
            <w:tcW w:w="1254" w:type="dxa"/>
            <w:tcBorders>
              <w:bottom w:val="single" w:color="auto" w:sz="4" w:space="0"/>
            </w:tcBorders>
            <w:vAlign w:val="center"/>
          </w:tcPr>
          <w:p>
            <w:pPr>
              <w:rPr>
                <w:rFonts w:ascii="宋体" w:hAnsi="宋体"/>
              </w:rPr>
            </w:pPr>
            <w:r>
              <w:rPr>
                <w:rFonts w:ascii="宋体" w:hAnsi="宋体" w:cs="黑体"/>
              </w:rPr>
              <w:t>职权名称</w:t>
            </w:r>
          </w:p>
        </w:tc>
        <w:tc>
          <w:tcPr>
            <w:tcW w:w="3673"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870"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5457"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9" w:type="dxa"/>
            <w:vMerge w:val="restart"/>
            <w:vAlign w:val="center"/>
          </w:tcPr>
          <w:p>
            <w:pPr>
              <w:jc w:val="both"/>
              <w:rPr>
                <w:rFonts w:hint="default" w:ascii="宋体" w:hAnsi="宋体" w:eastAsiaTheme="minorEastAsia"/>
                <w:szCs w:val="21"/>
                <w:highlight w:val="yellow"/>
                <w:lang w:val="en-US" w:eastAsia="zh-CN"/>
              </w:rPr>
            </w:pPr>
            <w:r>
              <w:rPr>
                <w:rFonts w:hint="eastAsia" w:ascii="宋体" w:hAnsi="宋体" w:eastAsiaTheme="minorEastAsia"/>
                <w:szCs w:val="21"/>
                <w:highlight w:val="yellow"/>
                <w:lang w:val="en-US" w:eastAsia="zh-CN"/>
              </w:rPr>
              <w:t>53</w:t>
            </w:r>
          </w:p>
        </w:tc>
        <w:tc>
          <w:tcPr>
            <w:tcW w:w="441" w:type="dxa"/>
            <w:vMerge w:val="restart"/>
            <w:vAlign w:val="center"/>
          </w:tcPr>
          <w:p>
            <w:pPr>
              <w:jc w:val="center"/>
              <w:rPr>
                <w:rFonts w:ascii="宋体" w:hAnsi="宋体"/>
                <w:szCs w:val="21"/>
              </w:rPr>
            </w:pPr>
            <w:r>
              <w:rPr>
                <w:rFonts w:hint="eastAsia" w:ascii="宋体" w:hAnsi="宋体"/>
                <w:szCs w:val="21"/>
              </w:rPr>
              <w:t>行政处罚</w:t>
            </w:r>
          </w:p>
        </w:tc>
        <w:tc>
          <w:tcPr>
            <w:tcW w:w="1254" w:type="dxa"/>
            <w:vMerge w:val="restart"/>
            <w:shd w:val="clear" w:color="auto" w:fill="auto"/>
            <w:vAlign w:val="center"/>
          </w:tcPr>
          <w:p>
            <w:pPr>
              <w:widowControl/>
              <w:jc w:val="left"/>
              <w:rPr>
                <w:rFonts w:hint="eastAsia" w:ascii="宋体" w:hAnsi="宋体" w:eastAsia="宋体"/>
                <w:sz w:val="20"/>
                <w:szCs w:val="20"/>
                <w:lang w:eastAsia="zh-CN"/>
              </w:rPr>
            </w:pPr>
            <w:r>
              <w:rPr>
                <w:rFonts w:hint="eastAsia" w:ascii="宋体" w:hAnsi="宋体" w:eastAsia="宋体"/>
                <w:sz w:val="20"/>
                <w:szCs w:val="20"/>
                <w:lang w:eastAsia="zh-CN"/>
              </w:rPr>
              <w:t>经营者违反规定不接受强制检定;使用不合格的计量器具、破坏计量器具准确度或者伪造数据,破坏铅签封;未使用计量器具测量量值、经营者销售商品的结算值与实际值不相符的;应当明示而未明示计量单位、计量过程和计量器具显示的量值的处罚</w:t>
            </w:r>
          </w:p>
        </w:tc>
        <w:tc>
          <w:tcPr>
            <w:tcW w:w="3673" w:type="dxa"/>
            <w:vMerge w:val="restart"/>
            <w:shd w:val="clear" w:color="auto" w:fill="auto"/>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ascii="Arial" w:hAnsi="Arial" w:cs="Arial"/>
                <w:i w:val="0"/>
                <w:caps w:val="0"/>
                <w:color w:val="000000" w:themeColor="text1"/>
                <w:spacing w:val="0"/>
                <w:sz w:val="20"/>
                <w:szCs w:val="20"/>
                <w14:textFill>
                  <w14:solidFill>
                    <w14:schemeClr w14:val="tx1"/>
                  </w14:solidFill>
                </w14:textFill>
              </w:rPr>
            </w:pPr>
            <w:r>
              <w:rPr>
                <w:rFonts w:ascii="Arial" w:hAnsi="Arial" w:eastAsia="宋体" w:cs="Arial"/>
                <w:i w:val="0"/>
                <w:caps w:val="0"/>
                <w:color w:val="000000" w:themeColor="text1"/>
                <w:spacing w:val="0"/>
                <w:sz w:val="20"/>
                <w:szCs w:val="20"/>
                <w:shd w:val="clear" w:fill="FFFFFF"/>
                <w14:textFill>
                  <w14:solidFill>
                    <w14:schemeClr w14:val="tx1"/>
                  </w14:solidFill>
                </w14:textFill>
              </w:rPr>
              <w:t>《集贸市场计量监督管理办法》</w:t>
            </w:r>
            <w:r>
              <w:rPr>
                <w:rStyle w:val="6"/>
                <w:rFonts w:hint="default" w:ascii="Arial" w:hAnsi="Arial" w:cs="Arial"/>
                <w:b/>
                <w:i w:val="0"/>
                <w:caps w:val="0"/>
                <w:color w:val="000000" w:themeColor="text1"/>
                <w:spacing w:val="0"/>
                <w:sz w:val="20"/>
                <w:szCs w:val="20"/>
                <w:shd w:val="clear" w:fill="FFFFFF"/>
                <w14:textFill>
                  <w14:solidFill>
                    <w14:schemeClr w14:val="tx1"/>
                  </w14:solidFill>
                </w14:textFill>
              </w:rPr>
              <w:t>第六条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default" w:ascii="Arial" w:hAnsi="Arial" w:cs="Arial"/>
                <w:i w:val="0"/>
                <w:caps w:val="0"/>
                <w:color w:val="000000" w:themeColor="text1"/>
                <w:spacing w:val="0"/>
                <w:sz w:val="20"/>
                <w:szCs w:val="20"/>
                <w14:textFill>
                  <w14:solidFill>
                    <w14:schemeClr w14:val="tx1"/>
                  </w14:solidFill>
                </w14:textFill>
              </w:rPr>
            </w:pPr>
            <w:r>
              <w:rPr>
                <w:rFonts w:hint="default" w:ascii="Arial" w:hAnsi="Arial" w:cs="Arial"/>
                <w:i w:val="0"/>
                <w:caps w:val="0"/>
                <w:color w:val="000000" w:themeColor="text1"/>
                <w:spacing w:val="0"/>
                <w:sz w:val="20"/>
                <w:szCs w:val="20"/>
                <w:shd w:val="clear" w:fill="FFFFFF"/>
                <w14:textFill>
                  <w14:solidFill>
                    <w14:schemeClr w14:val="tx1"/>
                  </w14:solidFill>
                </w14:textFill>
              </w:rPr>
              <w:t>经营者应当做到:(一) 遵守计量法律、法规及集市主办者关于计量活动的有关规定。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default" w:ascii="Arial" w:hAnsi="Arial" w:cs="Arial"/>
                <w:i w:val="0"/>
                <w:caps w:val="0"/>
                <w:color w:val="000000" w:themeColor="text1"/>
                <w:spacing w:val="0"/>
                <w:sz w:val="20"/>
                <w:szCs w:val="20"/>
                <w14:textFill>
                  <w14:solidFill>
                    <w14:schemeClr w14:val="tx1"/>
                  </w14:solidFill>
                </w14:textFill>
              </w:rPr>
            </w:pPr>
            <w:r>
              <w:rPr>
                <w:rFonts w:hint="default" w:ascii="Arial" w:hAnsi="Arial" w:cs="Arial"/>
                <w:i w:val="0"/>
                <w:caps w:val="0"/>
                <w:color w:val="000000" w:themeColor="text1"/>
                <w:spacing w:val="0"/>
                <w:sz w:val="20"/>
                <w:szCs w:val="20"/>
                <w:shd w:val="clear" w:fill="FFFFFF"/>
                <w14:textFill>
                  <w14:solidFill>
                    <w14:schemeClr w14:val="tx1"/>
                  </w14:solidFill>
                </w14:textFill>
              </w:rPr>
              <w:t>(二) 对配置和使用的计量器具进行维护和管理，定期接受质量技术监督部门指定的法定计量检定机构对计量器具的强制检定。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default" w:ascii="Arial" w:hAnsi="Arial" w:cs="Arial"/>
                <w:i w:val="0"/>
                <w:caps w:val="0"/>
                <w:color w:val="000000" w:themeColor="text1"/>
                <w:spacing w:val="0"/>
                <w:sz w:val="20"/>
                <w:szCs w:val="20"/>
                <w14:textFill>
                  <w14:solidFill>
                    <w14:schemeClr w14:val="tx1"/>
                  </w14:solidFill>
                </w14:textFill>
              </w:rPr>
            </w:pPr>
            <w:r>
              <w:rPr>
                <w:rFonts w:hint="default" w:ascii="Arial" w:hAnsi="Arial" w:cs="Arial"/>
                <w:i w:val="0"/>
                <w:caps w:val="0"/>
                <w:color w:val="000000" w:themeColor="text1"/>
                <w:spacing w:val="0"/>
                <w:sz w:val="20"/>
                <w:szCs w:val="20"/>
                <w:shd w:val="clear" w:fill="FFFFFF"/>
                <w14:textFill>
                  <w14:solidFill>
                    <w14:schemeClr w14:val="tx1"/>
                  </w14:solidFill>
                </w14:textFill>
              </w:rPr>
              <w:t>(三) 不得使用不合格的计量器具，不得破坏计量器具准确度或者伪造数据，不得破坏铅签封。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default" w:ascii="Arial" w:hAnsi="Arial" w:cs="Arial"/>
                <w:i w:val="0"/>
                <w:caps w:val="0"/>
                <w:color w:val="000000" w:themeColor="text1"/>
                <w:spacing w:val="0"/>
                <w:sz w:val="20"/>
                <w:szCs w:val="20"/>
                <w14:textFill>
                  <w14:solidFill>
                    <w14:schemeClr w14:val="tx1"/>
                  </w14:solidFill>
                </w14:textFill>
              </w:rPr>
            </w:pPr>
            <w:r>
              <w:rPr>
                <w:rFonts w:hint="default" w:ascii="Arial" w:hAnsi="Arial" w:cs="Arial"/>
                <w:i w:val="0"/>
                <w:caps w:val="0"/>
                <w:color w:val="000000" w:themeColor="text1"/>
                <w:spacing w:val="0"/>
                <w:sz w:val="20"/>
                <w:szCs w:val="20"/>
                <w:shd w:val="clear" w:fill="FFFFFF"/>
                <w14:textFill>
                  <w14:solidFill>
                    <w14:schemeClr w14:val="tx1"/>
                  </w14:solidFill>
                </w14:textFill>
              </w:rPr>
              <w:t>(四) 凡以商品量的量值作为结算依据的，应当使用计量器具测量量值;计量偏差在国家规定的范围内，结算值与实际值相符。不得估量计费。不具备计量条件并经交易当事人同意的除外。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default" w:ascii="Arial" w:hAnsi="Arial" w:cs="Arial"/>
                <w:i w:val="0"/>
                <w:caps w:val="0"/>
                <w:color w:val="000000" w:themeColor="text1"/>
                <w:spacing w:val="0"/>
                <w:sz w:val="20"/>
                <w:szCs w:val="20"/>
                <w14:textFill>
                  <w14:solidFill>
                    <w14:schemeClr w14:val="tx1"/>
                  </w14:solidFill>
                </w14:textFill>
              </w:rPr>
            </w:pPr>
            <w:r>
              <w:rPr>
                <w:rFonts w:hint="default" w:ascii="Arial" w:hAnsi="Arial" w:cs="Arial"/>
                <w:i w:val="0"/>
                <w:caps w:val="0"/>
                <w:color w:val="000000" w:themeColor="text1"/>
                <w:spacing w:val="0"/>
                <w:sz w:val="20"/>
                <w:szCs w:val="20"/>
                <w:shd w:val="clear" w:fill="FFFFFF"/>
                <w14:textFill>
                  <w14:solidFill>
                    <w14:schemeClr w14:val="tx1"/>
                  </w14:solidFill>
                </w14:textFill>
              </w:rPr>
              <w:t>(五) 现场交易时，应当明示计量单位、计量过程和计量器具显示的量值。如有异议的，经营者应当重新操作计量过程和显示量值。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default" w:ascii="Arial" w:hAnsi="Arial" w:cs="Arial"/>
                <w:i w:val="0"/>
                <w:caps w:val="0"/>
                <w:color w:val="000000" w:themeColor="text1"/>
                <w:spacing w:val="0"/>
                <w:sz w:val="20"/>
                <w:szCs w:val="20"/>
                <w:shd w:val="clear" w:fill="FFFFFF"/>
                <w14:textFill>
                  <w14:solidFill>
                    <w14:schemeClr w14:val="tx1"/>
                  </w14:solidFill>
                </w14:textFill>
              </w:rPr>
            </w:pPr>
            <w:r>
              <w:rPr>
                <w:rFonts w:hint="default" w:ascii="Arial" w:hAnsi="Arial" w:cs="Arial"/>
                <w:i w:val="0"/>
                <w:caps w:val="0"/>
                <w:color w:val="000000" w:themeColor="text1"/>
                <w:spacing w:val="0"/>
                <w:sz w:val="20"/>
                <w:szCs w:val="20"/>
                <w:shd w:val="clear" w:fill="FFFFFF"/>
                <w14:textFill>
                  <w14:solidFill>
                    <w14:schemeClr w14:val="tx1"/>
                  </w14:solidFill>
                </w14:textFill>
              </w:rPr>
              <w:t>(六) 销售定量包装商品应当符合《定量包装商品计量监督规定》的规定。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firstLineChars="0"/>
              <w:textAlignment w:val="auto"/>
              <w:rPr>
                <w:rFonts w:ascii="宋体" w:hAnsi="宋体"/>
                <w:sz w:val="20"/>
                <w:szCs w:val="20"/>
              </w:rPr>
            </w:pPr>
            <w:r>
              <w:rPr>
                <w:rStyle w:val="6"/>
                <w:rFonts w:hint="default" w:ascii="Arial" w:hAnsi="Arial" w:cs="Arial"/>
                <w:b/>
                <w:i w:val="0"/>
                <w:caps w:val="0"/>
                <w:color w:val="000000" w:themeColor="text1"/>
                <w:spacing w:val="0"/>
                <w:sz w:val="20"/>
                <w:szCs w:val="20"/>
                <w:shd w:val="clear" w:fill="FFFFFF"/>
                <w14:textFill>
                  <w14:solidFill>
                    <w14:schemeClr w14:val="tx1"/>
                  </w14:solidFill>
                </w14:textFill>
              </w:rPr>
              <w:t>第十二条</w:t>
            </w:r>
            <w:r>
              <w:rPr>
                <w:rStyle w:val="6"/>
                <w:rFonts w:hint="eastAsia" w:ascii="Arial" w:hAnsi="Arial" w:cs="Arial"/>
                <w:b/>
                <w:i w:val="0"/>
                <w:caps w:val="0"/>
                <w:color w:val="000000" w:themeColor="text1"/>
                <w:spacing w:val="0"/>
                <w:sz w:val="20"/>
                <w:szCs w:val="20"/>
                <w:shd w:val="clear" w:fill="FFFFFF"/>
                <w:lang w:val="en-US" w:eastAsia="zh-CN"/>
                <w14:textFill>
                  <w14:solidFill>
                    <w14:schemeClr w14:val="tx1"/>
                  </w14:solidFill>
                </w14:textFill>
              </w:rPr>
              <w:t xml:space="preserve"> </w:t>
            </w:r>
            <w:r>
              <w:rPr>
                <w:rFonts w:hint="default" w:ascii="Arial" w:hAnsi="Arial" w:cs="Arial"/>
                <w:i w:val="0"/>
                <w:caps w:val="0"/>
                <w:color w:val="000000" w:themeColor="text1"/>
                <w:spacing w:val="0"/>
                <w:sz w:val="20"/>
                <w:szCs w:val="20"/>
                <w:shd w:val="clear" w:fill="FFFFFF"/>
                <w14:textFill>
                  <w14:solidFill>
                    <w14:schemeClr w14:val="tx1"/>
                  </w14:solidFill>
                </w14:textFill>
              </w:rPr>
              <w:t>经营者违反本办法第六条第(二)项规定的，限期改正，逾期不改的，没收计量器具，并处以1000元以下的罚款。 经营者违反本办法第六条第(三)项规定，给国家和消费者造成损失的，责令其赔偿损失，没收计量器具和全部违法所得，并处以2000元以下的罚款;构成犯罪的，移送司法机关追究其刑事责任。 经营者违反本办法第六条第(四)项规定，应当使用计量器具测量量值而未使用计量器具的，给予现场处罚，并限期改正;逾期不改的，处以1000元以下罚款。经营者销售商品的结算值与实际值不相符的，按照《商品量计量违法行为处罚规定》第五条、第六条的规定处罚。 经营者违反本办法第六条第(五)项规定的，给予现场处罚。 经营者违反本办法第六条第(六)项规定的，按照《定量包装商品计量监督规定》第十五条、第十六条的规定处罚。</w:t>
            </w:r>
          </w:p>
        </w:tc>
        <w:tc>
          <w:tcPr>
            <w:tcW w:w="870"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5457"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监督部门对依据监督检查职权或者通过举报、投诉、其他部门移送、上级部门交办等途径发现的违法行为线索，自发现之日起15日内组织核查，并决定是否立案。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both"/>
              <w:rPr>
                <w:rFonts w:hint="eastAsia" w:ascii="宋体" w:hAnsi="宋体" w:cs="宋体"/>
                <w:kern w:val="0"/>
                <w:sz w:val="20"/>
                <w:szCs w:val="20"/>
              </w:rPr>
            </w:pPr>
            <w:r>
              <w:rPr>
                <w:rFonts w:hint="eastAsia" w:ascii="宋体" w:hAnsi="宋体" w:cs="宋体"/>
                <w:kern w:val="0"/>
                <w:sz w:val="20"/>
                <w:szCs w:val="20"/>
              </w:rPr>
              <w:t>　</w:t>
            </w:r>
          </w:p>
          <w:p>
            <w:pPr>
              <w:widowControl/>
              <w:jc w:val="both"/>
              <w:rPr>
                <w:rFonts w:ascii="宋体" w:hAnsi="宋体"/>
                <w:szCs w:val="21"/>
              </w:rPr>
            </w:pPr>
            <w:r>
              <w:rPr>
                <w:rFonts w:hint="eastAsia" w:ascii="宋体" w:hAnsi="宋体" w:cs="宋体"/>
                <w:kern w:val="0"/>
                <w:sz w:val="20"/>
                <w:szCs w:val="20"/>
              </w:rPr>
              <w:t>　</w:t>
            </w:r>
          </w:p>
          <w:p>
            <w:pPr>
              <w:widowControl/>
              <w:jc w:val="both"/>
              <w:rPr>
                <w:rFonts w:ascii="宋体" w:hAnsi="宋体"/>
                <w:szCs w:val="21"/>
              </w:rPr>
            </w:pPr>
            <w:r>
              <w:rPr>
                <w:rFonts w:hint="eastAsia" w:ascii="宋体" w:hAnsi="宋体" w:cs="宋体"/>
                <w:kern w:val="0"/>
                <w:sz w:val="20"/>
                <w:szCs w:val="20"/>
              </w:rPr>
              <w:t>　</w:t>
            </w:r>
          </w:p>
          <w:p>
            <w:pPr>
              <w:widowControl/>
              <w:jc w:val="both"/>
              <w:rPr>
                <w:rFonts w:ascii="宋体" w:hAnsi="宋体"/>
                <w:szCs w:val="21"/>
              </w:rPr>
            </w:pPr>
            <w:r>
              <w:rPr>
                <w:rFonts w:hint="eastAsia" w:ascii="宋体" w:hAnsi="宋体" w:cs="宋体"/>
                <w:kern w:val="0"/>
                <w:sz w:val="20"/>
                <w:szCs w:val="20"/>
                <w:lang w:val="en-US" w:eastAsia="zh-CN"/>
              </w:rPr>
              <w:t>1天</w:t>
            </w:r>
            <w:r>
              <w:rPr>
                <w:rFonts w:hint="eastAsia" w:ascii="宋体" w:hAnsi="宋体" w:cs="宋体"/>
                <w:kern w:val="0"/>
                <w:sz w:val="20"/>
                <w:szCs w:val="20"/>
              </w:rPr>
              <w:t>　</w:t>
            </w:r>
          </w:p>
          <w:p>
            <w:pPr>
              <w:widowControl/>
              <w:jc w:val="both"/>
              <w:rPr>
                <w:rFonts w:ascii="宋体" w:hAnsi="宋体"/>
                <w:szCs w:val="21"/>
              </w:rPr>
            </w:pPr>
            <w:r>
              <w:rPr>
                <w:rFonts w:hint="eastAsia" w:ascii="宋体" w:hAnsi="宋体" w:cs="宋体"/>
                <w:kern w:val="0"/>
                <w:sz w:val="20"/>
                <w:szCs w:val="20"/>
              </w:rPr>
              <w:t>　</w:t>
            </w:r>
          </w:p>
          <w:p>
            <w:pPr>
              <w:widowControl/>
              <w:jc w:val="both"/>
              <w:rPr>
                <w:rFonts w:hint="eastAsia" w:ascii="宋体" w:hAnsi="宋体" w:cs="宋体"/>
                <w:kern w:val="0"/>
                <w:sz w:val="20"/>
                <w:szCs w:val="20"/>
              </w:rPr>
            </w:pPr>
          </w:p>
          <w:p>
            <w:pPr>
              <w:widowControl/>
              <w:jc w:val="both"/>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1254" w:type="dxa"/>
            <w:vMerge w:val="continue"/>
            <w:shd w:val="clear" w:color="auto" w:fill="auto"/>
            <w:vAlign w:val="center"/>
          </w:tcPr>
          <w:p>
            <w:pPr>
              <w:widowControl/>
              <w:jc w:val="left"/>
              <w:rPr>
                <w:rFonts w:ascii="宋体" w:hAnsi="宋体"/>
                <w:szCs w:val="21"/>
                <w:highlight w:val="yellow"/>
              </w:rPr>
            </w:pPr>
          </w:p>
        </w:tc>
        <w:tc>
          <w:tcPr>
            <w:tcW w:w="3673" w:type="dxa"/>
            <w:vMerge w:val="continue"/>
            <w:shd w:val="clear" w:color="auto" w:fill="auto"/>
            <w:vAlign w:val="center"/>
          </w:tcPr>
          <w:p>
            <w:pPr>
              <w:widowControl/>
              <w:jc w:val="left"/>
              <w:rPr>
                <w:rFonts w:ascii="宋体" w:hAnsi="宋体" w:cs="宋体"/>
                <w:bCs/>
                <w:kern w:val="0"/>
                <w:szCs w:val="21"/>
              </w:rPr>
            </w:pPr>
          </w:p>
        </w:tc>
        <w:tc>
          <w:tcPr>
            <w:tcW w:w="870"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5457"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对立案的案件，案件承办人员及时、全面、客观、公正地调查收集与案件有关的证据，查明事实，必要时可进行现场检查。与当事人有直接厉害关系的应当回避；执法人员不得少于两人；调查取证时应出示执法证件；允许当事人辩解陈诉。</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1254" w:type="dxa"/>
            <w:vMerge w:val="continue"/>
            <w:shd w:val="clear" w:color="auto" w:fill="auto"/>
            <w:vAlign w:val="center"/>
          </w:tcPr>
          <w:p>
            <w:pPr>
              <w:widowControl/>
              <w:jc w:val="left"/>
              <w:rPr>
                <w:rFonts w:ascii="宋体" w:hAnsi="宋体"/>
                <w:szCs w:val="21"/>
                <w:highlight w:val="yellow"/>
              </w:rPr>
            </w:pPr>
          </w:p>
        </w:tc>
        <w:tc>
          <w:tcPr>
            <w:tcW w:w="3673" w:type="dxa"/>
            <w:vMerge w:val="continue"/>
            <w:shd w:val="clear" w:color="auto" w:fill="auto"/>
            <w:vAlign w:val="center"/>
          </w:tcPr>
          <w:p>
            <w:pPr>
              <w:widowControl/>
              <w:jc w:val="left"/>
              <w:rPr>
                <w:rFonts w:ascii="宋体" w:hAnsi="宋体" w:cs="宋体"/>
                <w:bCs/>
                <w:kern w:val="0"/>
                <w:szCs w:val="21"/>
              </w:rPr>
            </w:pPr>
          </w:p>
        </w:tc>
        <w:tc>
          <w:tcPr>
            <w:tcW w:w="870"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5457"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对案件违法事实、证据、调查取证程序、法律适用、处罚种类和幅度、当事人陈诉和申辩理由等方面进行审查，提出处理意见。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1254" w:type="dxa"/>
            <w:vMerge w:val="continue"/>
            <w:shd w:val="clear" w:color="auto" w:fill="auto"/>
            <w:vAlign w:val="center"/>
          </w:tcPr>
          <w:p>
            <w:pPr>
              <w:widowControl/>
              <w:jc w:val="left"/>
              <w:rPr>
                <w:rFonts w:ascii="宋体" w:hAnsi="宋体"/>
                <w:szCs w:val="21"/>
                <w:highlight w:val="yellow"/>
              </w:rPr>
            </w:pPr>
          </w:p>
        </w:tc>
        <w:tc>
          <w:tcPr>
            <w:tcW w:w="3673" w:type="dxa"/>
            <w:vMerge w:val="continue"/>
            <w:shd w:val="clear" w:color="auto" w:fill="auto"/>
            <w:vAlign w:val="center"/>
          </w:tcPr>
          <w:p>
            <w:pPr>
              <w:widowControl/>
              <w:jc w:val="left"/>
              <w:rPr>
                <w:rFonts w:ascii="宋体" w:hAnsi="宋体" w:cs="宋体"/>
                <w:bCs/>
                <w:kern w:val="0"/>
                <w:szCs w:val="21"/>
              </w:rPr>
            </w:pPr>
          </w:p>
        </w:tc>
        <w:tc>
          <w:tcPr>
            <w:tcW w:w="870"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5457"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在做出行政处罚决定前，书面告知当事人拟做出处罚决定的事实、理由、依据、处罚内容，以及当事人享有的陈诉权、申辩权和听证权。</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1254" w:type="dxa"/>
            <w:vMerge w:val="continue"/>
            <w:shd w:val="clear" w:color="auto" w:fill="auto"/>
            <w:vAlign w:val="center"/>
          </w:tcPr>
          <w:p>
            <w:pPr>
              <w:widowControl/>
              <w:jc w:val="left"/>
              <w:rPr>
                <w:rFonts w:ascii="宋体" w:hAnsi="宋体"/>
                <w:szCs w:val="21"/>
                <w:highlight w:val="yellow"/>
              </w:rPr>
            </w:pPr>
          </w:p>
        </w:tc>
        <w:tc>
          <w:tcPr>
            <w:tcW w:w="3673" w:type="dxa"/>
            <w:vMerge w:val="continue"/>
            <w:shd w:val="clear" w:color="auto" w:fill="auto"/>
            <w:vAlign w:val="center"/>
          </w:tcPr>
          <w:p>
            <w:pPr>
              <w:widowControl/>
              <w:jc w:val="left"/>
              <w:rPr>
                <w:rFonts w:ascii="宋体" w:hAnsi="宋体" w:cs="宋体"/>
                <w:bCs/>
                <w:kern w:val="0"/>
                <w:szCs w:val="21"/>
              </w:rPr>
            </w:pPr>
          </w:p>
        </w:tc>
        <w:tc>
          <w:tcPr>
            <w:tcW w:w="870"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5457"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依法需要给予行政处罚的，应制作《行政处罚决定书》，载明违法事实和证据、处罚依据和内容、申请行政复议或提起行政诉讼的途径和期限等内容。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1254" w:type="dxa"/>
            <w:vMerge w:val="continue"/>
            <w:shd w:val="clear" w:color="auto" w:fill="auto"/>
            <w:vAlign w:val="center"/>
          </w:tcPr>
          <w:p>
            <w:pPr>
              <w:widowControl/>
              <w:jc w:val="left"/>
              <w:rPr>
                <w:rFonts w:ascii="宋体" w:hAnsi="宋体"/>
                <w:szCs w:val="21"/>
                <w:highlight w:val="yellow"/>
              </w:rPr>
            </w:pPr>
          </w:p>
        </w:tc>
        <w:tc>
          <w:tcPr>
            <w:tcW w:w="3673" w:type="dxa"/>
            <w:vMerge w:val="continue"/>
            <w:shd w:val="clear" w:color="auto" w:fill="auto"/>
            <w:vAlign w:val="center"/>
          </w:tcPr>
          <w:p>
            <w:pPr>
              <w:widowControl/>
              <w:jc w:val="left"/>
              <w:rPr>
                <w:rFonts w:ascii="宋体" w:hAnsi="宋体" w:cs="宋体"/>
                <w:bCs/>
                <w:kern w:val="0"/>
                <w:szCs w:val="21"/>
              </w:rPr>
            </w:pPr>
          </w:p>
        </w:tc>
        <w:tc>
          <w:tcPr>
            <w:tcW w:w="870"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5457"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行政处罚决定书应当在宣告后当场交付当事人；当事人不在场的，行政机关应当在七日内依照民事诉讼法的有关规定，将行政处罚决定书送达当事人。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1254" w:type="dxa"/>
            <w:vMerge w:val="continue"/>
            <w:shd w:val="clear" w:color="auto" w:fill="auto"/>
            <w:vAlign w:val="center"/>
          </w:tcPr>
          <w:p>
            <w:pPr>
              <w:widowControl/>
              <w:jc w:val="left"/>
              <w:rPr>
                <w:rFonts w:ascii="宋体" w:hAnsi="宋体"/>
                <w:szCs w:val="21"/>
                <w:highlight w:val="yellow"/>
              </w:rPr>
            </w:pPr>
          </w:p>
        </w:tc>
        <w:tc>
          <w:tcPr>
            <w:tcW w:w="3673" w:type="dxa"/>
            <w:vMerge w:val="continue"/>
            <w:shd w:val="clear" w:color="auto" w:fill="auto"/>
            <w:vAlign w:val="center"/>
          </w:tcPr>
          <w:p>
            <w:pPr>
              <w:widowControl/>
              <w:jc w:val="left"/>
              <w:rPr>
                <w:rFonts w:ascii="宋体" w:hAnsi="宋体" w:cs="宋体"/>
                <w:bCs/>
                <w:kern w:val="0"/>
                <w:szCs w:val="21"/>
              </w:rPr>
            </w:pPr>
          </w:p>
        </w:tc>
        <w:tc>
          <w:tcPr>
            <w:tcW w:w="870"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5457"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1254" w:type="dxa"/>
            <w:vMerge w:val="continue"/>
            <w:shd w:val="clear" w:color="auto" w:fill="auto"/>
            <w:vAlign w:val="center"/>
          </w:tcPr>
          <w:p>
            <w:pPr>
              <w:widowControl/>
              <w:jc w:val="left"/>
              <w:rPr>
                <w:rFonts w:ascii="宋体" w:hAnsi="宋体"/>
                <w:szCs w:val="21"/>
                <w:highlight w:val="yellow"/>
              </w:rPr>
            </w:pPr>
          </w:p>
        </w:tc>
        <w:tc>
          <w:tcPr>
            <w:tcW w:w="3673" w:type="dxa"/>
            <w:vMerge w:val="continue"/>
            <w:shd w:val="clear" w:color="auto" w:fill="auto"/>
            <w:vAlign w:val="center"/>
          </w:tcPr>
          <w:p>
            <w:pPr>
              <w:widowControl/>
              <w:jc w:val="left"/>
              <w:rPr>
                <w:rFonts w:ascii="宋体" w:hAnsi="宋体" w:cs="宋体"/>
                <w:bCs/>
                <w:kern w:val="0"/>
                <w:szCs w:val="21"/>
              </w:rPr>
            </w:pPr>
          </w:p>
        </w:tc>
        <w:tc>
          <w:tcPr>
            <w:tcW w:w="870"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5457"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p/>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441"/>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 w:hRule="atLeast"/>
        </w:trPr>
        <w:tc>
          <w:tcPr>
            <w:tcW w:w="529" w:type="dxa"/>
            <w:tcBorders>
              <w:bottom w:val="single" w:color="auto" w:sz="4" w:space="0"/>
            </w:tcBorders>
            <w:vAlign w:val="center"/>
          </w:tcPr>
          <w:p>
            <w:pPr>
              <w:rPr>
                <w:rFonts w:ascii="宋体" w:hAnsi="宋体"/>
              </w:rPr>
            </w:pPr>
            <w:r>
              <w:rPr>
                <w:rFonts w:ascii="宋体" w:hAnsi="宋体" w:cs="黑体"/>
              </w:rPr>
              <w:t>序号</w:t>
            </w:r>
          </w:p>
        </w:tc>
        <w:tc>
          <w:tcPr>
            <w:tcW w:w="441"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9"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highlight w:val="yellow"/>
                <w:lang w:val="en-US" w:eastAsia="zh-CN"/>
              </w:rPr>
              <w:t>54</w:t>
            </w:r>
          </w:p>
        </w:tc>
        <w:tc>
          <w:tcPr>
            <w:tcW w:w="441"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hint="eastAsia" w:ascii="宋体" w:hAnsi="宋体" w:eastAsia="宋体"/>
                <w:sz w:val="20"/>
                <w:szCs w:val="20"/>
                <w:lang w:eastAsia="zh-CN"/>
              </w:rPr>
            </w:pPr>
            <w:r>
              <w:rPr>
                <w:rFonts w:hint="eastAsia" w:ascii="宋体" w:hAnsi="宋体" w:eastAsia="宋体" w:cs="宋体"/>
                <w:i w:val="0"/>
                <w:color w:val="000000"/>
                <w:kern w:val="0"/>
                <w:sz w:val="20"/>
                <w:szCs w:val="20"/>
                <w:u w:val="none"/>
                <w:lang w:val="en-US" w:eastAsia="zh-CN" w:bidi="ar"/>
              </w:rPr>
              <w:t>经营销售残次计量器具零配件，情节严重的处罚</w:t>
            </w:r>
          </w:p>
        </w:tc>
        <w:tc>
          <w:tcPr>
            <w:tcW w:w="3259" w:type="dxa"/>
            <w:vMerge w:val="restart"/>
            <w:shd w:val="clear" w:color="auto" w:fill="auto"/>
            <w:vAlign w:val="center"/>
          </w:tcPr>
          <w:p>
            <w:pPr>
              <w:jc w:val="both"/>
              <w:rPr>
                <w:rFonts w:ascii="宋体" w:hAnsi="宋体"/>
                <w:sz w:val="20"/>
                <w:szCs w:val="20"/>
              </w:rPr>
            </w:pP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《计量法实施细则》第四十七条  经营销售残次计量器具零配件的，责令其停止经营销售，没收残次计量器具零配件和全部违法所得，可并处2000元以下的罚款；情节严重的，由工商行政管理部门吊销其营业执照。</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监督部门对依据监督检查职权或者通过举报、投诉、其他部门移送、上级部门交办等途径发现的违法行为线索，自发现之日起15日内组织核查，并决定是否立案。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default" w:ascii="宋体" w:hAnsi="宋体" w:eastAsia="宋体"/>
                <w:szCs w:val="21"/>
                <w:lang w:val="en-US" w:eastAsia="zh-CN"/>
              </w:rPr>
            </w:pPr>
            <w:r>
              <w:rPr>
                <w:rFonts w:hint="eastAsia" w:ascii="宋体" w:hAnsi="宋体" w:cs="宋体"/>
                <w:kern w:val="0"/>
                <w:sz w:val="20"/>
                <w:szCs w:val="20"/>
              </w:rPr>
              <w:t>　</w:t>
            </w:r>
            <w:r>
              <w:rPr>
                <w:rFonts w:hint="eastAsia" w:ascii="宋体" w:hAnsi="宋体" w:cs="宋体"/>
                <w:kern w:val="0"/>
                <w:sz w:val="20"/>
                <w:szCs w:val="20"/>
                <w:lang w:val="en-US" w:eastAsia="zh-CN"/>
              </w:rPr>
              <w:t>1天</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对立案的案件，案件承办人员及时、全面、客观、公正地调查收集与案件有关的证据，查明事实，必要时可进行现场检查。与当事人有直接厉害关系的应当回避；执法人员不得少于两人；调查取证时应出示执法证件；允许当事人辩解陈诉。</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对案件违法事实、证据、调查取证程序、法律适用、处罚种类和幅度、当事人陈诉和申辩理由等方面进行审查，提出处理意见。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在做出行政处罚决定前，书面告知当事人拟做出处罚决定的事实、理由、依据、处罚内容，以及当事人享有的陈诉权、申辩权和听证权。</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依法需要给予行政处罚的，应制作《行政处罚决定书》，载明违法事实和证据、处罚依据和内容、申请行政复议或提起行政诉讼的途径和期限等内容。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行政处罚决定书应当在宣告后当场交付当事人；当事人不在场的，行政机关应当在七日内依照民事诉讼法的有关规定，将行政处罚决定书送达当事人。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441"/>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29" w:type="dxa"/>
            <w:tcBorders>
              <w:bottom w:val="single" w:color="auto" w:sz="4" w:space="0"/>
            </w:tcBorders>
            <w:vAlign w:val="center"/>
          </w:tcPr>
          <w:p>
            <w:pPr>
              <w:rPr>
                <w:rFonts w:ascii="宋体" w:hAnsi="宋体"/>
              </w:rPr>
            </w:pPr>
            <w:r>
              <w:rPr>
                <w:rFonts w:ascii="宋体" w:hAnsi="宋体" w:cs="黑体"/>
              </w:rPr>
              <w:t>序号</w:t>
            </w:r>
          </w:p>
        </w:tc>
        <w:tc>
          <w:tcPr>
            <w:tcW w:w="441"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9"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highlight w:val="yellow"/>
                <w:lang w:val="en-US" w:eastAsia="zh-CN"/>
              </w:rPr>
              <w:t>55</w:t>
            </w:r>
          </w:p>
        </w:tc>
        <w:tc>
          <w:tcPr>
            <w:tcW w:w="441"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hint="eastAsia" w:ascii="宋体" w:hAnsi="宋体" w:eastAsia="宋体"/>
                <w:sz w:val="20"/>
                <w:szCs w:val="20"/>
                <w:lang w:eastAsia="zh-CN"/>
              </w:rPr>
            </w:pPr>
            <w:r>
              <w:rPr>
                <w:rFonts w:hint="eastAsia" w:ascii="宋体" w:hAnsi="宋体" w:eastAsia="宋体"/>
                <w:sz w:val="20"/>
                <w:szCs w:val="20"/>
                <w:lang w:eastAsia="zh-CN"/>
              </w:rPr>
              <w:t>制造、销售未经考核合格的计量器具新产品的处罚</w:t>
            </w:r>
          </w:p>
        </w:tc>
        <w:tc>
          <w:tcPr>
            <w:tcW w:w="3259" w:type="dxa"/>
            <w:vMerge w:val="restart"/>
            <w:shd w:val="clear" w:color="auto" w:fill="auto"/>
            <w:vAlign w:val="center"/>
          </w:tcPr>
          <w:p>
            <w:pPr>
              <w:jc w:val="both"/>
              <w:rPr>
                <w:rFonts w:ascii="宋体" w:hAnsi="宋体"/>
                <w:sz w:val="20"/>
                <w:szCs w:val="20"/>
              </w:rPr>
            </w:pP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《计量法实施细则》第四十四条  制造、销售未经型式批准或样机试验合格的计量器具新产品的，责令其停止制造、销售，封存该种新产品，没收全部违法所得，可并处3000元以下的罚款。</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监督部门对依据监督检查职权或者通过举报、投诉、其他部门移送、上级部门交办等途径发现的违法行为线索，自发现之日起15日内组织核查，并决定是否立案。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default" w:ascii="宋体" w:hAnsi="宋体" w:eastAsia="宋体"/>
                <w:szCs w:val="21"/>
                <w:lang w:val="en-US" w:eastAsia="zh-CN"/>
              </w:rPr>
            </w:pPr>
            <w:r>
              <w:rPr>
                <w:rFonts w:hint="eastAsia" w:ascii="宋体" w:hAnsi="宋体" w:cs="宋体"/>
                <w:kern w:val="0"/>
                <w:sz w:val="20"/>
                <w:szCs w:val="20"/>
              </w:rPr>
              <w:t>　</w:t>
            </w:r>
            <w:r>
              <w:rPr>
                <w:rFonts w:hint="eastAsia" w:ascii="宋体" w:hAnsi="宋体" w:cs="宋体"/>
                <w:kern w:val="0"/>
                <w:sz w:val="20"/>
                <w:szCs w:val="20"/>
                <w:lang w:val="en-US" w:eastAsia="zh-CN"/>
              </w:rPr>
              <w:t>1天</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对立案的案件，案件承办人员及时、全面、客观、公正地调查收集与案件有关的证据，查明事实，必要时可进行现场检查。与当事人有直接厉害关系的应当回避；执法人员不得少于两人；调查取证时应出示执法证件；允许当事人辩解陈诉。</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对案件违法事实、证据、调查取证程序、法律适用、处罚种类和幅度、当事人陈诉和申辩理由等方面进行审查，提出处理意见。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在做出行政处罚决定前，书面告知当事人拟做出处罚决定的事实、理由、依据、处罚内容，以及当事人享有的陈诉权、申辩权和听证权。</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依法需要给予行政处罚的，应制作《行政处罚决定书》，载明违法事实和证据、处罚依据和内容、申请行政复议或提起行政诉讼的途径和期限等内容。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行政处罚决定书应当在宣告后当场交付当事人；当事人不在场的，行政机关应当在七日内依照民事诉讼法的有关规定，将行政处罚决定书送达当事人。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441"/>
        <w:gridCol w:w="757"/>
        <w:gridCol w:w="3690"/>
        <w:gridCol w:w="810"/>
        <w:gridCol w:w="5997"/>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29" w:type="dxa"/>
            <w:tcBorders>
              <w:bottom w:val="single" w:color="auto" w:sz="4" w:space="0"/>
            </w:tcBorders>
            <w:vAlign w:val="center"/>
          </w:tcPr>
          <w:p>
            <w:pPr>
              <w:rPr>
                <w:rFonts w:ascii="宋体" w:hAnsi="宋体"/>
              </w:rPr>
            </w:pPr>
            <w:r>
              <w:rPr>
                <w:rFonts w:ascii="宋体" w:hAnsi="宋体" w:cs="黑体"/>
              </w:rPr>
              <w:t>序号</w:t>
            </w:r>
          </w:p>
        </w:tc>
        <w:tc>
          <w:tcPr>
            <w:tcW w:w="441" w:type="dxa"/>
            <w:tcBorders>
              <w:bottom w:val="single" w:color="auto" w:sz="4" w:space="0"/>
            </w:tcBorders>
            <w:vAlign w:val="center"/>
          </w:tcPr>
          <w:p>
            <w:pPr>
              <w:jc w:val="center"/>
              <w:rPr>
                <w:rFonts w:ascii="宋体" w:hAnsi="宋体"/>
              </w:rPr>
            </w:pPr>
            <w:r>
              <w:rPr>
                <w:rFonts w:hint="eastAsia" w:ascii="宋体" w:hAnsi="宋体"/>
              </w:rPr>
              <w:t>职权类别</w:t>
            </w:r>
          </w:p>
        </w:tc>
        <w:tc>
          <w:tcPr>
            <w:tcW w:w="757" w:type="dxa"/>
            <w:tcBorders>
              <w:bottom w:val="single" w:color="auto" w:sz="4" w:space="0"/>
            </w:tcBorders>
            <w:vAlign w:val="center"/>
          </w:tcPr>
          <w:p>
            <w:pPr>
              <w:rPr>
                <w:rFonts w:ascii="宋体" w:hAnsi="宋体"/>
              </w:rPr>
            </w:pPr>
            <w:r>
              <w:rPr>
                <w:rFonts w:ascii="宋体" w:hAnsi="宋体" w:cs="黑体"/>
              </w:rPr>
              <w:t>职权名称</w:t>
            </w:r>
          </w:p>
        </w:tc>
        <w:tc>
          <w:tcPr>
            <w:tcW w:w="3690"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810"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5997"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9"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highlight w:val="yellow"/>
                <w:lang w:val="en-US" w:eastAsia="zh-CN"/>
              </w:rPr>
              <w:t>56</w:t>
            </w:r>
          </w:p>
        </w:tc>
        <w:tc>
          <w:tcPr>
            <w:tcW w:w="441" w:type="dxa"/>
            <w:vMerge w:val="restart"/>
            <w:vAlign w:val="center"/>
          </w:tcPr>
          <w:p>
            <w:pPr>
              <w:jc w:val="center"/>
              <w:rPr>
                <w:rFonts w:ascii="宋体" w:hAnsi="宋体"/>
                <w:szCs w:val="21"/>
              </w:rPr>
            </w:pPr>
            <w:r>
              <w:rPr>
                <w:rFonts w:hint="eastAsia" w:ascii="宋体" w:hAnsi="宋体"/>
                <w:szCs w:val="21"/>
              </w:rPr>
              <w:t>行政处罚</w:t>
            </w:r>
          </w:p>
        </w:tc>
        <w:tc>
          <w:tcPr>
            <w:tcW w:w="757" w:type="dxa"/>
            <w:vMerge w:val="restart"/>
            <w:shd w:val="clear" w:color="auto" w:fill="auto"/>
            <w:vAlign w:val="center"/>
          </w:tcPr>
          <w:p>
            <w:pPr>
              <w:widowControl/>
              <w:jc w:val="left"/>
              <w:rPr>
                <w:rFonts w:hint="eastAsia" w:ascii="宋体" w:hAnsi="宋体" w:eastAsia="宋体"/>
                <w:sz w:val="20"/>
                <w:szCs w:val="20"/>
                <w:lang w:eastAsia="zh-CN"/>
              </w:rPr>
            </w:pPr>
            <w:r>
              <w:rPr>
                <w:rFonts w:hint="eastAsia" w:ascii="宋体" w:hAnsi="宋体" w:eastAsia="宋体" w:cs="宋体"/>
                <w:i w:val="0"/>
                <w:color w:val="000000"/>
                <w:kern w:val="0"/>
                <w:sz w:val="20"/>
                <w:szCs w:val="20"/>
                <w:u w:val="none"/>
                <w:lang w:val="en-US" w:eastAsia="zh-CN" w:bidi="ar"/>
              </w:rPr>
              <w:t>制造、修理、销售不合格计量器具的处罚</w:t>
            </w:r>
          </w:p>
        </w:tc>
        <w:tc>
          <w:tcPr>
            <w:tcW w:w="3690" w:type="dxa"/>
            <w:vMerge w:val="restart"/>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《中华人民共和国计量法》第二十四条  制造、修理、销售的计量器具不合格的，没收违法所得，可以并处罚款。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《计量法实施细则》（1987年国务院批准，国家计量局发布）第四十九条  制造、修理的计量器具未经出厂检定或者经检定不合格而出厂的，责令其停止出厂，没收全部违法所得；情节严重的，可并处三千元以下的罚款。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《计量违法行为处罚细则》（1990年国家技术监督局令第14号）第十四条 制造、修理计量器具，违反计量法律、法规的，按以下规定处罚：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（六） 企业、事业单位制造、修理的计量器具未经出厂检定或经检定不合格而出厂的，责令其停止出厂，没收全部违法所得；情节严重的，可并处三千元以下罚款。个体工商户制造、修理计量器具未经检定或经检定不合格而销售或交付用户使用的，责令其停止制造、修理或者重修、重检，没收全部违法所得；情节严重的，可并处五百元以下的罚款。 </w:t>
            </w:r>
          </w:p>
          <w:p>
            <w:pPr>
              <w:rPr>
                <w:rFonts w:ascii="宋体" w:hAnsi="宋体"/>
                <w:sz w:val="20"/>
                <w:szCs w:val="20"/>
              </w:rPr>
            </w:pPr>
          </w:p>
        </w:tc>
        <w:tc>
          <w:tcPr>
            <w:tcW w:w="810"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5997"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监督部门对依据监督检查职权或者通过举报、投诉、其他部门移送、上级部门交办等途径发现的违法行为线索，自发现之日起15日内组织核查，并决定是否立案。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lang w:val="en-US" w:eastAsia="zh-CN"/>
              </w:rPr>
              <w:t>1天</w:t>
            </w: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757" w:type="dxa"/>
            <w:vMerge w:val="continue"/>
            <w:shd w:val="clear" w:color="auto" w:fill="auto"/>
            <w:vAlign w:val="center"/>
          </w:tcPr>
          <w:p>
            <w:pPr>
              <w:widowControl/>
              <w:jc w:val="left"/>
              <w:rPr>
                <w:rFonts w:ascii="宋体" w:hAnsi="宋体"/>
                <w:szCs w:val="21"/>
                <w:highlight w:val="yellow"/>
              </w:rPr>
            </w:pPr>
          </w:p>
        </w:tc>
        <w:tc>
          <w:tcPr>
            <w:tcW w:w="3690" w:type="dxa"/>
            <w:vMerge w:val="continue"/>
            <w:shd w:val="clear" w:color="auto" w:fill="auto"/>
            <w:vAlign w:val="center"/>
          </w:tcPr>
          <w:p>
            <w:pPr>
              <w:widowControl/>
              <w:jc w:val="left"/>
              <w:rPr>
                <w:rFonts w:ascii="宋体" w:hAnsi="宋体" w:cs="宋体"/>
                <w:bCs/>
                <w:kern w:val="0"/>
                <w:szCs w:val="21"/>
              </w:rPr>
            </w:pPr>
          </w:p>
        </w:tc>
        <w:tc>
          <w:tcPr>
            <w:tcW w:w="810"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5997"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对立案的案件，案件承办人员及时、全面、客观、公正地调查收集与案件有关的证据，查明事实，必要时可进行现场检查。与当事人有直接厉害关系的应当回避；执法人员不得少于两人；调查取证时应出示执法证件；允许当事人辩解陈诉。</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757" w:type="dxa"/>
            <w:vMerge w:val="continue"/>
            <w:shd w:val="clear" w:color="auto" w:fill="auto"/>
            <w:vAlign w:val="center"/>
          </w:tcPr>
          <w:p>
            <w:pPr>
              <w:widowControl/>
              <w:jc w:val="left"/>
              <w:rPr>
                <w:rFonts w:ascii="宋体" w:hAnsi="宋体"/>
                <w:szCs w:val="21"/>
                <w:highlight w:val="yellow"/>
              </w:rPr>
            </w:pPr>
          </w:p>
        </w:tc>
        <w:tc>
          <w:tcPr>
            <w:tcW w:w="3690" w:type="dxa"/>
            <w:vMerge w:val="continue"/>
            <w:shd w:val="clear" w:color="auto" w:fill="auto"/>
            <w:vAlign w:val="center"/>
          </w:tcPr>
          <w:p>
            <w:pPr>
              <w:widowControl/>
              <w:jc w:val="left"/>
              <w:rPr>
                <w:rFonts w:ascii="宋体" w:hAnsi="宋体" w:cs="宋体"/>
                <w:bCs/>
                <w:kern w:val="0"/>
                <w:szCs w:val="21"/>
              </w:rPr>
            </w:pPr>
          </w:p>
        </w:tc>
        <w:tc>
          <w:tcPr>
            <w:tcW w:w="810"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5997"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对案件违法事实、证据、调查取证程序、法律适用、处罚种类和幅度、当事人陈诉和申辩理由等方面进行审查，提出处理意见。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757" w:type="dxa"/>
            <w:vMerge w:val="continue"/>
            <w:shd w:val="clear" w:color="auto" w:fill="auto"/>
            <w:vAlign w:val="center"/>
          </w:tcPr>
          <w:p>
            <w:pPr>
              <w:widowControl/>
              <w:jc w:val="left"/>
              <w:rPr>
                <w:rFonts w:ascii="宋体" w:hAnsi="宋体"/>
                <w:szCs w:val="21"/>
                <w:highlight w:val="yellow"/>
              </w:rPr>
            </w:pPr>
          </w:p>
        </w:tc>
        <w:tc>
          <w:tcPr>
            <w:tcW w:w="3690" w:type="dxa"/>
            <w:vMerge w:val="continue"/>
            <w:shd w:val="clear" w:color="auto" w:fill="auto"/>
            <w:vAlign w:val="center"/>
          </w:tcPr>
          <w:p>
            <w:pPr>
              <w:widowControl/>
              <w:jc w:val="left"/>
              <w:rPr>
                <w:rFonts w:ascii="宋体" w:hAnsi="宋体" w:cs="宋体"/>
                <w:bCs/>
                <w:kern w:val="0"/>
                <w:szCs w:val="21"/>
              </w:rPr>
            </w:pPr>
          </w:p>
        </w:tc>
        <w:tc>
          <w:tcPr>
            <w:tcW w:w="810"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5997"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在做出行政处罚决定前，书面告知当事人拟做出处罚决定的事实、理由、依据、处罚内容，以及当事人享有的陈诉权、申辩权和听证权。</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757" w:type="dxa"/>
            <w:vMerge w:val="continue"/>
            <w:shd w:val="clear" w:color="auto" w:fill="auto"/>
            <w:vAlign w:val="center"/>
          </w:tcPr>
          <w:p>
            <w:pPr>
              <w:widowControl/>
              <w:jc w:val="left"/>
              <w:rPr>
                <w:rFonts w:ascii="宋体" w:hAnsi="宋体"/>
                <w:szCs w:val="21"/>
                <w:highlight w:val="yellow"/>
              </w:rPr>
            </w:pPr>
          </w:p>
        </w:tc>
        <w:tc>
          <w:tcPr>
            <w:tcW w:w="3690" w:type="dxa"/>
            <w:vMerge w:val="continue"/>
            <w:shd w:val="clear" w:color="auto" w:fill="auto"/>
            <w:vAlign w:val="center"/>
          </w:tcPr>
          <w:p>
            <w:pPr>
              <w:widowControl/>
              <w:jc w:val="left"/>
              <w:rPr>
                <w:rFonts w:ascii="宋体" w:hAnsi="宋体" w:cs="宋体"/>
                <w:bCs/>
                <w:kern w:val="0"/>
                <w:szCs w:val="21"/>
              </w:rPr>
            </w:pPr>
          </w:p>
        </w:tc>
        <w:tc>
          <w:tcPr>
            <w:tcW w:w="810"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5997"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依法需要给予行政处罚的，应制作《行政处罚决定书》，载明违法事实和证据、处罚依据和内容、申请行政复议或提起行政诉讼的途径和期限等内容。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757" w:type="dxa"/>
            <w:vMerge w:val="continue"/>
            <w:shd w:val="clear" w:color="auto" w:fill="auto"/>
            <w:vAlign w:val="center"/>
          </w:tcPr>
          <w:p>
            <w:pPr>
              <w:widowControl/>
              <w:jc w:val="left"/>
              <w:rPr>
                <w:rFonts w:ascii="宋体" w:hAnsi="宋体"/>
                <w:szCs w:val="21"/>
                <w:highlight w:val="yellow"/>
              </w:rPr>
            </w:pPr>
          </w:p>
        </w:tc>
        <w:tc>
          <w:tcPr>
            <w:tcW w:w="3690" w:type="dxa"/>
            <w:vMerge w:val="continue"/>
            <w:shd w:val="clear" w:color="auto" w:fill="auto"/>
            <w:vAlign w:val="center"/>
          </w:tcPr>
          <w:p>
            <w:pPr>
              <w:widowControl/>
              <w:jc w:val="left"/>
              <w:rPr>
                <w:rFonts w:ascii="宋体" w:hAnsi="宋体" w:cs="宋体"/>
                <w:bCs/>
                <w:kern w:val="0"/>
                <w:szCs w:val="21"/>
              </w:rPr>
            </w:pPr>
          </w:p>
        </w:tc>
        <w:tc>
          <w:tcPr>
            <w:tcW w:w="810"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5997"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行政处罚决定书应当在宣告后当场交付当事人；当事人不在场的，行政机关应当在七日内依照民事诉讼法的有关规定，将行政处罚决定书送达当事人。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757" w:type="dxa"/>
            <w:vMerge w:val="continue"/>
            <w:shd w:val="clear" w:color="auto" w:fill="auto"/>
            <w:vAlign w:val="center"/>
          </w:tcPr>
          <w:p>
            <w:pPr>
              <w:widowControl/>
              <w:jc w:val="left"/>
              <w:rPr>
                <w:rFonts w:ascii="宋体" w:hAnsi="宋体"/>
                <w:szCs w:val="21"/>
                <w:highlight w:val="yellow"/>
              </w:rPr>
            </w:pPr>
          </w:p>
        </w:tc>
        <w:tc>
          <w:tcPr>
            <w:tcW w:w="3690" w:type="dxa"/>
            <w:vMerge w:val="continue"/>
            <w:shd w:val="clear" w:color="auto" w:fill="auto"/>
            <w:vAlign w:val="center"/>
          </w:tcPr>
          <w:p>
            <w:pPr>
              <w:widowControl/>
              <w:jc w:val="left"/>
              <w:rPr>
                <w:rFonts w:ascii="宋体" w:hAnsi="宋体" w:cs="宋体"/>
                <w:bCs/>
                <w:kern w:val="0"/>
                <w:szCs w:val="21"/>
              </w:rPr>
            </w:pPr>
          </w:p>
        </w:tc>
        <w:tc>
          <w:tcPr>
            <w:tcW w:w="810"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5997"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757" w:type="dxa"/>
            <w:vMerge w:val="continue"/>
            <w:shd w:val="clear" w:color="auto" w:fill="auto"/>
            <w:vAlign w:val="center"/>
          </w:tcPr>
          <w:p>
            <w:pPr>
              <w:widowControl/>
              <w:jc w:val="left"/>
              <w:rPr>
                <w:rFonts w:ascii="宋体" w:hAnsi="宋体"/>
                <w:szCs w:val="21"/>
                <w:highlight w:val="yellow"/>
              </w:rPr>
            </w:pPr>
          </w:p>
        </w:tc>
        <w:tc>
          <w:tcPr>
            <w:tcW w:w="3690" w:type="dxa"/>
            <w:vMerge w:val="continue"/>
            <w:shd w:val="clear" w:color="auto" w:fill="auto"/>
            <w:vAlign w:val="center"/>
          </w:tcPr>
          <w:p>
            <w:pPr>
              <w:widowControl/>
              <w:jc w:val="left"/>
              <w:rPr>
                <w:rFonts w:ascii="宋体" w:hAnsi="宋体" w:cs="宋体"/>
                <w:bCs/>
                <w:kern w:val="0"/>
                <w:szCs w:val="21"/>
              </w:rPr>
            </w:pPr>
          </w:p>
        </w:tc>
        <w:tc>
          <w:tcPr>
            <w:tcW w:w="810"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5997"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bl>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441"/>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29" w:type="dxa"/>
            <w:tcBorders>
              <w:bottom w:val="single" w:color="auto" w:sz="4" w:space="0"/>
            </w:tcBorders>
            <w:vAlign w:val="center"/>
          </w:tcPr>
          <w:p>
            <w:pPr>
              <w:rPr>
                <w:rFonts w:ascii="宋体" w:hAnsi="宋体"/>
              </w:rPr>
            </w:pPr>
            <w:r>
              <w:rPr>
                <w:rFonts w:ascii="宋体" w:hAnsi="宋体" w:cs="黑体"/>
              </w:rPr>
              <w:t>序号</w:t>
            </w:r>
          </w:p>
        </w:tc>
        <w:tc>
          <w:tcPr>
            <w:tcW w:w="441"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9"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highlight w:val="yellow"/>
                <w:lang w:val="en-US" w:eastAsia="zh-CN"/>
              </w:rPr>
              <w:t>57</w:t>
            </w:r>
          </w:p>
        </w:tc>
        <w:tc>
          <w:tcPr>
            <w:tcW w:w="441"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hint="eastAsia" w:ascii="宋体" w:hAnsi="宋体" w:eastAsia="宋体"/>
                <w:sz w:val="20"/>
                <w:szCs w:val="20"/>
                <w:lang w:eastAsia="zh-CN"/>
              </w:rPr>
            </w:pPr>
            <w:r>
              <w:rPr>
                <w:rFonts w:hint="eastAsia" w:ascii="宋体" w:hAnsi="宋体" w:eastAsia="宋体" w:cs="宋体"/>
                <w:i w:val="0"/>
                <w:color w:val="000000"/>
                <w:kern w:val="0"/>
                <w:sz w:val="20"/>
                <w:szCs w:val="20"/>
                <w:u w:val="none"/>
                <w:lang w:val="en-US" w:eastAsia="zh-CN" w:bidi="ar"/>
              </w:rPr>
              <w:t>使用非法定计量单位的处罚</w:t>
            </w:r>
          </w:p>
        </w:tc>
        <w:tc>
          <w:tcPr>
            <w:tcW w:w="3259" w:type="dxa"/>
            <w:vMerge w:val="restart"/>
            <w:shd w:val="clear" w:color="auto" w:fill="auto"/>
            <w:vAlign w:val="top"/>
          </w:tcPr>
          <w:p>
            <w:pP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《计量法实施细则》（1987年1月19日国务院批准，1987年2月1日原国家计量局发布）第二条 国家实行法定计量单位制度。国家法定计量单位的名称、符号和非国家法定计量单位的废除办法，按照国务院关于在我国统一实行法定计量单位的有关规定执行。</w:t>
            </w:r>
          </w:p>
          <w:p>
            <w:pP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第四十三条 违反本细则第二条规定，使用非法定计量单位的，责令其改正；属出版物的，责令其停止销售，可并处一千元以下的罚款。</w:t>
            </w:r>
          </w:p>
          <w:p>
            <w:pP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《计量违法行为处罚细则》（2015年8月25日国家质检总局令第166号修改）</w:t>
            </w:r>
          </w:p>
          <w:p>
            <w:pPr>
              <w:rPr>
                <w:rFonts w:ascii="宋体" w:hAnsi="宋体"/>
                <w:sz w:val="20"/>
                <w:szCs w:val="20"/>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第六条 违反计量法律、法规使用非法定计量单位的，按以下规定处罚：（一）非出版物使用非法定计量单位的，责令其改正；（二）出版物使用非法定计量单位的，责令其停止销售，可并处 1000 元以下罚款。</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监督部门对依据监督检查职权或者通过举报、投诉、其他部门移送、上级部门交办等途径发现的违法行为线索，自发现之日起15日内组织核查，并决定是否立案。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default" w:ascii="宋体" w:hAnsi="宋体" w:eastAsia="宋体"/>
                <w:szCs w:val="21"/>
                <w:lang w:val="en-US" w:eastAsia="zh-CN"/>
              </w:rPr>
            </w:pPr>
            <w:r>
              <w:rPr>
                <w:rFonts w:hint="eastAsia" w:ascii="宋体" w:hAnsi="宋体" w:cs="宋体"/>
                <w:kern w:val="0"/>
                <w:sz w:val="20"/>
                <w:szCs w:val="20"/>
              </w:rPr>
              <w:t>　</w:t>
            </w:r>
            <w:r>
              <w:rPr>
                <w:rFonts w:hint="eastAsia" w:ascii="宋体" w:hAnsi="宋体" w:cs="宋体"/>
                <w:kern w:val="0"/>
                <w:sz w:val="20"/>
                <w:szCs w:val="20"/>
                <w:lang w:val="en-US" w:eastAsia="zh-CN"/>
              </w:rPr>
              <w:t>1天</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对立案的案件，案件承办人员及时、全面、客观、公正地调查收集与案件有关的证据，查明事实，必要时可进行现场检查。与当事人有直接厉害关系的应当回避；执法人员不得少于两人；调查取证时应出示执法证件；允许当事人辩解陈诉。</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对案件违法事实、证据、调查取证程序、法律适用、处罚种类和幅度、当事人陈诉和申辩理由等方面进行审查，提出处理意见。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在做出行政处罚决定前，书面告知当事人拟做出处罚决定的事实、理由、依据、处罚内容，以及当事人享有的陈诉权、申辩权和听证权。</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依法需要给予行政处罚的，应制作《行政处罚决定书》，载明违法事实和证据、处罚依据和内容、申请行政复议或提起行政诉讼的途径和期限等内容。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行政处罚决定书应当在宣告后当场交付当事人；当事人不在场的，行政机关应当在七日内依照民事诉讼法的有关规定，将行政处罚决定书送达当事人。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441"/>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29" w:type="dxa"/>
            <w:tcBorders>
              <w:bottom w:val="single" w:color="auto" w:sz="4" w:space="0"/>
            </w:tcBorders>
            <w:vAlign w:val="center"/>
          </w:tcPr>
          <w:p>
            <w:pPr>
              <w:rPr>
                <w:rFonts w:ascii="宋体" w:hAnsi="宋体"/>
              </w:rPr>
            </w:pPr>
            <w:r>
              <w:rPr>
                <w:rFonts w:ascii="宋体" w:hAnsi="宋体" w:cs="黑体"/>
              </w:rPr>
              <w:t>序号</w:t>
            </w:r>
          </w:p>
        </w:tc>
        <w:tc>
          <w:tcPr>
            <w:tcW w:w="441"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9" w:type="dxa"/>
            <w:vMerge w:val="restart"/>
            <w:vAlign w:val="center"/>
          </w:tcPr>
          <w:p>
            <w:pPr>
              <w:jc w:val="both"/>
              <w:rPr>
                <w:rFonts w:hint="default" w:ascii="宋体" w:hAnsi="宋体" w:eastAsiaTheme="minorEastAsia"/>
                <w:szCs w:val="21"/>
                <w:highlight w:val="yellow"/>
                <w:lang w:val="en-US" w:eastAsia="zh-CN"/>
              </w:rPr>
            </w:pPr>
            <w:r>
              <w:rPr>
                <w:rFonts w:hint="eastAsia" w:ascii="宋体" w:hAnsi="宋体" w:eastAsiaTheme="minorEastAsia"/>
                <w:szCs w:val="21"/>
                <w:highlight w:val="yellow"/>
                <w:lang w:val="en-US" w:eastAsia="zh-CN"/>
              </w:rPr>
              <w:t>58</w:t>
            </w:r>
          </w:p>
        </w:tc>
        <w:tc>
          <w:tcPr>
            <w:tcW w:w="441"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both"/>
              <w:rPr>
                <w:rFonts w:hint="eastAsia" w:ascii="宋体" w:hAnsi="宋体" w:eastAsia="宋体"/>
                <w:sz w:val="20"/>
                <w:szCs w:val="20"/>
                <w:lang w:eastAsia="zh-CN"/>
              </w:rPr>
            </w:pPr>
            <w:r>
              <w:rPr>
                <w:rFonts w:hint="eastAsia" w:ascii="宋体" w:hAnsi="宋体" w:eastAsia="宋体"/>
                <w:sz w:val="20"/>
                <w:szCs w:val="20"/>
                <w:lang w:eastAsia="zh-CN"/>
              </w:rPr>
              <w:t>负有实施强制性标准义务的单位或个人，不执行强制性标准的惩罚</w:t>
            </w:r>
          </w:p>
        </w:tc>
        <w:tc>
          <w:tcPr>
            <w:tcW w:w="3259" w:type="dxa"/>
            <w:vMerge w:val="restart"/>
            <w:shd w:val="clear" w:color="auto" w:fill="auto"/>
            <w:vAlign w:val="top"/>
          </w:tcPr>
          <w:p>
            <w:pPr>
              <w:rPr>
                <w:rFonts w:ascii="宋体" w:hAnsi="宋体"/>
                <w:sz w:val="20"/>
                <w:szCs w:val="20"/>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河南省标准化管理办法》（1996年3月20日省政府令第26号公布施行。2011年1月5日省政府令第136号《河南省人民政府关于废止和修订部分省政府规章的决定》修订）第二十二条：生产、销售、进口不符合强制性标准的产品的，依照《标准化法实施条例》第三十三条的规定处理。负有实施强制性标准义务的其他单位和个人，不执行有关强制性标准的，责令限期改正，逾期不改正的，处以5000元以下罚款。 《中华人民共和国标准化法实施条例》（国务院令第 53 号）第三十三条：生产不符合强制性标准的产品的，应当责令其停止生产，并没收产品，监督销毁或作必要技术处理；处以该批产品货值金额 20％ 至 50％ 的罚款；对有关责任者处以 5000 元以下罚款。 销售不符合强制性标准的商品的，应当责令其停止销售，并限期追回已售出的商品，监督销毁或作必要技术处理；没收违法所得；处以该批商品货值金额 10％ 至 20％ 的罚款；对有关责任者处以 5000 元以下罚款。 进口不符合强制性标准的产品的，应当封存并没收该产品，监督销毁或作必要技术处理；处以进口产品货值金额 20％至 50％ 的罚款；对有关责任者给予行政处分，并可处以 5000 元以下罚款。 本条规定的责令停止生产、行政处分，由有关行政主管部门决定；其他行政处罚由标准化行政主管部门和工商行政管理部门依据职权决定。</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监督部门对依据监督检查职权或者通过举报、投诉、其他部门移送、上级部门交办等途径发现的违法行为线索，自发现之日起15日内组织核查，并决定是否立案。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hint="default" w:ascii="宋体" w:hAnsi="宋体" w:eastAsia="宋体" w:cs="Times New Roman"/>
                <w:kern w:val="2"/>
                <w:sz w:val="21"/>
                <w:szCs w:val="21"/>
                <w:lang w:val="en-US" w:eastAsia="zh-CN" w:bidi="ar-SA"/>
              </w:rPr>
            </w:pPr>
            <w:r>
              <w:rPr>
                <w:rFonts w:hint="eastAsia" w:ascii="宋体" w:hAnsi="宋体" w:cs="宋体"/>
                <w:kern w:val="0"/>
                <w:sz w:val="20"/>
                <w:szCs w:val="20"/>
              </w:rPr>
              <w:t>　</w:t>
            </w:r>
            <w:r>
              <w:rPr>
                <w:rFonts w:hint="eastAsia" w:ascii="宋体" w:hAnsi="宋体" w:cs="宋体"/>
                <w:kern w:val="0"/>
                <w:sz w:val="20"/>
                <w:szCs w:val="20"/>
                <w:lang w:val="en-US" w:eastAsia="zh-CN"/>
              </w:rPr>
              <w:t>1天</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对立案的案件，案件承办人员及时、全面、客观、公正地调查收集与案件有关的证据，查明事实，必要时可进行现场检查。与当事人有直接厉害关系的应当回避；执法人员不得少于两人；调查取证时应出示执法证件；允许当事人辩解陈诉。</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对案件违法事实、证据、调查取证程序、法律适用、处罚种类和幅度、当事人陈诉和申辩理由等方面进行审查，提出处理意见。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在做出行政处罚决定前，书面告知当事人拟做出处罚决定的事实、理由、依据、处罚内容，以及当事人享有的陈诉权、申辩权和听证权。</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依法需要给予行政处罚的，应制作《行政处罚决定书》，载明违法事实和证据、处罚依据和内容、申请行政复议或提起行政诉讼的途径和期限等内容。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行政处罚决定书应当在宣告后当场交付当事人；当事人不在场的，行政机关应当在七日内依照民事诉讼法的有关规定，将行政处罚决定书送达当事人。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p/>
    <w:p/>
    <w:p/>
    <w:p/>
    <w:p/>
    <w:p/>
    <w:p/>
    <w:p/>
    <w:p/>
    <w:p/>
    <w:p/>
    <w:p/>
    <w:p/>
    <w:p/>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441"/>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29" w:type="dxa"/>
            <w:tcBorders>
              <w:bottom w:val="single" w:color="auto" w:sz="4" w:space="0"/>
            </w:tcBorders>
            <w:vAlign w:val="center"/>
          </w:tcPr>
          <w:p>
            <w:pPr>
              <w:rPr>
                <w:rFonts w:ascii="宋体" w:hAnsi="宋体"/>
              </w:rPr>
            </w:pPr>
            <w:r>
              <w:rPr>
                <w:rFonts w:ascii="宋体" w:hAnsi="宋体" w:cs="黑体"/>
              </w:rPr>
              <w:t>序号</w:t>
            </w:r>
          </w:p>
        </w:tc>
        <w:tc>
          <w:tcPr>
            <w:tcW w:w="441"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9"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highlight w:val="yellow"/>
                <w:lang w:val="en-US" w:eastAsia="zh-CN"/>
              </w:rPr>
              <w:t>59</w:t>
            </w:r>
          </w:p>
        </w:tc>
        <w:tc>
          <w:tcPr>
            <w:tcW w:w="441"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hint="eastAsia" w:ascii="宋体" w:hAnsi="宋体" w:eastAsia="宋体"/>
                <w:sz w:val="20"/>
                <w:szCs w:val="20"/>
                <w:lang w:eastAsia="zh-CN"/>
              </w:rPr>
            </w:pPr>
            <w:r>
              <w:rPr>
                <w:rFonts w:hint="eastAsia" w:ascii="宋体" w:hAnsi="宋体" w:eastAsia="宋体" w:cs="宋体"/>
                <w:i w:val="0"/>
                <w:color w:val="000000"/>
                <w:kern w:val="0"/>
                <w:sz w:val="20"/>
                <w:szCs w:val="20"/>
                <w:u w:val="none"/>
                <w:lang w:val="en-US" w:eastAsia="zh-CN" w:bidi="ar"/>
              </w:rPr>
              <w:t xml:space="preserve">对已备案使用采标标志的产品,未达到相应的标准要求的处罚 </w:t>
            </w:r>
          </w:p>
        </w:tc>
        <w:tc>
          <w:tcPr>
            <w:tcW w:w="3259" w:type="dxa"/>
            <w:vMerge w:val="restart"/>
            <w:shd w:val="clear" w:color="auto" w:fill="auto"/>
            <w:vAlign w:val="center"/>
          </w:tcPr>
          <w:p>
            <w:pPr>
              <w:jc w:val="both"/>
              <w:rPr>
                <w:rFonts w:ascii="宋体" w:hAnsi="宋体"/>
                <w:sz w:val="20"/>
                <w:szCs w:val="20"/>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河南省标准化管理办法》（1996年3月20日省政府令第26号公布施行。2011年1月5日省政府令第136号《河南省人民政府关于废止和修订部分省政府规章的决定》修订）第二十九条：对已备案使用采标标志的产品，未达到相应的标准要求的，责令停止使用采标标志；情节严重的，可撤销《采用国际标准产品标志证书》，并向社会公告。</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监督部门对依据监督检查职权或者通过举报、投诉、其他部门移送、上级部门交办等途径发现的违法行为线索，自发现之日起15日内组织核查，并决定是否立案。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default" w:ascii="宋体" w:hAnsi="宋体" w:eastAsia="宋体"/>
                <w:szCs w:val="21"/>
                <w:lang w:val="en-US" w:eastAsia="zh-CN"/>
              </w:rPr>
            </w:pPr>
            <w:r>
              <w:rPr>
                <w:rFonts w:hint="eastAsia" w:ascii="宋体" w:hAnsi="宋体" w:cs="宋体"/>
                <w:kern w:val="0"/>
                <w:sz w:val="20"/>
                <w:szCs w:val="20"/>
              </w:rPr>
              <w:t>　</w:t>
            </w:r>
            <w:r>
              <w:rPr>
                <w:rFonts w:hint="eastAsia" w:ascii="宋体" w:hAnsi="宋体" w:cs="宋体"/>
                <w:kern w:val="0"/>
                <w:sz w:val="20"/>
                <w:szCs w:val="20"/>
                <w:lang w:val="en-US" w:eastAsia="zh-CN"/>
              </w:rPr>
              <w:t>1天</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对立案的案件，案件承办人员及时、全面、客观、公正地调查收集与案件有关的证据，查明事实，必要时可进行现场检查。与当事人有直接厉害关系的应当回避；执法人员不得少于两人；调查取证时应出示执法证件；允许当事人辩解陈诉。</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对案件违法事实、证据、调查取证程序、法律适用、处罚种类和幅度、当事人陈诉和申辩理由等方面进行审查，提出处理意见。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在做出行政处罚决定前，书面告知当事人拟做出处罚决定的事实、理由、依据、处罚内容，以及当事人享有的陈诉权、申辩权和听证权。</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依法需要给予行政处罚的，应制作《行政处罚决定书》，载明违法事实和证据、处罚依据和内容、申请行政复议或提起行政诉讼的途径和期限等内容。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行政处罚决定书应当在宣告后当场交付当事人；当事人不在场的，行政机关应当在七日内依照民事诉讼法的有关规定，将行政处罚决定书送达当事人。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441"/>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29" w:type="dxa"/>
            <w:tcBorders>
              <w:bottom w:val="single" w:color="auto" w:sz="4" w:space="0"/>
            </w:tcBorders>
            <w:vAlign w:val="center"/>
          </w:tcPr>
          <w:p>
            <w:pPr>
              <w:rPr>
                <w:rFonts w:ascii="宋体" w:hAnsi="宋体"/>
              </w:rPr>
            </w:pPr>
            <w:r>
              <w:rPr>
                <w:rFonts w:ascii="宋体" w:hAnsi="宋体" w:cs="黑体"/>
              </w:rPr>
              <w:t>序号</w:t>
            </w:r>
          </w:p>
        </w:tc>
        <w:tc>
          <w:tcPr>
            <w:tcW w:w="441"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9"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highlight w:val="yellow"/>
                <w:lang w:val="en-US" w:eastAsia="zh-CN"/>
              </w:rPr>
              <w:t>60</w:t>
            </w:r>
          </w:p>
        </w:tc>
        <w:tc>
          <w:tcPr>
            <w:tcW w:w="441"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hint="eastAsia" w:ascii="宋体" w:hAnsi="宋体" w:eastAsia="宋体"/>
                <w:sz w:val="20"/>
                <w:szCs w:val="20"/>
                <w:lang w:eastAsia="zh-CN"/>
              </w:rPr>
            </w:pPr>
            <w:r>
              <w:rPr>
                <w:rFonts w:hint="eastAsia" w:ascii="宋体" w:hAnsi="宋体" w:cs="宋体"/>
                <w:i w:val="0"/>
                <w:color w:val="000000"/>
                <w:kern w:val="0"/>
                <w:sz w:val="20"/>
                <w:szCs w:val="20"/>
                <w:u w:val="none"/>
                <w:lang w:val="en-US" w:eastAsia="zh-CN" w:bidi="ar"/>
              </w:rPr>
              <w:t>无证制造或修理计量器具的处罚</w:t>
            </w:r>
          </w:p>
        </w:tc>
        <w:tc>
          <w:tcPr>
            <w:tcW w:w="3259" w:type="dxa"/>
            <w:vMerge w:val="restart"/>
            <w:shd w:val="clear" w:color="auto" w:fill="auto"/>
            <w:vAlign w:val="center"/>
          </w:tcPr>
          <w:p>
            <w:pPr>
              <w:jc w:val="both"/>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《计量法实施细则》（1987年1月19日国务院批准，1987年2月1日原国家计量局发布）第四十七条 未取得《制造计量器具许可证》或者《修理计量器具许可证》制造、修理计量器具的，责令其停止生产、停止营业，封存制造、修理的计量器具，没收全部违法所得，可并处相当其违法所得百分之十至百分之五十的罚款。</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监督部门对依据监督检查职权或者通过举报、投诉、其他部门移送、上级部门交办等途径发现的违法行为线索，自发现之日起15日内组织核查，并决定是否立案。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default" w:ascii="宋体" w:hAnsi="宋体" w:eastAsia="宋体"/>
                <w:szCs w:val="21"/>
                <w:lang w:val="en-US" w:eastAsia="zh-CN"/>
              </w:rPr>
            </w:pPr>
            <w:r>
              <w:rPr>
                <w:rFonts w:hint="eastAsia" w:ascii="宋体" w:hAnsi="宋体" w:cs="宋体"/>
                <w:kern w:val="0"/>
                <w:sz w:val="20"/>
                <w:szCs w:val="20"/>
              </w:rPr>
              <w:t>　</w:t>
            </w:r>
            <w:r>
              <w:rPr>
                <w:rFonts w:hint="eastAsia" w:ascii="宋体" w:hAnsi="宋体" w:cs="宋体"/>
                <w:kern w:val="0"/>
                <w:sz w:val="20"/>
                <w:szCs w:val="20"/>
                <w:lang w:val="en-US" w:eastAsia="zh-CN"/>
              </w:rPr>
              <w:t>1天</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对立案的案件，案件承办人员及时、全面、客观、公正地调查收集与案件有关的证据，查明事实，必要时可进行现场检查。与当事人有直接厉害关系的应当回避；执法人员不得少于两人；调查取证时应出示执法证件；允许当事人辩解陈诉。</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对案件违法事实、证据、调查取证程序、法律适用、处罚种类和幅度、当事人陈诉和申辩理由等方面进行审查，提出处理意见。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在做出行政处罚决定前，书面告知当事人拟做出处罚决定的事实、理由、依据、处罚内容，以及当事人享有的陈诉权、申辩权和听证权。</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依法需要给予行政处罚的，应制作《行政处罚决定书》，载明违法事实和证据、处罚依据和内容、申请行政复议或提起行政诉讼的途径和期限等内容。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行政处罚决定书应当在宣告后当场交付当事人；当事人不在场的，行政机关应当在七日内依照民事诉讼法的有关规定，将行政处罚决定书送达当事人。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441"/>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29" w:type="dxa"/>
            <w:tcBorders>
              <w:bottom w:val="single" w:color="auto" w:sz="4" w:space="0"/>
            </w:tcBorders>
            <w:vAlign w:val="center"/>
          </w:tcPr>
          <w:p>
            <w:pPr>
              <w:rPr>
                <w:rFonts w:ascii="宋体" w:hAnsi="宋体"/>
              </w:rPr>
            </w:pPr>
            <w:r>
              <w:rPr>
                <w:rFonts w:ascii="宋体" w:hAnsi="宋体" w:cs="黑体"/>
              </w:rPr>
              <w:t>序号</w:t>
            </w:r>
          </w:p>
        </w:tc>
        <w:tc>
          <w:tcPr>
            <w:tcW w:w="441"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9"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highlight w:val="yellow"/>
                <w:lang w:val="en-US" w:eastAsia="zh-CN"/>
              </w:rPr>
              <w:t>61</w:t>
            </w:r>
          </w:p>
        </w:tc>
        <w:tc>
          <w:tcPr>
            <w:tcW w:w="441" w:type="dxa"/>
            <w:vMerge w:val="restart"/>
            <w:vAlign w:val="center"/>
          </w:tcPr>
          <w:p>
            <w:pPr>
              <w:jc w:val="center"/>
              <w:rPr>
                <w:rFonts w:ascii="宋体" w:hAnsi="宋体"/>
                <w:szCs w:val="21"/>
              </w:rPr>
            </w:pPr>
            <w:r>
              <w:rPr>
                <w:rFonts w:hint="eastAsia" w:ascii="宋体" w:hAnsi="宋体"/>
                <w:szCs w:val="21"/>
              </w:rPr>
              <w:t>行政处罚</w:t>
            </w:r>
          </w:p>
        </w:tc>
        <w:tc>
          <w:tcPr>
            <w:tcW w:w="954" w:type="dxa"/>
            <w:vMerge w:val="restart"/>
            <w:shd w:val="clear" w:color="auto" w:fill="auto"/>
            <w:vAlign w:val="center"/>
          </w:tcPr>
          <w:p>
            <w:pPr>
              <w:widowControl/>
              <w:jc w:val="left"/>
              <w:rPr>
                <w:rFonts w:hint="eastAsia" w:ascii="宋体" w:hAnsi="宋体" w:eastAsia="宋体"/>
                <w:sz w:val="20"/>
                <w:szCs w:val="20"/>
                <w:lang w:eastAsia="zh-CN"/>
              </w:rPr>
            </w:pPr>
            <w:r>
              <w:rPr>
                <w:rFonts w:hint="eastAsia" w:ascii="宋体" w:hAnsi="宋体" w:cs="宋体"/>
                <w:i w:val="0"/>
                <w:color w:val="000000"/>
                <w:kern w:val="0"/>
                <w:sz w:val="20"/>
                <w:szCs w:val="20"/>
                <w:u w:val="none"/>
                <w:lang w:val="en-US" w:eastAsia="zh-CN" w:bidi="ar"/>
              </w:rPr>
              <w:t xml:space="preserve">使用不合格的计量器具或者破坏计量器具准确度行为的处罚 </w:t>
            </w:r>
          </w:p>
          <w:p>
            <w:pPr>
              <w:widowControl/>
              <w:jc w:val="left"/>
              <w:rPr>
                <w:rFonts w:hint="eastAsia" w:ascii="宋体" w:hAnsi="宋体" w:eastAsia="宋体"/>
                <w:sz w:val="20"/>
                <w:szCs w:val="20"/>
                <w:lang w:eastAsia="zh-CN"/>
              </w:rPr>
            </w:pPr>
          </w:p>
        </w:tc>
        <w:tc>
          <w:tcPr>
            <w:tcW w:w="3259" w:type="dxa"/>
            <w:vMerge w:val="restart"/>
            <w:shd w:val="clear" w:color="auto" w:fill="auto"/>
            <w:vAlign w:val="top"/>
          </w:tcPr>
          <w:p>
            <w:pP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p>
            <w:pP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计量法》（1985年9月6日主席令第28号公布，2013年12月28日修订）第二十七条：使用不合格的计量器具或者破坏计量器具准确度，给国家和消费者造成损失的、责令赔偿损失，没收计量器具和违法所得，可以并处罚款。 </w:t>
            </w:r>
          </w:p>
          <w:p>
            <w:pP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计量法实施细则》（1987年1月19日国务院批准,1987年2月1日国家计量局发布）第五十一条：使用不合格计量器具或者破坏计量器具准确度和伪造数据，给国家和消费者造成损失的，责令其赔偿损失，没收计量器具和全部违法所得，可并处二千元以下的罚款。</w:t>
            </w: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监督部门对依据监督检查职权或者通过举报、投诉、其他部门移送、上级部门交办等途径发现的违法行为线索，自发现之日起15日内组织核查，并决定是否立案。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default" w:ascii="宋体" w:hAnsi="宋体" w:eastAsia="宋体"/>
                <w:szCs w:val="21"/>
                <w:lang w:val="en-US" w:eastAsia="zh-CN"/>
              </w:rPr>
            </w:pPr>
            <w:r>
              <w:rPr>
                <w:rFonts w:hint="eastAsia" w:ascii="宋体" w:hAnsi="宋体" w:cs="宋体"/>
                <w:kern w:val="0"/>
                <w:sz w:val="20"/>
                <w:szCs w:val="20"/>
              </w:rPr>
              <w:t>　</w:t>
            </w:r>
            <w:r>
              <w:rPr>
                <w:rFonts w:hint="eastAsia" w:ascii="宋体" w:hAnsi="宋体" w:cs="宋体"/>
                <w:kern w:val="0"/>
                <w:sz w:val="20"/>
                <w:szCs w:val="20"/>
                <w:lang w:val="en-US" w:eastAsia="zh-CN"/>
              </w:rPr>
              <w:t>1天</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对立案的案件，案件承办人员及时、全面、客观、公正地调查收集与案件有关的证据，查明事实，必要时可进行现场检查。与当事人有直接厉害关系的应当回避；执法人员不得少于两人；调查取证时应出示执法证件；允许当事人辩解陈诉。</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对案件违法事实、证据、调查取证程序、法律适用、处罚种类和幅度、当事人陈诉和申辩理由等方面进行审查，提出处理意见。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在做出行政处罚决定前，书面告知当事人拟做出处罚决定的事实、理由、依据、处罚内容，以及当事人享有的陈诉权、申辩权和听证权。</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依法需要给予行政处罚的，应制作《行政处罚决定书》，载明违法事实和证据、处罚依据和内容、申请行政复议或提起行政诉讼的途径和期限等内容。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行政处罚决定书应当在宣告后当场交付当事人；当事人不在场的，行政机关应当在七日内依照民事诉讼法的有关规定，将行政处罚决定书送达当事人。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2" w:type="dxa"/>
            <w:shd w:val="clear" w:color="auto" w:fill="auto"/>
            <w:vAlign w:val="center"/>
          </w:tcPr>
          <w:p>
            <w:pPr>
              <w:widowControl/>
              <w:jc w:val="left"/>
              <w:rPr>
                <w:rFonts w:ascii="宋体" w:hAnsi="宋体"/>
                <w:szCs w:val="21"/>
              </w:rPr>
            </w:pPr>
            <w:r>
              <w:rPr>
                <w:rFonts w:hint="eastAsia" w:ascii="宋体" w:hAnsi="宋体" w:eastAsia="宋体" w:cs="宋体"/>
                <w:i w:val="0"/>
                <w:color w:val="000000"/>
                <w:kern w:val="0"/>
                <w:sz w:val="20"/>
                <w:szCs w:val="20"/>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29" w:type="dxa"/>
            <w:vMerge w:val="continue"/>
            <w:vAlign w:val="center"/>
          </w:tcPr>
          <w:p>
            <w:pPr>
              <w:jc w:val="center"/>
              <w:rPr>
                <w:rFonts w:ascii="宋体" w:hAnsi="宋体"/>
                <w:szCs w:val="21"/>
                <w:highlight w:val="yellow"/>
              </w:rPr>
            </w:pPr>
          </w:p>
        </w:tc>
        <w:tc>
          <w:tcPr>
            <w:tcW w:w="441"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6372" w:type="dxa"/>
            <w:shd w:val="clear" w:color="auto" w:fill="auto"/>
            <w:vAlign w:val="center"/>
          </w:tcPr>
          <w:p>
            <w:pPr>
              <w:widowControl/>
              <w:jc w:val="left"/>
              <w:rPr>
                <w:rFonts w:hint="eastAsia" w:ascii="宋体" w:hAnsi="宋体" w:eastAsia="宋体" w:cs="宋体"/>
                <w:i w:val="0"/>
                <w:color w:val="000000"/>
                <w:kern w:val="0"/>
                <w:sz w:val="20"/>
                <w:szCs w:val="20"/>
                <w:u w:val="none"/>
                <w:lang w:val="en-US" w:eastAsia="zh-CN"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675"/>
        <w:gridCol w:w="1815"/>
        <w:gridCol w:w="3035"/>
        <w:gridCol w:w="885"/>
        <w:gridCol w:w="532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92" w:type="dxa"/>
            <w:tcBorders>
              <w:bottom w:val="single" w:color="auto" w:sz="4" w:space="0"/>
            </w:tcBorders>
            <w:vAlign w:val="center"/>
          </w:tcPr>
          <w:p>
            <w:pPr>
              <w:rPr>
                <w:rFonts w:ascii="宋体" w:hAnsi="宋体"/>
              </w:rPr>
            </w:pPr>
            <w:r>
              <w:rPr>
                <w:rFonts w:ascii="宋体" w:hAnsi="宋体" w:cs="黑体"/>
              </w:rPr>
              <w:t>序号</w:t>
            </w:r>
          </w:p>
        </w:tc>
        <w:tc>
          <w:tcPr>
            <w:tcW w:w="675" w:type="dxa"/>
            <w:tcBorders>
              <w:bottom w:val="single" w:color="auto" w:sz="4" w:space="0"/>
            </w:tcBorders>
            <w:vAlign w:val="center"/>
          </w:tcPr>
          <w:p>
            <w:pPr>
              <w:jc w:val="center"/>
              <w:rPr>
                <w:rFonts w:ascii="宋体" w:hAnsi="宋体"/>
              </w:rPr>
            </w:pPr>
            <w:r>
              <w:rPr>
                <w:rFonts w:hint="eastAsia" w:ascii="宋体" w:hAnsi="宋体"/>
              </w:rPr>
              <w:t>职权类别</w:t>
            </w:r>
          </w:p>
        </w:tc>
        <w:tc>
          <w:tcPr>
            <w:tcW w:w="1815" w:type="dxa"/>
            <w:tcBorders>
              <w:bottom w:val="single" w:color="auto" w:sz="4" w:space="0"/>
            </w:tcBorders>
            <w:vAlign w:val="center"/>
          </w:tcPr>
          <w:p>
            <w:pPr>
              <w:rPr>
                <w:rFonts w:ascii="宋体" w:hAnsi="宋体"/>
              </w:rPr>
            </w:pPr>
            <w:r>
              <w:rPr>
                <w:rFonts w:ascii="宋体" w:hAnsi="宋体" w:cs="黑体"/>
              </w:rPr>
              <w:t>职权名称</w:t>
            </w:r>
          </w:p>
        </w:tc>
        <w:tc>
          <w:tcPr>
            <w:tcW w:w="3035"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885"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532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92"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62</w:t>
            </w:r>
          </w:p>
        </w:tc>
        <w:tc>
          <w:tcPr>
            <w:tcW w:w="675" w:type="dxa"/>
            <w:vMerge w:val="restart"/>
            <w:vAlign w:val="center"/>
          </w:tcPr>
          <w:p>
            <w:pPr>
              <w:jc w:val="center"/>
              <w:rPr>
                <w:rFonts w:ascii="宋体" w:hAnsi="宋体"/>
                <w:szCs w:val="21"/>
              </w:rPr>
            </w:pPr>
            <w:r>
              <w:rPr>
                <w:rFonts w:hint="eastAsia" w:ascii="宋体" w:hAnsi="宋体"/>
                <w:szCs w:val="21"/>
              </w:rPr>
              <w:t>行政处罚</w:t>
            </w:r>
          </w:p>
        </w:tc>
        <w:tc>
          <w:tcPr>
            <w:tcW w:w="1815" w:type="dxa"/>
            <w:vMerge w:val="restart"/>
            <w:shd w:val="clear" w:color="auto" w:fill="auto"/>
            <w:vAlign w:val="center"/>
          </w:tcPr>
          <w:p>
            <w:pPr>
              <w:widowControl/>
              <w:jc w:val="left"/>
              <w:rPr>
                <w:rFonts w:ascii="宋体" w:hAnsi="宋体"/>
                <w:sz w:val="20"/>
                <w:szCs w:val="20"/>
              </w:rPr>
            </w:pPr>
            <w:r>
              <w:rPr>
                <w:rFonts w:hint="eastAsia" w:ascii="宋体" w:hAnsi="宋体"/>
                <w:sz w:val="20"/>
                <w:szCs w:val="20"/>
              </w:rPr>
              <w:t>对属于强制检定的计量器具未按照规定申请检定和属于非强制检定范围的计量器具未自行定期检定等行为的行政处罚</w:t>
            </w:r>
          </w:p>
        </w:tc>
        <w:tc>
          <w:tcPr>
            <w:tcW w:w="3035" w:type="dxa"/>
            <w:vMerge w:val="restart"/>
            <w:shd w:val="clear" w:color="auto" w:fill="auto"/>
            <w:vAlign w:val="center"/>
          </w:tcPr>
          <w:p>
            <w:pPr>
              <w:jc w:val="both"/>
              <w:rPr>
                <w:rFonts w:hint="eastAsia" w:ascii="宋体" w:hAnsi="宋体" w:eastAsia="宋体" w:cs="宋体"/>
                <w:i w:val="0"/>
                <w:caps w:val="0"/>
                <w:color w:val="000000" w:themeColor="text1"/>
                <w:spacing w:val="0"/>
                <w:kern w:val="2"/>
                <w:sz w:val="20"/>
                <w:szCs w:val="20"/>
                <w:shd w:val="clear" w:fill="FFFFFF"/>
                <w:lang w:val="en-US" w:eastAsia="zh-CN" w:bidi="ar-SA"/>
                <w14:textFill>
                  <w14:solidFill>
                    <w14:schemeClr w14:val="tx1"/>
                  </w14:solidFill>
                </w14:textFill>
              </w:rPr>
            </w:pP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《计量法实施细则》 第四十三条  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tc>
        <w:tc>
          <w:tcPr>
            <w:tcW w:w="885"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532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lang w:val="en-US" w:eastAsia="zh-CN"/>
              </w:rPr>
              <w:t>1天</w:t>
            </w: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92" w:type="dxa"/>
            <w:vMerge w:val="continue"/>
            <w:vAlign w:val="center"/>
          </w:tcPr>
          <w:p>
            <w:pPr>
              <w:jc w:val="center"/>
              <w:rPr>
                <w:rFonts w:ascii="宋体" w:hAnsi="宋体"/>
                <w:szCs w:val="21"/>
                <w:highlight w:val="yellow"/>
              </w:rPr>
            </w:pPr>
          </w:p>
        </w:tc>
        <w:tc>
          <w:tcPr>
            <w:tcW w:w="675" w:type="dxa"/>
            <w:vMerge w:val="continue"/>
            <w:vAlign w:val="center"/>
          </w:tcPr>
          <w:p>
            <w:pPr>
              <w:jc w:val="center"/>
              <w:rPr>
                <w:rFonts w:ascii="宋体" w:hAnsi="宋体"/>
                <w:szCs w:val="21"/>
                <w:highlight w:val="yellow"/>
              </w:rPr>
            </w:pPr>
          </w:p>
        </w:tc>
        <w:tc>
          <w:tcPr>
            <w:tcW w:w="1815" w:type="dxa"/>
            <w:vMerge w:val="continue"/>
            <w:shd w:val="clear" w:color="auto" w:fill="auto"/>
            <w:vAlign w:val="center"/>
          </w:tcPr>
          <w:p>
            <w:pPr>
              <w:widowControl/>
              <w:jc w:val="left"/>
              <w:rPr>
                <w:rFonts w:ascii="宋体" w:hAnsi="宋体"/>
                <w:szCs w:val="21"/>
                <w:highlight w:val="yellow"/>
              </w:rPr>
            </w:pPr>
          </w:p>
        </w:tc>
        <w:tc>
          <w:tcPr>
            <w:tcW w:w="3035" w:type="dxa"/>
            <w:vMerge w:val="continue"/>
            <w:shd w:val="clear" w:color="auto" w:fill="auto"/>
            <w:vAlign w:val="center"/>
          </w:tcPr>
          <w:p>
            <w:pPr>
              <w:widowControl/>
              <w:jc w:val="left"/>
              <w:rPr>
                <w:rFonts w:ascii="宋体" w:hAnsi="宋体" w:cs="宋体"/>
                <w:bCs/>
                <w:kern w:val="0"/>
                <w:szCs w:val="21"/>
              </w:rPr>
            </w:pPr>
          </w:p>
        </w:tc>
        <w:tc>
          <w:tcPr>
            <w:tcW w:w="885"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532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2" w:type="dxa"/>
            <w:vMerge w:val="continue"/>
            <w:vAlign w:val="center"/>
          </w:tcPr>
          <w:p>
            <w:pPr>
              <w:jc w:val="center"/>
              <w:rPr>
                <w:rFonts w:ascii="宋体" w:hAnsi="宋体"/>
                <w:szCs w:val="21"/>
                <w:highlight w:val="yellow"/>
              </w:rPr>
            </w:pPr>
          </w:p>
        </w:tc>
        <w:tc>
          <w:tcPr>
            <w:tcW w:w="675" w:type="dxa"/>
            <w:vMerge w:val="continue"/>
            <w:vAlign w:val="center"/>
          </w:tcPr>
          <w:p>
            <w:pPr>
              <w:jc w:val="center"/>
              <w:rPr>
                <w:rFonts w:ascii="宋体" w:hAnsi="宋体"/>
                <w:szCs w:val="21"/>
                <w:highlight w:val="yellow"/>
              </w:rPr>
            </w:pPr>
          </w:p>
        </w:tc>
        <w:tc>
          <w:tcPr>
            <w:tcW w:w="1815" w:type="dxa"/>
            <w:vMerge w:val="continue"/>
            <w:shd w:val="clear" w:color="auto" w:fill="auto"/>
            <w:vAlign w:val="center"/>
          </w:tcPr>
          <w:p>
            <w:pPr>
              <w:widowControl/>
              <w:jc w:val="left"/>
              <w:rPr>
                <w:rFonts w:ascii="宋体" w:hAnsi="宋体"/>
                <w:szCs w:val="21"/>
                <w:highlight w:val="yellow"/>
              </w:rPr>
            </w:pPr>
          </w:p>
        </w:tc>
        <w:tc>
          <w:tcPr>
            <w:tcW w:w="3035" w:type="dxa"/>
            <w:vMerge w:val="continue"/>
            <w:shd w:val="clear" w:color="auto" w:fill="auto"/>
            <w:vAlign w:val="center"/>
          </w:tcPr>
          <w:p>
            <w:pPr>
              <w:widowControl/>
              <w:jc w:val="left"/>
              <w:rPr>
                <w:rFonts w:ascii="宋体" w:hAnsi="宋体" w:cs="宋体"/>
                <w:bCs/>
                <w:kern w:val="0"/>
                <w:szCs w:val="21"/>
              </w:rPr>
            </w:pPr>
          </w:p>
        </w:tc>
        <w:tc>
          <w:tcPr>
            <w:tcW w:w="885"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532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2" w:type="dxa"/>
            <w:vMerge w:val="continue"/>
            <w:vAlign w:val="center"/>
          </w:tcPr>
          <w:p>
            <w:pPr>
              <w:jc w:val="center"/>
              <w:rPr>
                <w:rFonts w:ascii="宋体" w:hAnsi="宋体"/>
                <w:szCs w:val="21"/>
                <w:highlight w:val="yellow"/>
              </w:rPr>
            </w:pPr>
          </w:p>
        </w:tc>
        <w:tc>
          <w:tcPr>
            <w:tcW w:w="675" w:type="dxa"/>
            <w:vMerge w:val="continue"/>
            <w:vAlign w:val="center"/>
          </w:tcPr>
          <w:p>
            <w:pPr>
              <w:jc w:val="center"/>
              <w:rPr>
                <w:rFonts w:ascii="宋体" w:hAnsi="宋体"/>
                <w:szCs w:val="21"/>
                <w:highlight w:val="yellow"/>
              </w:rPr>
            </w:pPr>
          </w:p>
        </w:tc>
        <w:tc>
          <w:tcPr>
            <w:tcW w:w="1815" w:type="dxa"/>
            <w:vMerge w:val="continue"/>
            <w:shd w:val="clear" w:color="auto" w:fill="auto"/>
            <w:vAlign w:val="center"/>
          </w:tcPr>
          <w:p>
            <w:pPr>
              <w:widowControl/>
              <w:jc w:val="left"/>
              <w:rPr>
                <w:rFonts w:ascii="宋体" w:hAnsi="宋体"/>
                <w:szCs w:val="21"/>
                <w:highlight w:val="yellow"/>
              </w:rPr>
            </w:pPr>
          </w:p>
        </w:tc>
        <w:tc>
          <w:tcPr>
            <w:tcW w:w="3035" w:type="dxa"/>
            <w:vMerge w:val="continue"/>
            <w:shd w:val="clear" w:color="auto" w:fill="auto"/>
            <w:vAlign w:val="center"/>
          </w:tcPr>
          <w:p>
            <w:pPr>
              <w:widowControl/>
              <w:jc w:val="left"/>
              <w:rPr>
                <w:rFonts w:ascii="宋体" w:hAnsi="宋体" w:cs="宋体"/>
                <w:bCs/>
                <w:kern w:val="0"/>
                <w:szCs w:val="21"/>
              </w:rPr>
            </w:pPr>
          </w:p>
        </w:tc>
        <w:tc>
          <w:tcPr>
            <w:tcW w:w="885"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532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92" w:type="dxa"/>
            <w:vMerge w:val="continue"/>
            <w:vAlign w:val="center"/>
          </w:tcPr>
          <w:p>
            <w:pPr>
              <w:jc w:val="center"/>
              <w:rPr>
                <w:rFonts w:ascii="宋体" w:hAnsi="宋体"/>
                <w:szCs w:val="21"/>
                <w:highlight w:val="yellow"/>
              </w:rPr>
            </w:pPr>
          </w:p>
        </w:tc>
        <w:tc>
          <w:tcPr>
            <w:tcW w:w="675" w:type="dxa"/>
            <w:vMerge w:val="continue"/>
            <w:vAlign w:val="center"/>
          </w:tcPr>
          <w:p>
            <w:pPr>
              <w:jc w:val="center"/>
              <w:rPr>
                <w:rFonts w:ascii="宋体" w:hAnsi="宋体"/>
                <w:szCs w:val="21"/>
                <w:highlight w:val="yellow"/>
              </w:rPr>
            </w:pPr>
          </w:p>
        </w:tc>
        <w:tc>
          <w:tcPr>
            <w:tcW w:w="1815" w:type="dxa"/>
            <w:vMerge w:val="continue"/>
            <w:shd w:val="clear" w:color="auto" w:fill="auto"/>
            <w:vAlign w:val="center"/>
          </w:tcPr>
          <w:p>
            <w:pPr>
              <w:widowControl/>
              <w:jc w:val="left"/>
              <w:rPr>
                <w:rFonts w:ascii="宋体" w:hAnsi="宋体"/>
                <w:szCs w:val="21"/>
                <w:highlight w:val="yellow"/>
              </w:rPr>
            </w:pPr>
          </w:p>
        </w:tc>
        <w:tc>
          <w:tcPr>
            <w:tcW w:w="3035" w:type="dxa"/>
            <w:vMerge w:val="continue"/>
            <w:shd w:val="clear" w:color="auto" w:fill="auto"/>
            <w:vAlign w:val="center"/>
          </w:tcPr>
          <w:p>
            <w:pPr>
              <w:widowControl/>
              <w:jc w:val="left"/>
              <w:rPr>
                <w:rFonts w:ascii="宋体" w:hAnsi="宋体" w:cs="宋体"/>
                <w:bCs/>
                <w:kern w:val="0"/>
                <w:szCs w:val="21"/>
              </w:rPr>
            </w:pPr>
          </w:p>
        </w:tc>
        <w:tc>
          <w:tcPr>
            <w:tcW w:w="885"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532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92" w:type="dxa"/>
            <w:vMerge w:val="continue"/>
            <w:vAlign w:val="center"/>
          </w:tcPr>
          <w:p>
            <w:pPr>
              <w:jc w:val="center"/>
              <w:rPr>
                <w:rFonts w:ascii="宋体" w:hAnsi="宋体"/>
                <w:szCs w:val="21"/>
                <w:highlight w:val="yellow"/>
              </w:rPr>
            </w:pPr>
          </w:p>
        </w:tc>
        <w:tc>
          <w:tcPr>
            <w:tcW w:w="675" w:type="dxa"/>
            <w:vMerge w:val="continue"/>
            <w:vAlign w:val="center"/>
          </w:tcPr>
          <w:p>
            <w:pPr>
              <w:jc w:val="center"/>
              <w:rPr>
                <w:rFonts w:ascii="宋体" w:hAnsi="宋体"/>
                <w:szCs w:val="21"/>
                <w:highlight w:val="yellow"/>
              </w:rPr>
            </w:pPr>
          </w:p>
        </w:tc>
        <w:tc>
          <w:tcPr>
            <w:tcW w:w="1815" w:type="dxa"/>
            <w:vMerge w:val="continue"/>
            <w:shd w:val="clear" w:color="auto" w:fill="auto"/>
            <w:vAlign w:val="center"/>
          </w:tcPr>
          <w:p>
            <w:pPr>
              <w:widowControl/>
              <w:jc w:val="left"/>
              <w:rPr>
                <w:rFonts w:ascii="宋体" w:hAnsi="宋体"/>
                <w:szCs w:val="21"/>
                <w:highlight w:val="yellow"/>
              </w:rPr>
            </w:pPr>
          </w:p>
        </w:tc>
        <w:tc>
          <w:tcPr>
            <w:tcW w:w="3035" w:type="dxa"/>
            <w:vMerge w:val="continue"/>
            <w:shd w:val="clear" w:color="auto" w:fill="auto"/>
            <w:vAlign w:val="center"/>
          </w:tcPr>
          <w:p>
            <w:pPr>
              <w:widowControl/>
              <w:jc w:val="left"/>
              <w:rPr>
                <w:rFonts w:ascii="宋体" w:hAnsi="宋体" w:cs="宋体"/>
                <w:bCs/>
                <w:kern w:val="0"/>
                <w:szCs w:val="21"/>
              </w:rPr>
            </w:pPr>
          </w:p>
        </w:tc>
        <w:tc>
          <w:tcPr>
            <w:tcW w:w="885"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532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CellMar>
            <w:top w:w="0" w:type="dxa"/>
            <w:left w:w="108" w:type="dxa"/>
            <w:bottom w:w="0" w:type="dxa"/>
            <w:right w:w="108" w:type="dxa"/>
          </w:tblCellMar>
        </w:tblPrEx>
        <w:trPr>
          <w:trHeight w:val="753" w:hRule="atLeast"/>
        </w:trPr>
        <w:tc>
          <w:tcPr>
            <w:tcW w:w="492" w:type="dxa"/>
            <w:vMerge w:val="continue"/>
            <w:vAlign w:val="center"/>
          </w:tcPr>
          <w:p>
            <w:pPr>
              <w:jc w:val="center"/>
              <w:rPr>
                <w:rFonts w:ascii="宋体" w:hAnsi="宋体"/>
                <w:szCs w:val="21"/>
                <w:highlight w:val="yellow"/>
              </w:rPr>
            </w:pPr>
          </w:p>
        </w:tc>
        <w:tc>
          <w:tcPr>
            <w:tcW w:w="675" w:type="dxa"/>
            <w:vMerge w:val="continue"/>
            <w:vAlign w:val="center"/>
          </w:tcPr>
          <w:p>
            <w:pPr>
              <w:jc w:val="center"/>
              <w:rPr>
                <w:rFonts w:ascii="宋体" w:hAnsi="宋体"/>
                <w:szCs w:val="21"/>
                <w:highlight w:val="yellow"/>
              </w:rPr>
            </w:pPr>
          </w:p>
        </w:tc>
        <w:tc>
          <w:tcPr>
            <w:tcW w:w="1815" w:type="dxa"/>
            <w:vMerge w:val="continue"/>
            <w:shd w:val="clear" w:color="auto" w:fill="auto"/>
            <w:vAlign w:val="center"/>
          </w:tcPr>
          <w:p>
            <w:pPr>
              <w:widowControl/>
              <w:jc w:val="left"/>
              <w:rPr>
                <w:rFonts w:ascii="宋体" w:hAnsi="宋体"/>
                <w:szCs w:val="21"/>
                <w:highlight w:val="yellow"/>
              </w:rPr>
            </w:pPr>
          </w:p>
        </w:tc>
        <w:tc>
          <w:tcPr>
            <w:tcW w:w="3035" w:type="dxa"/>
            <w:vMerge w:val="continue"/>
            <w:shd w:val="clear" w:color="auto" w:fill="auto"/>
            <w:vAlign w:val="center"/>
          </w:tcPr>
          <w:p>
            <w:pPr>
              <w:widowControl/>
              <w:jc w:val="left"/>
              <w:rPr>
                <w:rFonts w:ascii="宋体" w:hAnsi="宋体" w:cs="宋体"/>
                <w:bCs/>
                <w:kern w:val="0"/>
                <w:szCs w:val="21"/>
              </w:rPr>
            </w:pPr>
          </w:p>
        </w:tc>
        <w:tc>
          <w:tcPr>
            <w:tcW w:w="885"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532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CellMar>
            <w:top w:w="0" w:type="dxa"/>
            <w:left w:w="108" w:type="dxa"/>
            <w:bottom w:w="0" w:type="dxa"/>
            <w:right w:w="108" w:type="dxa"/>
          </w:tblCellMar>
        </w:tblPrEx>
        <w:trPr>
          <w:trHeight w:val="753" w:hRule="atLeast"/>
        </w:trPr>
        <w:tc>
          <w:tcPr>
            <w:tcW w:w="492" w:type="dxa"/>
            <w:vMerge w:val="continue"/>
            <w:vAlign w:val="center"/>
          </w:tcPr>
          <w:p>
            <w:pPr>
              <w:jc w:val="center"/>
              <w:rPr>
                <w:rFonts w:ascii="宋体" w:hAnsi="宋体"/>
                <w:szCs w:val="21"/>
                <w:highlight w:val="yellow"/>
              </w:rPr>
            </w:pPr>
          </w:p>
        </w:tc>
        <w:tc>
          <w:tcPr>
            <w:tcW w:w="675" w:type="dxa"/>
            <w:vMerge w:val="continue"/>
            <w:vAlign w:val="center"/>
          </w:tcPr>
          <w:p>
            <w:pPr>
              <w:jc w:val="center"/>
              <w:rPr>
                <w:rFonts w:ascii="宋体" w:hAnsi="宋体"/>
                <w:szCs w:val="21"/>
                <w:highlight w:val="yellow"/>
              </w:rPr>
            </w:pPr>
          </w:p>
        </w:tc>
        <w:tc>
          <w:tcPr>
            <w:tcW w:w="1815" w:type="dxa"/>
            <w:vMerge w:val="continue"/>
            <w:shd w:val="clear" w:color="auto" w:fill="auto"/>
            <w:vAlign w:val="center"/>
          </w:tcPr>
          <w:p>
            <w:pPr>
              <w:widowControl/>
              <w:jc w:val="left"/>
              <w:rPr>
                <w:rFonts w:ascii="宋体" w:hAnsi="宋体"/>
                <w:szCs w:val="21"/>
                <w:highlight w:val="yellow"/>
              </w:rPr>
            </w:pPr>
          </w:p>
        </w:tc>
        <w:tc>
          <w:tcPr>
            <w:tcW w:w="3035" w:type="dxa"/>
            <w:vMerge w:val="continue"/>
            <w:shd w:val="clear" w:color="auto" w:fill="auto"/>
            <w:vAlign w:val="center"/>
          </w:tcPr>
          <w:p>
            <w:pPr>
              <w:widowControl/>
              <w:jc w:val="left"/>
              <w:rPr>
                <w:rFonts w:ascii="宋体" w:hAnsi="宋体" w:cs="宋体"/>
                <w:bCs/>
                <w:kern w:val="0"/>
                <w:szCs w:val="21"/>
              </w:rPr>
            </w:pPr>
          </w:p>
        </w:tc>
        <w:tc>
          <w:tcPr>
            <w:tcW w:w="885"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532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675"/>
        <w:gridCol w:w="1815"/>
        <w:gridCol w:w="3035"/>
        <w:gridCol w:w="885"/>
        <w:gridCol w:w="532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92" w:type="dxa"/>
            <w:tcBorders>
              <w:bottom w:val="single" w:color="auto" w:sz="4" w:space="0"/>
            </w:tcBorders>
            <w:vAlign w:val="center"/>
          </w:tcPr>
          <w:p>
            <w:pPr>
              <w:rPr>
                <w:rFonts w:ascii="宋体" w:hAnsi="宋体"/>
              </w:rPr>
            </w:pPr>
            <w:r>
              <w:rPr>
                <w:rFonts w:ascii="宋体" w:hAnsi="宋体" w:cs="黑体"/>
              </w:rPr>
              <w:t>序号</w:t>
            </w:r>
          </w:p>
        </w:tc>
        <w:tc>
          <w:tcPr>
            <w:tcW w:w="675" w:type="dxa"/>
            <w:tcBorders>
              <w:bottom w:val="single" w:color="auto" w:sz="4" w:space="0"/>
            </w:tcBorders>
            <w:vAlign w:val="center"/>
          </w:tcPr>
          <w:p>
            <w:pPr>
              <w:jc w:val="center"/>
              <w:rPr>
                <w:rFonts w:ascii="宋体" w:hAnsi="宋体"/>
              </w:rPr>
            </w:pPr>
            <w:r>
              <w:rPr>
                <w:rFonts w:hint="eastAsia" w:ascii="宋体" w:hAnsi="宋体"/>
              </w:rPr>
              <w:t>职权类别</w:t>
            </w:r>
          </w:p>
        </w:tc>
        <w:tc>
          <w:tcPr>
            <w:tcW w:w="1815" w:type="dxa"/>
            <w:tcBorders>
              <w:bottom w:val="single" w:color="auto" w:sz="4" w:space="0"/>
            </w:tcBorders>
            <w:vAlign w:val="center"/>
          </w:tcPr>
          <w:p>
            <w:pPr>
              <w:rPr>
                <w:rFonts w:ascii="宋体" w:hAnsi="宋体"/>
              </w:rPr>
            </w:pPr>
            <w:r>
              <w:rPr>
                <w:rFonts w:ascii="宋体" w:hAnsi="宋体" w:cs="黑体"/>
              </w:rPr>
              <w:t>职权名称</w:t>
            </w:r>
          </w:p>
        </w:tc>
        <w:tc>
          <w:tcPr>
            <w:tcW w:w="3035"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885"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532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92"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63</w:t>
            </w:r>
          </w:p>
        </w:tc>
        <w:tc>
          <w:tcPr>
            <w:tcW w:w="675" w:type="dxa"/>
            <w:vMerge w:val="restart"/>
            <w:vAlign w:val="center"/>
          </w:tcPr>
          <w:p>
            <w:pPr>
              <w:jc w:val="center"/>
              <w:rPr>
                <w:rFonts w:ascii="宋体" w:hAnsi="宋体"/>
                <w:szCs w:val="21"/>
              </w:rPr>
            </w:pPr>
            <w:r>
              <w:rPr>
                <w:rFonts w:hint="eastAsia" w:ascii="宋体" w:hAnsi="宋体"/>
                <w:szCs w:val="21"/>
              </w:rPr>
              <w:t>行政处罚</w:t>
            </w:r>
          </w:p>
        </w:tc>
        <w:tc>
          <w:tcPr>
            <w:tcW w:w="1815" w:type="dxa"/>
            <w:vMerge w:val="restart"/>
            <w:shd w:val="clear" w:color="auto" w:fill="auto"/>
            <w:vAlign w:val="center"/>
          </w:tcPr>
          <w:p>
            <w:pPr>
              <w:widowControl/>
              <w:jc w:val="left"/>
              <w:rPr>
                <w:rFonts w:ascii="宋体" w:hAnsi="宋体"/>
                <w:sz w:val="20"/>
                <w:szCs w:val="20"/>
              </w:rPr>
            </w:pP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对用非法定计量单位的处罚</w:t>
            </w:r>
          </w:p>
        </w:tc>
        <w:tc>
          <w:tcPr>
            <w:tcW w:w="3035" w:type="dxa"/>
            <w:vMerge w:val="restart"/>
            <w:shd w:val="clear" w:color="auto" w:fill="auto"/>
            <w:vAlign w:val="center"/>
          </w:tcPr>
          <w:p>
            <w:pPr>
              <w:jc w:val="both"/>
              <w:rPr>
                <w:rFonts w:hint="eastAsia" w:ascii="宋体" w:hAnsi="宋体" w:eastAsia="宋体" w:cs="宋体"/>
                <w:i w:val="0"/>
                <w:caps w:val="0"/>
                <w:color w:val="000000" w:themeColor="text1"/>
                <w:spacing w:val="0"/>
                <w:kern w:val="2"/>
                <w:sz w:val="20"/>
                <w:szCs w:val="20"/>
                <w:shd w:val="clear" w:fill="FFFFFF"/>
                <w:lang w:val="en-US" w:eastAsia="zh-CN" w:bidi="ar-SA"/>
                <w14:textFill>
                  <w14:solidFill>
                    <w14:schemeClr w14:val="tx1"/>
                  </w14:solidFill>
                </w14:textFill>
              </w:rPr>
            </w:pP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《计量法实施细则》第四十条  违反本细则第二条规定，使用非法定计量单位的，责令其改正；属出版物的，责令其停止销售，可并处1000元以下的罚款。                                                                           第二条  国家实行法定计量单位制度。法定计量单位的名称、符号按照国务院关于在我国统一实行法定计量单位的有关规定执行。</w:t>
            </w:r>
          </w:p>
        </w:tc>
        <w:tc>
          <w:tcPr>
            <w:tcW w:w="885"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532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lang w:val="en-US" w:eastAsia="zh-CN"/>
              </w:rPr>
              <w:t>1天</w:t>
            </w: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92" w:type="dxa"/>
            <w:vMerge w:val="continue"/>
            <w:vAlign w:val="center"/>
          </w:tcPr>
          <w:p>
            <w:pPr>
              <w:jc w:val="center"/>
              <w:rPr>
                <w:rFonts w:ascii="宋体" w:hAnsi="宋体"/>
                <w:szCs w:val="21"/>
                <w:highlight w:val="yellow"/>
              </w:rPr>
            </w:pPr>
          </w:p>
        </w:tc>
        <w:tc>
          <w:tcPr>
            <w:tcW w:w="675" w:type="dxa"/>
            <w:vMerge w:val="continue"/>
            <w:vAlign w:val="center"/>
          </w:tcPr>
          <w:p>
            <w:pPr>
              <w:jc w:val="center"/>
              <w:rPr>
                <w:rFonts w:ascii="宋体" w:hAnsi="宋体"/>
                <w:szCs w:val="21"/>
                <w:highlight w:val="yellow"/>
              </w:rPr>
            </w:pPr>
          </w:p>
        </w:tc>
        <w:tc>
          <w:tcPr>
            <w:tcW w:w="1815" w:type="dxa"/>
            <w:vMerge w:val="continue"/>
            <w:shd w:val="clear" w:color="auto" w:fill="auto"/>
            <w:vAlign w:val="center"/>
          </w:tcPr>
          <w:p>
            <w:pPr>
              <w:widowControl/>
              <w:jc w:val="left"/>
              <w:rPr>
                <w:rFonts w:ascii="宋体" w:hAnsi="宋体"/>
                <w:szCs w:val="21"/>
                <w:highlight w:val="yellow"/>
              </w:rPr>
            </w:pPr>
          </w:p>
        </w:tc>
        <w:tc>
          <w:tcPr>
            <w:tcW w:w="3035" w:type="dxa"/>
            <w:vMerge w:val="continue"/>
            <w:shd w:val="clear" w:color="auto" w:fill="auto"/>
            <w:vAlign w:val="center"/>
          </w:tcPr>
          <w:p>
            <w:pPr>
              <w:widowControl/>
              <w:jc w:val="left"/>
              <w:rPr>
                <w:rFonts w:ascii="宋体" w:hAnsi="宋体" w:cs="宋体"/>
                <w:bCs/>
                <w:kern w:val="0"/>
                <w:szCs w:val="21"/>
              </w:rPr>
            </w:pPr>
          </w:p>
        </w:tc>
        <w:tc>
          <w:tcPr>
            <w:tcW w:w="885"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532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2" w:type="dxa"/>
            <w:vMerge w:val="continue"/>
            <w:vAlign w:val="center"/>
          </w:tcPr>
          <w:p>
            <w:pPr>
              <w:jc w:val="center"/>
              <w:rPr>
                <w:rFonts w:ascii="宋体" w:hAnsi="宋体"/>
                <w:szCs w:val="21"/>
                <w:highlight w:val="yellow"/>
              </w:rPr>
            </w:pPr>
          </w:p>
        </w:tc>
        <w:tc>
          <w:tcPr>
            <w:tcW w:w="675" w:type="dxa"/>
            <w:vMerge w:val="continue"/>
            <w:vAlign w:val="center"/>
          </w:tcPr>
          <w:p>
            <w:pPr>
              <w:jc w:val="center"/>
              <w:rPr>
                <w:rFonts w:ascii="宋体" w:hAnsi="宋体"/>
                <w:szCs w:val="21"/>
                <w:highlight w:val="yellow"/>
              </w:rPr>
            </w:pPr>
          </w:p>
        </w:tc>
        <w:tc>
          <w:tcPr>
            <w:tcW w:w="1815" w:type="dxa"/>
            <w:vMerge w:val="continue"/>
            <w:shd w:val="clear" w:color="auto" w:fill="auto"/>
            <w:vAlign w:val="center"/>
          </w:tcPr>
          <w:p>
            <w:pPr>
              <w:widowControl/>
              <w:jc w:val="left"/>
              <w:rPr>
                <w:rFonts w:ascii="宋体" w:hAnsi="宋体"/>
                <w:szCs w:val="21"/>
                <w:highlight w:val="yellow"/>
              </w:rPr>
            </w:pPr>
          </w:p>
        </w:tc>
        <w:tc>
          <w:tcPr>
            <w:tcW w:w="3035" w:type="dxa"/>
            <w:vMerge w:val="continue"/>
            <w:shd w:val="clear" w:color="auto" w:fill="auto"/>
            <w:vAlign w:val="center"/>
          </w:tcPr>
          <w:p>
            <w:pPr>
              <w:widowControl/>
              <w:jc w:val="left"/>
              <w:rPr>
                <w:rFonts w:ascii="宋体" w:hAnsi="宋体" w:cs="宋体"/>
                <w:bCs/>
                <w:kern w:val="0"/>
                <w:szCs w:val="21"/>
              </w:rPr>
            </w:pPr>
          </w:p>
        </w:tc>
        <w:tc>
          <w:tcPr>
            <w:tcW w:w="885"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532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2" w:type="dxa"/>
            <w:vMerge w:val="continue"/>
            <w:vAlign w:val="center"/>
          </w:tcPr>
          <w:p>
            <w:pPr>
              <w:jc w:val="center"/>
              <w:rPr>
                <w:rFonts w:ascii="宋体" w:hAnsi="宋体"/>
                <w:szCs w:val="21"/>
                <w:highlight w:val="yellow"/>
              </w:rPr>
            </w:pPr>
          </w:p>
        </w:tc>
        <w:tc>
          <w:tcPr>
            <w:tcW w:w="675" w:type="dxa"/>
            <w:vMerge w:val="continue"/>
            <w:vAlign w:val="center"/>
          </w:tcPr>
          <w:p>
            <w:pPr>
              <w:jc w:val="center"/>
              <w:rPr>
                <w:rFonts w:ascii="宋体" w:hAnsi="宋体"/>
                <w:szCs w:val="21"/>
                <w:highlight w:val="yellow"/>
              </w:rPr>
            </w:pPr>
          </w:p>
        </w:tc>
        <w:tc>
          <w:tcPr>
            <w:tcW w:w="1815" w:type="dxa"/>
            <w:vMerge w:val="continue"/>
            <w:shd w:val="clear" w:color="auto" w:fill="auto"/>
            <w:vAlign w:val="center"/>
          </w:tcPr>
          <w:p>
            <w:pPr>
              <w:widowControl/>
              <w:jc w:val="left"/>
              <w:rPr>
                <w:rFonts w:ascii="宋体" w:hAnsi="宋体"/>
                <w:szCs w:val="21"/>
                <w:highlight w:val="yellow"/>
              </w:rPr>
            </w:pPr>
          </w:p>
        </w:tc>
        <w:tc>
          <w:tcPr>
            <w:tcW w:w="3035" w:type="dxa"/>
            <w:vMerge w:val="continue"/>
            <w:shd w:val="clear" w:color="auto" w:fill="auto"/>
            <w:vAlign w:val="center"/>
          </w:tcPr>
          <w:p>
            <w:pPr>
              <w:widowControl/>
              <w:jc w:val="left"/>
              <w:rPr>
                <w:rFonts w:ascii="宋体" w:hAnsi="宋体" w:cs="宋体"/>
                <w:bCs/>
                <w:kern w:val="0"/>
                <w:szCs w:val="21"/>
              </w:rPr>
            </w:pPr>
          </w:p>
        </w:tc>
        <w:tc>
          <w:tcPr>
            <w:tcW w:w="885"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532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92" w:type="dxa"/>
            <w:vMerge w:val="continue"/>
            <w:vAlign w:val="center"/>
          </w:tcPr>
          <w:p>
            <w:pPr>
              <w:jc w:val="center"/>
              <w:rPr>
                <w:rFonts w:ascii="宋体" w:hAnsi="宋体"/>
                <w:szCs w:val="21"/>
                <w:highlight w:val="yellow"/>
              </w:rPr>
            </w:pPr>
          </w:p>
        </w:tc>
        <w:tc>
          <w:tcPr>
            <w:tcW w:w="675" w:type="dxa"/>
            <w:vMerge w:val="continue"/>
            <w:vAlign w:val="center"/>
          </w:tcPr>
          <w:p>
            <w:pPr>
              <w:jc w:val="center"/>
              <w:rPr>
                <w:rFonts w:ascii="宋体" w:hAnsi="宋体"/>
                <w:szCs w:val="21"/>
                <w:highlight w:val="yellow"/>
              </w:rPr>
            </w:pPr>
          </w:p>
        </w:tc>
        <w:tc>
          <w:tcPr>
            <w:tcW w:w="1815" w:type="dxa"/>
            <w:vMerge w:val="continue"/>
            <w:shd w:val="clear" w:color="auto" w:fill="auto"/>
            <w:vAlign w:val="center"/>
          </w:tcPr>
          <w:p>
            <w:pPr>
              <w:widowControl/>
              <w:jc w:val="left"/>
              <w:rPr>
                <w:rFonts w:ascii="宋体" w:hAnsi="宋体"/>
                <w:szCs w:val="21"/>
                <w:highlight w:val="yellow"/>
              </w:rPr>
            </w:pPr>
          </w:p>
        </w:tc>
        <w:tc>
          <w:tcPr>
            <w:tcW w:w="3035" w:type="dxa"/>
            <w:vMerge w:val="continue"/>
            <w:shd w:val="clear" w:color="auto" w:fill="auto"/>
            <w:vAlign w:val="center"/>
          </w:tcPr>
          <w:p>
            <w:pPr>
              <w:widowControl/>
              <w:jc w:val="left"/>
              <w:rPr>
                <w:rFonts w:ascii="宋体" w:hAnsi="宋体" w:cs="宋体"/>
                <w:bCs/>
                <w:kern w:val="0"/>
                <w:szCs w:val="21"/>
              </w:rPr>
            </w:pPr>
          </w:p>
        </w:tc>
        <w:tc>
          <w:tcPr>
            <w:tcW w:w="885"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532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92" w:type="dxa"/>
            <w:vMerge w:val="continue"/>
            <w:vAlign w:val="center"/>
          </w:tcPr>
          <w:p>
            <w:pPr>
              <w:jc w:val="center"/>
              <w:rPr>
                <w:rFonts w:ascii="宋体" w:hAnsi="宋体"/>
                <w:szCs w:val="21"/>
                <w:highlight w:val="yellow"/>
              </w:rPr>
            </w:pPr>
          </w:p>
        </w:tc>
        <w:tc>
          <w:tcPr>
            <w:tcW w:w="675" w:type="dxa"/>
            <w:vMerge w:val="continue"/>
            <w:vAlign w:val="center"/>
          </w:tcPr>
          <w:p>
            <w:pPr>
              <w:jc w:val="center"/>
              <w:rPr>
                <w:rFonts w:ascii="宋体" w:hAnsi="宋体"/>
                <w:szCs w:val="21"/>
                <w:highlight w:val="yellow"/>
              </w:rPr>
            </w:pPr>
          </w:p>
        </w:tc>
        <w:tc>
          <w:tcPr>
            <w:tcW w:w="1815" w:type="dxa"/>
            <w:vMerge w:val="continue"/>
            <w:shd w:val="clear" w:color="auto" w:fill="auto"/>
            <w:vAlign w:val="center"/>
          </w:tcPr>
          <w:p>
            <w:pPr>
              <w:widowControl/>
              <w:jc w:val="left"/>
              <w:rPr>
                <w:rFonts w:ascii="宋体" w:hAnsi="宋体"/>
                <w:szCs w:val="21"/>
                <w:highlight w:val="yellow"/>
              </w:rPr>
            </w:pPr>
          </w:p>
        </w:tc>
        <w:tc>
          <w:tcPr>
            <w:tcW w:w="3035" w:type="dxa"/>
            <w:vMerge w:val="continue"/>
            <w:shd w:val="clear" w:color="auto" w:fill="auto"/>
            <w:vAlign w:val="center"/>
          </w:tcPr>
          <w:p>
            <w:pPr>
              <w:widowControl/>
              <w:jc w:val="left"/>
              <w:rPr>
                <w:rFonts w:ascii="宋体" w:hAnsi="宋体" w:cs="宋体"/>
                <w:bCs/>
                <w:kern w:val="0"/>
                <w:szCs w:val="21"/>
              </w:rPr>
            </w:pPr>
          </w:p>
        </w:tc>
        <w:tc>
          <w:tcPr>
            <w:tcW w:w="885"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532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92" w:type="dxa"/>
            <w:vMerge w:val="continue"/>
            <w:vAlign w:val="center"/>
          </w:tcPr>
          <w:p>
            <w:pPr>
              <w:jc w:val="center"/>
              <w:rPr>
                <w:rFonts w:ascii="宋体" w:hAnsi="宋体"/>
                <w:szCs w:val="21"/>
                <w:highlight w:val="yellow"/>
              </w:rPr>
            </w:pPr>
          </w:p>
        </w:tc>
        <w:tc>
          <w:tcPr>
            <w:tcW w:w="675" w:type="dxa"/>
            <w:vMerge w:val="continue"/>
            <w:vAlign w:val="center"/>
          </w:tcPr>
          <w:p>
            <w:pPr>
              <w:jc w:val="center"/>
              <w:rPr>
                <w:rFonts w:ascii="宋体" w:hAnsi="宋体"/>
                <w:szCs w:val="21"/>
                <w:highlight w:val="yellow"/>
              </w:rPr>
            </w:pPr>
          </w:p>
        </w:tc>
        <w:tc>
          <w:tcPr>
            <w:tcW w:w="1815" w:type="dxa"/>
            <w:vMerge w:val="continue"/>
            <w:shd w:val="clear" w:color="auto" w:fill="auto"/>
            <w:vAlign w:val="center"/>
          </w:tcPr>
          <w:p>
            <w:pPr>
              <w:widowControl/>
              <w:jc w:val="left"/>
              <w:rPr>
                <w:rFonts w:ascii="宋体" w:hAnsi="宋体"/>
                <w:szCs w:val="21"/>
                <w:highlight w:val="yellow"/>
              </w:rPr>
            </w:pPr>
          </w:p>
        </w:tc>
        <w:tc>
          <w:tcPr>
            <w:tcW w:w="3035" w:type="dxa"/>
            <w:vMerge w:val="continue"/>
            <w:shd w:val="clear" w:color="auto" w:fill="auto"/>
            <w:vAlign w:val="center"/>
          </w:tcPr>
          <w:p>
            <w:pPr>
              <w:widowControl/>
              <w:jc w:val="left"/>
              <w:rPr>
                <w:rFonts w:ascii="宋体" w:hAnsi="宋体" w:cs="宋体"/>
                <w:bCs/>
                <w:kern w:val="0"/>
                <w:szCs w:val="21"/>
              </w:rPr>
            </w:pPr>
          </w:p>
        </w:tc>
        <w:tc>
          <w:tcPr>
            <w:tcW w:w="885"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532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92" w:type="dxa"/>
            <w:vMerge w:val="continue"/>
            <w:vAlign w:val="center"/>
          </w:tcPr>
          <w:p>
            <w:pPr>
              <w:jc w:val="center"/>
              <w:rPr>
                <w:rFonts w:ascii="宋体" w:hAnsi="宋体"/>
                <w:szCs w:val="21"/>
                <w:highlight w:val="yellow"/>
              </w:rPr>
            </w:pPr>
          </w:p>
        </w:tc>
        <w:tc>
          <w:tcPr>
            <w:tcW w:w="675" w:type="dxa"/>
            <w:vMerge w:val="continue"/>
            <w:vAlign w:val="center"/>
          </w:tcPr>
          <w:p>
            <w:pPr>
              <w:jc w:val="center"/>
              <w:rPr>
                <w:rFonts w:ascii="宋体" w:hAnsi="宋体"/>
                <w:szCs w:val="21"/>
                <w:highlight w:val="yellow"/>
              </w:rPr>
            </w:pPr>
          </w:p>
        </w:tc>
        <w:tc>
          <w:tcPr>
            <w:tcW w:w="1815" w:type="dxa"/>
            <w:vMerge w:val="continue"/>
            <w:shd w:val="clear" w:color="auto" w:fill="auto"/>
            <w:vAlign w:val="center"/>
          </w:tcPr>
          <w:p>
            <w:pPr>
              <w:widowControl/>
              <w:jc w:val="left"/>
              <w:rPr>
                <w:rFonts w:ascii="宋体" w:hAnsi="宋体"/>
                <w:szCs w:val="21"/>
                <w:highlight w:val="yellow"/>
              </w:rPr>
            </w:pPr>
          </w:p>
        </w:tc>
        <w:tc>
          <w:tcPr>
            <w:tcW w:w="3035" w:type="dxa"/>
            <w:vMerge w:val="continue"/>
            <w:shd w:val="clear" w:color="auto" w:fill="auto"/>
            <w:vAlign w:val="center"/>
          </w:tcPr>
          <w:p>
            <w:pPr>
              <w:widowControl/>
              <w:jc w:val="left"/>
              <w:rPr>
                <w:rFonts w:ascii="宋体" w:hAnsi="宋体" w:cs="宋体"/>
                <w:bCs/>
                <w:kern w:val="0"/>
                <w:szCs w:val="21"/>
              </w:rPr>
            </w:pPr>
          </w:p>
        </w:tc>
        <w:tc>
          <w:tcPr>
            <w:tcW w:w="885"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532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675"/>
        <w:gridCol w:w="1815"/>
        <w:gridCol w:w="3035"/>
        <w:gridCol w:w="885"/>
        <w:gridCol w:w="532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92" w:type="dxa"/>
            <w:tcBorders>
              <w:bottom w:val="single" w:color="auto" w:sz="4" w:space="0"/>
            </w:tcBorders>
            <w:vAlign w:val="center"/>
          </w:tcPr>
          <w:p>
            <w:pPr>
              <w:rPr>
                <w:rFonts w:ascii="宋体" w:hAnsi="宋体"/>
              </w:rPr>
            </w:pPr>
            <w:r>
              <w:rPr>
                <w:rFonts w:ascii="宋体" w:hAnsi="宋体" w:cs="黑体"/>
              </w:rPr>
              <w:t>序号</w:t>
            </w:r>
          </w:p>
        </w:tc>
        <w:tc>
          <w:tcPr>
            <w:tcW w:w="675" w:type="dxa"/>
            <w:tcBorders>
              <w:bottom w:val="single" w:color="auto" w:sz="4" w:space="0"/>
            </w:tcBorders>
            <w:vAlign w:val="center"/>
          </w:tcPr>
          <w:p>
            <w:pPr>
              <w:jc w:val="center"/>
              <w:rPr>
                <w:rFonts w:ascii="宋体" w:hAnsi="宋体"/>
              </w:rPr>
            </w:pPr>
            <w:r>
              <w:rPr>
                <w:rFonts w:hint="eastAsia" w:ascii="宋体" w:hAnsi="宋体"/>
              </w:rPr>
              <w:t>职权类别</w:t>
            </w:r>
          </w:p>
        </w:tc>
        <w:tc>
          <w:tcPr>
            <w:tcW w:w="1815" w:type="dxa"/>
            <w:tcBorders>
              <w:bottom w:val="single" w:color="auto" w:sz="4" w:space="0"/>
            </w:tcBorders>
            <w:vAlign w:val="center"/>
          </w:tcPr>
          <w:p>
            <w:pPr>
              <w:rPr>
                <w:rFonts w:ascii="宋体" w:hAnsi="宋体"/>
              </w:rPr>
            </w:pPr>
            <w:r>
              <w:rPr>
                <w:rFonts w:ascii="宋体" w:hAnsi="宋体" w:cs="黑体"/>
              </w:rPr>
              <w:t>职权名称</w:t>
            </w:r>
          </w:p>
        </w:tc>
        <w:tc>
          <w:tcPr>
            <w:tcW w:w="3035"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885"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532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92"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64</w:t>
            </w:r>
          </w:p>
        </w:tc>
        <w:tc>
          <w:tcPr>
            <w:tcW w:w="675" w:type="dxa"/>
            <w:vMerge w:val="restart"/>
            <w:vAlign w:val="center"/>
          </w:tcPr>
          <w:p>
            <w:pPr>
              <w:jc w:val="center"/>
              <w:rPr>
                <w:rFonts w:ascii="宋体" w:hAnsi="宋体"/>
                <w:szCs w:val="21"/>
              </w:rPr>
            </w:pPr>
            <w:r>
              <w:rPr>
                <w:rFonts w:hint="eastAsia" w:ascii="宋体" w:hAnsi="宋体"/>
                <w:szCs w:val="21"/>
              </w:rPr>
              <w:t>行政处罚</w:t>
            </w:r>
          </w:p>
        </w:tc>
        <w:tc>
          <w:tcPr>
            <w:tcW w:w="1815" w:type="dxa"/>
            <w:vMerge w:val="restart"/>
            <w:shd w:val="clear" w:color="auto" w:fill="auto"/>
            <w:vAlign w:val="center"/>
          </w:tcPr>
          <w:p>
            <w:pPr>
              <w:widowControl/>
              <w:jc w:val="left"/>
              <w:rPr>
                <w:rFonts w:ascii="宋体" w:hAnsi="宋体"/>
                <w:sz w:val="20"/>
                <w:szCs w:val="20"/>
              </w:rPr>
            </w:pPr>
            <w:r>
              <w:rPr>
                <w:rFonts w:hint="eastAsia" w:ascii="宋体" w:hAnsi="宋体"/>
                <w:sz w:val="20"/>
                <w:szCs w:val="20"/>
              </w:rPr>
              <w:t>伪造、盗用、倒买强制检定印、证的处罚</w:t>
            </w:r>
          </w:p>
        </w:tc>
        <w:tc>
          <w:tcPr>
            <w:tcW w:w="3035" w:type="dxa"/>
            <w:vMerge w:val="restart"/>
            <w:shd w:val="clear" w:color="auto" w:fill="auto"/>
            <w:vAlign w:val="center"/>
          </w:tcPr>
          <w:p>
            <w:pP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《中华人民共和国计量法实施细则》（1987年国务院批准，国家计量局发布）</w:t>
            </w:r>
          </w:p>
          <w:p>
            <w:pPr>
              <w:jc w:val="both"/>
              <w:rPr>
                <w:rFonts w:hint="eastAsia" w:ascii="宋体" w:hAnsi="宋体" w:eastAsia="宋体" w:cs="宋体"/>
                <w:i w:val="0"/>
                <w:caps w:val="0"/>
                <w:color w:val="000000" w:themeColor="text1"/>
                <w:spacing w:val="0"/>
                <w:kern w:val="2"/>
                <w:sz w:val="20"/>
                <w:szCs w:val="20"/>
                <w:shd w:val="clear" w:fill="FFFFFF"/>
                <w:lang w:val="en-US" w:eastAsia="zh-CN" w:bidi="ar-SA"/>
                <w14:textFill>
                  <w14:solidFill>
                    <w14:schemeClr w14:val="tx1"/>
                  </w14:solidFill>
                </w14:textFill>
              </w:rPr>
            </w:pPr>
            <w:r>
              <w:rPr>
                <w:rFonts w:hint="eastAsia" w:ascii="宋体" w:hAnsi="宋体" w:eastAsia="宋体" w:cs="宋体"/>
                <w:i w:val="0"/>
                <w:caps w:val="0"/>
                <w:color w:val="000000" w:themeColor="text1"/>
                <w:spacing w:val="0"/>
                <w:sz w:val="20"/>
                <w:szCs w:val="20"/>
                <w:shd w:val="clear" w:fill="FFFFFF"/>
                <w:lang w:val="en-US" w:eastAsia="zh-CN"/>
                <w14:textFill>
                  <w14:solidFill>
                    <w14:schemeClr w14:val="tx1"/>
                  </w14:solidFill>
                </w14:textFill>
              </w:rPr>
              <w:t xml:space="preserve">   第五十六条  伪造、盗用、倒卖强制检定印、证的，没收其非法检定印、证和全部违法所得，可并处二千元以下的罚款；构成犯罪的，依法追究刑事责任。</w:t>
            </w:r>
          </w:p>
        </w:tc>
        <w:tc>
          <w:tcPr>
            <w:tcW w:w="885"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532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lang w:val="en-US" w:eastAsia="zh-CN"/>
              </w:rPr>
              <w:t>1天</w:t>
            </w: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cs="宋体"/>
                <w:kern w:val="0"/>
                <w:sz w:val="20"/>
                <w:szCs w:val="20"/>
                <w:lang w:val="en-US" w:eastAsia="zh-CN"/>
              </w:rPr>
              <w:t>90日，案情复杂经部门负责人批准可以延长30日。特别复杂集体讨论决定是否继续延期以及延长合理的期限</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92" w:type="dxa"/>
            <w:vMerge w:val="continue"/>
            <w:vAlign w:val="center"/>
          </w:tcPr>
          <w:p>
            <w:pPr>
              <w:jc w:val="center"/>
              <w:rPr>
                <w:rFonts w:ascii="宋体" w:hAnsi="宋体"/>
                <w:szCs w:val="21"/>
                <w:highlight w:val="yellow"/>
              </w:rPr>
            </w:pPr>
          </w:p>
        </w:tc>
        <w:tc>
          <w:tcPr>
            <w:tcW w:w="675" w:type="dxa"/>
            <w:vMerge w:val="continue"/>
            <w:vAlign w:val="center"/>
          </w:tcPr>
          <w:p>
            <w:pPr>
              <w:jc w:val="center"/>
              <w:rPr>
                <w:rFonts w:ascii="宋体" w:hAnsi="宋体"/>
                <w:szCs w:val="21"/>
                <w:highlight w:val="yellow"/>
              </w:rPr>
            </w:pPr>
          </w:p>
        </w:tc>
        <w:tc>
          <w:tcPr>
            <w:tcW w:w="1815" w:type="dxa"/>
            <w:vMerge w:val="continue"/>
            <w:shd w:val="clear" w:color="auto" w:fill="auto"/>
            <w:vAlign w:val="center"/>
          </w:tcPr>
          <w:p>
            <w:pPr>
              <w:widowControl/>
              <w:jc w:val="left"/>
              <w:rPr>
                <w:rFonts w:ascii="宋体" w:hAnsi="宋体"/>
                <w:szCs w:val="21"/>
                <w:highlight w:val="yellow"/>
              </w:rPr>
            </w:pPr>
          </w:p>
        </w:tc>
        <w:tc>
          <w:tcPr>
            <w:tcW w:w="3035" w:type="dxa"/>
            <w:vMerge w:val="continue"/>
            <w:shd w:val="clear" w:color="auto" w:fill="auto"/>
            <w:vAlign w:val="center"/>
          </w:tcPr>
          <w:p>
            <w:pPr>
              <w:widowControl/>
              <w:jc w:val="left"/>
              <w:rPr>
                <w:rFonts w:ascii="宋体" w:hAnsi="宋体" w:cs="宋体"/>
                <w:bCs/>
                <w:kern w:val="0"/>
                <w:szCs w:val="21"/>
              </w:rPr>
            </w:pPr>
          </w:p>
        </w:tc>
        <w:tc>
          <w:tcPr>
            <w:tcW w:w="885"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532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2" w:type="dxa"/>
            <w:vMerge w:val="continue"/>
            <w:vAlign w:val="center"/>
          </w:tcPr>
          <w:p>
            <w:pPr>
              <w:jc w:val="center"/>
              <w:rPr>
                <w:rFonts w:ascii="宋体" w:hAnsi="宋体"/>
                <w:szCs w:val="21"/>
                <w:highlight w:val="yellow"/>
              </w:rPr>
            </w:pPr>
          </w:p>
        </w:tc>
        <w:tc>
          <w:tcPr>
            <w:tcW w:w="675" w:type="dxa"/>
            <w:vMerge w:val="continue"/>
            <w:vAlign w:val="center"/>
          </w:tcPr>
          <w:p>
            <w:pPr>
              <w:jc w:val="center"/>
              <w:rPr>
                <w:rFonts w:ascii="宋体" w:hAnsi="宋体"/>
                <w:szCs w:val="21"/>
                <w:highlight w:val="yellow"/>
              </w:rPr>
            </w:pPr>
          </w:p>
        </w:tc>
        <w:tc>
          <w:tcPr>
            <w:tcW w:w="1815" w:type="dxa"/>
            <w:vMerge w:val="continue"/>
            <w:shd w:val="clear" w:color="auto" w:fill="auto"/>
            <w:vAlign w:val="center"/>
          </w:tcPr>
          <w:p>
            <w:pPr>
              <w:widowControl/>
              <w:jc w:val="left"/>
              <w:rPr>
                <w:rFonts w:ascii="宋体" w:hAnsi="宋体"/>
                <w:szCs w:val="21"/>
                <w:highlight w:val="yellow"/>
              </w:rPr>
            </w:pPr>
          </w:p>
        </w:tc>
        <w:tc>
          <w:tcPr>
            <w:tcW w:w="3035" w:type="dxa"/>
            <w:vMerge w:val="continue"/>
            <w:shd w:val="clear" w:color="auto" w:fill="auto"/>
            <w:vAlign w:val="center"/>
          </w:tcPr>
          <w:p>
            <w:pPr>
              <w:widowControl/>
              <w:jc w:val="left"/>
              <w:rPr>
                <w:rFonts w:ascii="宋体" w:hAnsi="宋体" w:cs="宋体"/>
                <w:bCs/>
                <w:kern w:val="0"/>
                <w:szCs w:val="21"/>
              </w:rPr>
            </w:pPr>
          </w:p>
        </w:tc>
        <w:tc>
          <w:tcPr>
            <w:tcW w:w="885"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532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2" w:type="dxa"/>
            <w:vMerge w:val="continue"/>
            <w:vAlign w:val="center"/>
          </w:tcPr>
          <w:p>
            <w:pPr>
              <w:jc w:val="center"/>
              <w:rPr>
                <w:rFonts w:ascii="宋体" w:hAnsi="宋体"/>
                <w:szCs w:val="21"/>
                <w:highlight w:val="yellow"/>
              </w:rPr>
            </w:pPr>
          </w:p>
        </w:tc>
        <w:tc>
          <w:tcPr>
            <w:tcW w:w="675" w:type="dxa"/>
            <w:vMerge w:val="continue"/>
            <w:vAlign w:val="center"/>
          </w:tcPr>
          <w:p>
            <w:pPr>
              <w:jc w:val="center"/>
              <w:rPr>
                <w:rFonts w:ascii="宋体" w:hAnsi="宋体"/>
                <w:szCs w:val="21"/>
                <w:highlight w:val="yellow"/>
              </w:rPr>
            </w:pPr>
          </w:p>
        </w:tc>
        <w:tc>
          <w:tcPr>
            <w:tcW w:w="1815" w:type="dxa"/>
            <w:vMerge w:val="continue"/>
            <w:shd w:val="clear" w:color="auto" w:fill="auto"/>
            <w:vAlign w:val="center"/>
          </w:tcPr>
          <w:p>
            <w:pPr>
              <w:widowControl/>
              <w:jc w:val="left"/>
              <w:rPr>
                <w:rFonts w:ascii="宋体" w:hAnsi="宋体"/>
                <w:szCs w:val="21"/>
                <w:highlight w:val="yellow"/>
              </w:rPr>
            </w:pPr>
          </w:p>
        </w:tc>
        <w:tc>
          <w:tcPr>
            <w:tcW w:w="3035" w:type="dxa"/>
            <w:vMerge w:val="continue"/>
            <w:shd w:val="clear" w:color="auto" w:fill="auto"/>
            <w:vAlign w:val="center"/>
          </w:tcPr>
          <w:p>
            <w:pPr>
              <w:widowControl/>
              <w:jc w:val="left"/>
              <w:rPr>
                <w:rFonts w:ascii="宋体" w:hAnsi="宋体" w:cs="宋体"/>
                <w:bCs/>
                <w:kern w:val="0"/>
                <w:szCs w:val="21"/>
              </w:rPr>
            </w:pPr>
          </w:p>
        </w:tc>
        <w:tc>
          <w:tcPr>
            <w:tcW w:w="885"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532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92" w:type="dxa"/>
            <w:vMerge w:val="continue"/>
            <w:vAlign w:val="center"/>
          </w:tcPr>
          <w:p>
            <w:pPr>
              <w:jc w:val="center"/>
              <w:rPr>
                <w:rFonts w:ascii="宋体" w:hAnsi="宋体"/>
                <w:szCs w:val="21"/>
                <w:highlight w:val="yellow"/>
              </w:rPr>
            </w:pPr>
          </w:p>
        </w:tc>
        <w:tc>
          <w:tcPr>
            <w:tcW w:w="675" w:type="dxa"/>
            <w:vMerge w:val="continue"/>
            <w:vAlign w:val="center"/>
          </w:tcPr>
          <w:p>
            <w:pPr>
              <w:jc w:val="center"/>
              <w:rPr>
                <w:rFonts w:ascii="宋体" w:hAnsi="宋体"/>
                <w:szCs w:val="21"/>
                <w:highlight w:val="yellow"/>
              </w:rPr>
            </w:pPr>
          </w:p>
        </w:tc>
        <w:tc>
          <w:tcPr>
            <w:tcW w:w="1815" w:type="dxa"/>
            <w:vMerge w:val="continue"/>
            <w:shd w:val="clear" w:color="auto" w:fill="auto"/>
            <w:vAlign w:val="center"/>
          </w:tcPr>
          <w:p>
            <w:pPr>
              <w:widowControl/>
              <w:jc w:val="left"/>
              <w:rPr>
                <w:rFonts w:ascii="宋体" w:hAnsi="宋体"/>
                <w:szCs w:val="21"/>
                <w:highlight w:val="yellow"/>
              </w:rPr>
            </w:pPr>
          </w:p>
        </w:tc>
        <w:tc>
          <w:tcPr>
            <w:tcW w:w="3035" w:type="dxa"/>
            <w:vMerge w:val="continue"/>
            <w:shd w:val="clear" w:color="auto" w:fill="auto"/>
            <w:vAlign w:val="center"/>
          </w:tcPr>
          <w:p>
            <w:pPr>
              <w:widowControl/>
              <w:jc w:val="left"/>
              <w:rPr>
                <w:rFonts w:ascii="宋体" w:hAnsi="宋体" w:cs="宋体"/>
                <w:bCs/>
                <w:kern w:val="0"/>
                <w:szCs w:val="21"/>
              </w:rPr>
            </w:pPr>
          </w:p>
        </w:tc>
        <w:tc>
          <w:tcPr>
            <w:tcW w:w="885"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532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92" w:type="dxa"/>
            <w:vMerge w:val="continue"/>
            <w:vAlign w:val="center"/>
          </w:tcPr>
          <w:p>
            <w:pPr>
              <w:jc w:val="center"/>
              <w:rPr>
                <w:rFonts w:ascii="宋体" w:hAnsi="宋体"/>
                <w:szCs w:val="21"/>
                <w:highlight w:val="yellow"/>
              </w:rPr>
            </w:pPr>
          </w:p>
        </w:tc>
        <w:tc>
          <w:tcPr>
            <w:tcW w:w="675" w:type="dxa"/>
            <w:vMerge w:val="continue"/>
            <w:vAlign w:val="center"/>
          </w:tcPr>
          <w:p>
            <w:pPr>
              <w:jc w:val="center"/>
              <w:rPr>
                <w:rFonts w:ascii="宋体" w:hAnsi="宋体"/>
                <w:szCs w:val="21"/>
                <w:highlight w:val="yellow"/>
              </w:rPr>
            </w:pPr>
          </w:p>
        </w:tc>
        <w:tc>
          <w:tcPr>
            <w:tcW w:w="1815" w:type="dxa"/>
            <w:vMerge w:val="continue"/>
            <w:shd w:val="clear" w:color="auto" w:fill="auto"/>
            <w:vAlign w:val="center"/>
          </w:tcPr>
          <w:p>
            <w:pPr>
              <w:widowControl/>
              <w:jc w:val="left"/>
              <w:rPr>
                <w:rFonts w:ascii="宋体" w:hAnsi="宋体"/>
                <w:szCs w:val="21"/>
                <w:highlight w:val="yellow"/>
              </w:rPr>
            </w:pPr>
          </w:p>
        </w:tc>
        <w:tc>
          <w:tcPr>
            <w:tcW w:w="3035" w:type="dxa"/>
            <w:vMerge w:val="continue"/>
            <w:shd w:val="clear" w:color="auto" w:fill="auto"/>
            <w:vAlign w:val="center"/>
          </w:tcPr>
          <w:p>
            <w:pPr>
              <w:widowControl/>
              <w:jc w:val="left"/>
              <w:rPr>
                <w:rFonts w:ascii="宋体" w:hAnsi="宋体" w:cs="宋体"/>
                <w:bCs/>
                <w:kern w:val="0"/>
                <w:szCs w:val="21"/>
              </w:rPr>
            </w:pPr>
          </w:p>
        </w:tc>
        <w:tc>
          <w:tcPr>
            <w:tcW w:w="885"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532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行政处罚决定书在决定后七日内依照民事诉讼法的有关规定送达当事人。</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92" w:type="dxa"/>
            <w:vMerge w:val="continue"/>
            <w:vAlign w:val="center"/>
          </w:tcPr>
          <w:p>
            <w:pPr>
              <w:jc w:val="center"/>
              <w:rPr>
                <w:rFonts w:ascii="宋体" w:hAnsi="宋体"/>
                <w:szCs w:val="21"/>
                <w:highlight w:val="yellow"/>
              </w:rPr>
            </w:pPr>
          </w:p>
        </w:tc>
        <w:tc>
          <w:tcPr>
            <w:tcW w:w="675" w:type="dxa"/>
            <w:vMerge w:val="continue"/>
            <w:vAlign w:val="center"/>
          </w:tcPr>
          <w:p>
            <w:pPr>
              <w:jc w:val="center"/>
              <w:rPr>
                <w:rFonts w:ascii="宋体" w:hAnsi="宋体"/>
                <w:szCs w:val="21"/>
                <w:highlight w:val="yellow"/>
              </w:rPr>
            </w:pPr>
          </w:p>
        </w:tc>
        <w:tc>
          <w:tcPr>
            <w:tcW w:w="1815" w:type="dxa"/>
            <w:vMerge w:val="continue"/>
            <w:shd w:val="clear" w:color="auto" w:fill="auto"/>
            <w:vAlign w:val="center"/>
          </w:tcPr>
          <w:p>
            <w:pPr>
              <w:widowControl/>
              <w:jc w:val="left"/>
              <w:rPr>
                <w:rFonts w:ascii="宋体" w:hAnsi="宋体"/>
                <w:szCs w:val="21"/>
                <w:highlight w:val="yellow"/>
              </w:rPr>
            </w:pPr>
          </w:p>
        </w:tc>
        <w:tc>
          <w:tcPr>
            <w:tcW w:w="3035" w:type="dxa"/>
            <w:vMerge w:val="continue"/>
            <w:shd w:val="clear" w:color="auto" w:fill="auto"/>
            <w:vAlign w:val="center"/>
          </w:tcPr>
          <w:p>
            <w:pPr>
              <w:widowControl/>
              <w:jc w:val="left"/>
              <w:rPr>
                <w:rFonts w:ascii="宋体" w:hAnsi="宋体" w:cs="宋体"/>
                <w:bCs/>
                <w:kern w:val="0"/>
                <w:szCs w:val="21"/>
              </w:rPr>
            </w:pPr>
          </w:p>
        </w:tc>
        <w:tc>
          <w:tcPr>
            <w:tcW w:w="885"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5322" w:type="dxa"/>
            <w:shd w:val="clear" w:color="auto" w:fill="auto"/>
            <w:vAlign w:val="center"/>
          </w:tcPr>
          <w:p>
            <w:pPr>
              <w:widowControl/>
              <w:jc w:val="left"/>
              <w:rPr>
                <w:rFonts w:ascii="宋体" w:hAnsi="宋体"/>
                <w:szCs w:val="21"/>
              </w:rPr>
            </w:pPr>
            <w:r>
              <w:rPr>
                <w:rFonts w:hint="eastAsia" w:ascii="宋体" w:hAnsi="宋体" w:cs="宋体"/>
                <w:color w:val="000000"/>
                <w:kern w:val="0"/>
                <w:sz w:val="20"/>
                <w:szCs w:val="20"/>
                <w:lang w:bidi="ar"/>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92" w:type="dxa"/>
            <w:vMerge w:val="continue"/>
            <w:vAlign w:val="center"/>
          </w:tcPr>
          <w:p>
            <w:pPr>
              <w:jc w:val="center"/>
              <w:rPr>
                <w:rFonts w:ascii="宋体" w:hAnsi="宋体"/>
                <w:szCs w:val="21"/>
                <w:highlight w:val="yellow"/>
              </w:rPr>
            </w:pPr>
          </w:p>
        </w:tc>
        <w:tc>
          <w:tcPr>
            <w:tcW w:w="675" w:type="dxa"/>
            <w:vMerge w:val="continue"/>
            <w:vAlign w:val="center"/>
          </w:tcPr>
          <w:p>
            <w:pPr>
              <w:jc w:val="center"/>
              <w:rPr>
                <w:rFonts w:ascii="宋体" w:hAnsi="宋体"/>
                <w:szCs w:val="21"/>
                <w:highlight w:val="yellow"/>
              </w:rPr>
            </w:pPr>
          </w:p>
        </w:tc>
        <w:tc>
          <w:tcPr>
            <w:tcW w:w="1815" w:type="dxa"/>
            <w:vMerge w:val="continue"/>
            <w:shd w:val="clear" w:color="auto" w:fill="auto"/>
            <w:vAlign w:val="center"/>
          </w:tcPr>
          <w:p>
            <w:pPr>
              <w:widowControl/>
              <w:jc w:val="left"/>
              <w:rPr>
                <w:rFonts w:ascii="宋体" w:hAnsi="宋体"/>
                <w:szCs w:val="21"/>
                <w:highlight w:val="yellow"/>
              </w:rPr>
            </w:pPr>
          </w:p>
        </w:tc>
        <w:tc>
          <w:tcPr>
            <w:tcW w:w="3035" w:type="dxa"/>
            <w:vMerge w:val="continue"/>
            <w:shd w:val="clear" w:color="auto" w:fill="auto"/>
            <w:vAlign w:val="center"/>
          </w:tcPr>
          <w:p>
            <w:pPr>
              <w:widowControl/>
              <w:jc w:val="left"/>
              <w:rPr>
                <w:rFonts w:ascii="宋体" w:hAnsi="宋体" w:cs="宋体"/>
                <w:bCs/>
                <w:kern w:val="0"/>
                <w:szCs w:val="21"/>
              </w:rPr>
            </w:pPr>
          </w:p>
        </w:tc>
        <w:tc>
          <w:tcPr>
            <w:tcW w:w="885" w:type="dxa"/>
            <w:shd w:val="clear" w:color="auto" w:fill="auto"/>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lang w:bidi="ar"/>
              </w:rPr>
              <w:t>其他</w:t>
            </w:r>
          </w:p>
        </w:tc>
        <w:tc>
          <w:tcPr>
            <w:tcW w:w="5322" w:type="dxa"/>
            <w:shd w:val="clear" w:color="auto" w:fill="auto"/>
            <w:vAlign w:val="center"/>
          </w:tcPr>
          <w:p>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法律法规规章文件规定应履行的其他责任</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eastAsia="宋体" w:cs="Times New Roman"/>
                <w:kern w:val="2"/>
                <w:sz w:val="21"/>
                <w:szCs w:val="21"/>
                <w:lang w:val="en-US" w:eastAsia="zh-CN" w:bidi="ar-SA"/>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
        <w:gridCol w:w="655"/>
        <w:gridCol w:w="954"/>
        <w:gridCol w:w="3688"/>
        <w:gridCol w:w="805"/>
        <w:gridCol w:w="5807"/>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5" w:type="dxa"/>
            <w:tcBorders>
              <w:bottom w:val="single" w:color="auto" w:sz="4" w:space="0"/>
            </w:tcBorders>
            <w:vAlign w:val="center"/>
          </w:tcPr>
          <w:p>
            <w:pPr>
              <w:rPr>
                <w:rFonts w:ascii="宋体" w:hAnsi="宋体"/>
              </w:rPr>
            </w:pPr>
            <w:r>
              <w:rPr>
                <w:rFonts w:ascii="宋体" w:hAnsi="宋体" w:cs="黑体"/>
              </w:rPr>
              <w:t>序号</w:t>
            </w:r>
          </w:p>
        </w:tc>
        <w:tc>
          <w:tcPr>
            <w:tcW w:w="655"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688"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805"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5807"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315"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65</w:t>
            </w:r>
          </w:p>
        </w:tc>
        <w:tc>
          <w:tcPr>
            <w:tcW w:w="655" w:type="dxa"/>
            <w:vMerge w:val="restart"/>
            <w:vAlign w:val="center"/>
          </w:tcPr>
          <w:p>
            <w:pPr>
              <w:jc w:val="center"/>
              <w:rPr>
                <w:rFonts w:hint="default" w:ascii="宋体" w:hAnsi="宋体" w:eastAsia="宋体"/>
                <w:szCs w:val="21"/>
                <w:lang w:val="en-US" w:eastAsia="zh-CN"/>
              </w:rPr>
            </w:pPr>
            <w:r>
              <w:rPr>
                <w:rFonts w:hint="eastAsia" w:ascii="宋体" w:hAnsi="宋体"/>
                <w:szCs w:val="21"/>
                <w:lang w:val="en-US" w:eastAsia="zh-CN"/>
              </w:rPr>
              <w:t>行政裁决</w:t>
            </w:r>
          </w:p>
        </w:tc>
        <w:tc>
          <w:tcPr>
            <w:tcW w:w="954" w:type="dxa"/>
            <w:vMerge w:val="restart"/>
            <w:shd w:val="clear" w:color="auto" w:fill="auto"/>
            <w:vAlign w:val="center"/>
          </w:tcPr>
          <w:p>
            <w:pPr>
              <w:widowControl/>
              <w:jc w:val="left"/>
              <w:rPr>
                <w:rFonts w:ascii="宋体" w:hAnsi="宋体"/>
                <w:sz w:val="20"/>
                <w:szCs w:val="20"/>
              </w:rPr>
            </w:pPr>
            <w:bookmarkStart w:id="0" w:name="_GoBack"/>
            <w:r>
              <w:rPr>
                <w:rFonts w:hint="eastAsia" w:ascii="宋体" w:hAnsi="宋体"/>
                <w:sz w:val="20"/>
                <w:szCs w:val="20"/>
              </w:rPr>
              <w:t>计量纠纷仲裁检定和调解</w:t>
            </w:r>
          </w:p>
          <w:bookmarkEnd w:id="0"/>
          <w:p>
            <w:pPr>
              <w:widowControl/>
              <w:jc w:val="left"/>
              <w:rPr>
                <w:rFonts w:ascii="宋体" w:hAnsi="宋体"/>
                <w:sz w:val="20"/>
                <w:szCs w:val="20"/>
              </w:rPr>
            </w:pPr>
          </w:p>
        </w:tc>
        <w:tc>
          <w:tcPr>
            <w:tcW w:w="3688" w:type="dxa"/>
            <w:vMerge w:val="restart"/>
            <w:shd w:val="clear" w:color="auto" w:fill="auto"/>
            <w:vAlign w:val="center"/>
          </w:tcPr>
          <w:p>
            <w:pPr>
              <w:widowControl/>
              <w:jc w:val="left"/>
              <w:rPr>
                <w:rFonts w:hint="eastAsia" w:ascii="宋体" w:hAnsi="宋体"/>
                <w:sz w:val="20"/>
                <w:szCs w:val="20"/>
              </w:rPr>
            </w:pPr>
            <w:r>
              <w:rPr>
                <w:rFonts w:hint="eastAsia" w:ascii="宋体" w:hAnsi="宋体"/>
                <w:sz w:val="20"/>
                <w:szCs w:val="20"/>
              </w:rPr>
              <w:t>《计量法实施细则》（1987年1月19日国务院批准1987年2月1日国家计量局发布） 第二十六条第四项  国务院计量行政部门和县级以上地方人民政府计量行政部门监督和贯彻实施计量法律、法规的职责是（四）进行计量认证，组织仲裁检定，调解计量纠纷。</w:t>
            </w:r>
          </w:p>
          <w:p>
            <w:pPr>
              <w:widowControl/>
              <w:jc w:val="left"/>
              <w:rPr>
                <w:rFonts w:hint="eastAsia" w:ascii="宋体" w:hAnsi="宋体"/>
                <w:sz w:val="20"/>
                <w:szCs w:val="20"/>
              </w:rPr>
            </w:pPr>
            <w:r>
              <w:rPr>
                <w:rFonts w:hint="eastAsia" w:ascii="宋体" w:hAnsi="宋体"/>
                <w:sz w:val="20"/>
                <w:szCs w:val="20"/>
              </w:rPr>
              <w:t>《仲裁检定和计量调解办法》（1987年10月12日国家计量局发布）</w:t>
            </w:r>
          </w:p>
          <w:p>
            <w:pPr>
              <w:widowControl/>
              <w:jc w:val="left"/>
              <w:rPr>
                <w:rFonts w:hint="eastAsia" w:ascii="宋体" w:hAnsi="宋体"/>
                <w:sz w:val="20"/>
                <w:szCs w:val="20"/>
              </w:rPr>
            </w:pPr>
            <w:r>
              <w:rPr>
                <w:rFonts w:hint="eastAsia" w:ascii="宋体" w:hAnsi="宋体"/>
                <w:sz w:val="20"/>
                <w:szCs w:val="20"/>
              </w:rPr>
              <w:t>第十九条  县（市）级人民政府计量行政部门认为需要上级办理的计量纠纷案件，可报请上一级人民政府计量行政部门处理。</w:t>
            </w:r>
          </w:p>
          <w:p>
            <w:pPr>
              <w:widowControl/>
              <w:jc w:val="left"/>
              <w:rPr>
                <w:rFonts w:hint="eastAsia" w:ascii="宋体" w:hAnsi="宋体"/>
                <w:sz w:val="20"/>
                <w:szCs w:val="20"/>
              </w:rPr>
            </w:pPr>
            <w:r>
              <w:rPr>
                <w:rFonts w:hint="eastAsia" w:ascii="宋体" w:hAnsi="宋体"/>
                <w:sz w:val="20"/>
                <w:szCs w:val="20"/>
              </w:rPr>
              <w:t>第二十条  在全国范围内有重大影响或争议金额在一百万元以上的，当事人可直接向省级以上人民政府计量行政部门申请仲裁检定和计量调解。</w:t>
            </w:r>
          </w:p>
          <w:p>
            <w:pPr>
              <w:widowControl/>
              <w:jc w:val="left"/>
              <w:rPr>
                <w:rFonts w:ascii="宋体" w:hAnsi="宋体"/>
                <w:sz w:val="20"/>
                <w:szCs w:val="20"/>
              </w:rPr>
            </w:pPr>
            <w:r>
              <w:rPr>
                <w:rFonts w:hint="eastAsia" w:ascii="宋体" w:hAnsi="宋体"/>
                <w:sz w:val="20"/>
                <w:szCs w:val="20"/>
              </w:rPr>
              <w:t>上级人民政府计量行政部门认为需要下级办理的计量纠纷案件，可交下级人民政府计量行政部门办理。</w:t>
            </w:r>
          </w:p>
        </w:tc>
        <w:tc>
          <w:tcPr>
            <w:tcW w:w="805" w:type="dxa"/>
            <w:shd w:val="clear" w:color="auto" w:fill="auto"/>
            <w:vAlign w:val="center"/>
          </w:tcPr>
          <w:p>
            <w:pPr>
              <w:widowControl/>
              <w:jc w:val="left"/>
              <w:rPr>
                <w:rFonts w:hint="default" w:ascii="宋体" w:hAnsi="宋体" w:eastAsia="宋体"/>
                <w:szCs w:val="21"/>
                <w:lang w:val="en-US" w:eastAsia="zh-CN"/>
              </w:rPr>
            </w:pPr>
            <w:r>
              <w:rPr>
                <w:rFonts w:hint="eastAsia" w:ascii="宋体" w:hAnsi="宋体"/>
                <w:szCs w:val="21"/>
                <w:lang w:val="en-US" w:eastAsia="zh-CN"/>
              </w:rPr>
              <w:t>受理</w:t>
            </w:r>
          </w:p>
        </w:tc>
        <w:tc>
          <w:tcPr>
            <w:tcW w:w="5807" w:type="dxa"/>
            <w:shd w:val="clear" w:color="auto" w:fill="auto"/>
            <w:vAlign w:val="center"/>
          </w:tcPr>
          <w:p>
            <w:pPr>
              <w:widowControl/>
              <w:jc w:val="left"/>
              <w:rPr>
                <w:rFonts w:ascii="宋体" w:hAnsi="宋体"/>
                <w:szCs w:val="21"/>
              </w:rPr>
            </w:pPr>
            <w:r>
              <w:rPr>
                <w:rFonts w:hint="eastAsia" w:ascii="宋体" w:hAnsi="宋体"/>
                <w:szCs w:val="21"/>
              </w:rPr>
              <w:t xml:space="preserve">公示申请条件、法定期限、需要提供的申请书及其他资料（申请人及被申请人的基本情况，申请裁决的要求和理由，有关证据材料，申请的日期等），一次性告知补正材料；依法受理或不予受理（不予受理的应当及时、明确告知理由。            </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lang w:val="en-US" w:eastAsia="zh-CN"/>
              </w:rPr>
              <w:t>1天</w:t>
            </w: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r>
              <w:rPr>
                <w:rFonts w:hint="eastAsia" w:ascii="宋体" w:hAnsi="宋体"/>
                <w:szCs w:val="21"/>
              </w:rPr>
              <w:t>90个工作日</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688" w:type="dxa"/>
            <w:vMerge w:val="continue"/>
            <w:shd w:val="clear" w:color="auto" w:fill="auto"/>
            <w:vAlign w:val="center"/>
          </w:tcPr>
          <w:p>
            <w:pPr>
              <w:widowControl/>
              <w:jc w:val="left"/>
              <w:rPr>
                <w:rFonts w:ascii="宋体" w:hAnsi="宋体" w:cs="宋体"/>
                <w:bCs/>
                <w:kern w:val="0"/>
                <w:szCs w:val="21"/>
              </w:rPr>
            </w:pPr>
          </w:p>
        </w:tc>
        <w:tc>
          <w:tcPr>
            <w:tcW w:w="805" w:type="dxa"/>
            <w:shd w:val="clear" w:color="auto" w:fill="auto"/>
            <w:vAlign w:val="center"/>
          </w:tcPr>
          <w:p>
            <w:pPr>
              <w:widowControl/>
              <w:jc w:val="left"/>
              <w:rPr>
                <w:rFonts w:hint="default" w:ascii="宋体" w:hAnsi="宋体" w:eastAsia="宋体"/>
                <w:szCs w:val="21"/>
                <w:lang w:val="en-US" w:eastAsia="zh-CN"/>
              </w:rPr>
            </w:pPr>
            <w:r>
              <w:rPr>
                <w:rFonts w:hint="eastAsia" w:ascii="宋体" w:hAnsi="宋体"/>
                <w:szCs w:val="21"/>
                <w:lang w:val="en-US" w:eastAsia="zh-CN"/>
              </w:rPr>
              <w:t>检验</w:t>
            </w:r>
          </w:p>
        </w:tc>
        <w:tc>
          <w:tcPr>
            <w:tcW w:w="5807" w:type="dxa"/>
            <w:shd w:val="clear" w:color="auto" w:fill="auto"/>
            <w:vAlign w:val="center"/>
          </w:tcPr>
          <w:p>
            <w:pPr>
              <w:widowControl/>
              <w:jc w:val="left"/>
              <w:rPr>
                <w:rFonts w:ascii="宋体" w:hAnsi="宋体"/>
                <w:szCs w:val="21"/>
              </w:rPr>
            </w:pPr>
            <w:r>
              <w:rPr>
                <w:rFonts w:hint="eastAsia" w:ascii="宋体" w:hAnsi="宋体"/>
                <w:szCs w:val="21"/>
              </w:rPr>
              <w:t xml:space="preserve">依据法定标准或当事人约定标准进行产品质量检验。   </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688" w:type="dxa"/>
            <w:vMerge w:val="continue"/>
            <w:shd w:val="clear" w:color="auto" w:fill="auto"/>
            <w:vAlign w:val="center"/>
          </w:tcPr>
          <w:p>
            <w:pPr>
              <w:widowControl/>
              <w:jc w:val="left"/>
              <w:rPr>
                <w:rFonts w:ascii="宋体" w:hAnsi="宋体" w:cs="宋体"/>
                <w:bCs/>
                <w:kern w:val="0"/>
                <w:szCs w:val="21"/>
              </w:rPr>
            </w:pPr>
          </w:p>
        </w:tc>
        <w:tc>
          <w:tcPr>
            <w:tcW w:w="805" w:type="dxa"/>
            <w:shd w:val="clear" w:color="auto" w:fill="auto"/>
            <w:vAlign w:val="center"/>
          </w:tcPr>
          <w:p>
            <w:pPr>
              <w:widowControl/>
              <w:jc w:val="left"/>
              <w:rPr>
                <w:rFonts w:hint="default" w:ascii="宋体" w:hAnsi="宋体" w:eastAsia="宋体"/>
                <w:szCs w:val="21"/>
                <w:lang w:val="en-US" w:eastAsia="zh-CN"/>
              </w:rPr>
            </w:pPr>
            <w:r>
              <w:rPr>
                <w:rFonts w:hint="eastAsia" w:ascii="宋体" w:hAnsi="宋体"/>
                <w:szCs w:val="21"/>
                <w:lang w:val="en-US" w:eastAsia="zh-CN"/>
              </w:rPr>
              <w:t>送达</w:t>
            </w:r>
          </w:p>
        </w:tc>
        <w:tc>
          <w:tcPr>
            <w:tcW w:w="5807" w:type="dxa"/>
            <w:shd w:val="clear" w:color="auto" w:fill="auto"/>
            <w:vAlign w:val="center"/>
          </w:tcPr>
          <w:p>
            <w:pPr>
              <w:widowControl/>
              <w:jc w:val="left"/>
              <w:rPr>
                <w:rFonts w:ascii="宋体" w:hAnsi="宋体"/>
                <w:szCs w:val="21"/>
              </w:rPr>
            </w:pPr>
            <w:r>
              <w:rPr>
                <w:rFonts w:hint="eastAsia" w:ascii="宋体" w:hAnsi="宋体"/>
                <w:szCs w:val="21"/>
              </w:rPr>
              <w:t xml:space="preserve"> 制作并送达仲裁检验结论或报告。      </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688" w:type="dxa"/>
            <w:vMerge w:val="continue"/>
            <w:shd w:val="clear" w:color="auto" w:fill="auto"/>
            <w:vAlign w:val="center"/>
          </w:tcPr>
          <w:p>
            <w:pPr>
              <w:widowControl/>
              <w:jc w:val="left"/>
              <w:rPr>
                <w:rFonts w:ascii="宋体" w:hAnsi="宋体" w:cs="宋体"/>
                <w:bCs/>
                <w:kern w:val="0"/>
                <w:szCs w:val="21"/>
              </w:rPr>
            </w:pPr>
          </w:p>
        </w:tc>
        <w:tc>
          <w:tcPr>
            <w:tcW w:w="805" w:type="dxa"/>
            <w:shd w:val="clear" w:color="auto" w:fill="auto"/>
            <w:vAlign w:val="center"/>
          </w:tcPr>
          <w:p>
            <w:pPr>
              <w:widowControl/>
              <w:jc w:val="left"/>
              <w:rPr>
                <w:rFonts w:hint="default" w:ascii="宋体" w:hAnsi="宋体" w:eastAsia="宋体"/>
                <w:szCs w:val="21"/>
                <w:lang w:val="en-US" w:eastAsia="zh-CN"/>
              </w:rPr>
            </w:pPr>
            <w:r>
              <w:rPr>
                <w:rFonts w:hint="eastAsia" w:ascii="宋体" w:hAnsi="宋体"/>
                <w:szCs w:val="21"/>
                <w:lang w:val="en-US" w:eastAsia="zh-CN"/>
              </w:rPr>
              <w:t>其他</w:t>
            </w:r>
          </w:p>
        </w:tc>
        <w:tc>
          <w:tcPr>
            <w:tcW w:w="5807" w:type="dxa"/>
            <w:shd w:val="clear" w:color="auto" w:fill="auto"/>
            <w:vAlign w:val="center"/>
          </w:tcPr>
          <w:p>
            <w:pPr>
              <w:widowControl/>
              <w:jc w:val="left"/>
              <w:rPr>
                <w:rFonts w:ascii="宋体" w:hAnsi="宋体"/>
                <w:szCs w:val="21"/>
              </w:rPr>
            </w:pPr>
            <w:r>
              <w:rPr>
                <w:rFonts w:hint="eastAsia" w:ascii="宋体" w:hAnsi="宋体"/>
                <w:szCs w:val="21"/>
              </w:rPr>
              <w:t>法律法规规章文件规定应履行的责任</w:t>
            </w:r>
          </w:p>
          <w:p>
            <w:pPr>
              <w:widowControl/>
              <w:jc w:val="left"/>
              <w:rPr>
                <w:rFonts w:ascii="宋体" w:hAnsi="宋体"/>
                <w:szCs w:val="21"/>
              </w:rPr>
            </w:pP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
        <w:gridCol w:w="655"/>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5" w:type="dxa"/>
            <w:tcBorders>
              <w:bottom w:val="single" w:color="auto" w:sz="4" w:space="0"/>
            </w:tcBorders>
            <w:vAlign w:val="center"/>
          </w:tcPr>
          <w:p>
            <w:pPr>
              <w:rPr>
                <w:rFonts w:ascii="宋体" w:hAnsi="宋体"/>
              </w:rPr>
            </w:pPr>
            <w:r>
              <w:rPr>
                <w:rFonts w:ascii="宋体" w:hAnsi="宋体" w:cs="黑体"/>
              </w:rPr>
              <w:t>序号</w:t>
            </w:r>
          </w:p>
        </w:tc>
        <w:tc>
          <w:tcPr>
            <w:tcW w:w="655"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315"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66</w:t>
            </w:r>
          </w:p>
        </w:tc>
        <w:tc>
          <w:tcPr>
            <w:tcW w:w="655" w:type="dxa"/>
            <w:vMerge w:val="restart"/>
            <w:vAlign w:val="center"/>
          </w:tcPr>
          <w:p>
            <w:pPr>
              <w:jc w:val="center"/>
              <w:rPr>
                <w:rFonts w:hint="eastAsia" w:ascii="宋体" w:hAnsi="宋体" w:eastAsia="宋体"/>
                <w:szCs w:val="21"/>
                <w:lang w:eastAsia="zh-CN"/>
              </w:rPr>
            </w:pPr>
            <w:r>
              <w:rPr>
                <w:rFonts w:hint="eastAsia" w:ascii="宋体" w:hAnsi="宋体"/>
                <w:szCs w:val="21"/>
                <w:lang w:val="en-US" w:eastAsia="zh-CN"/>
              </w:rPr>
              <w:t>其他职权</w:t>
            </w:r>
          </w:p>
        </w:tc>
        <w:tc>
          <w:tcPr>
            <w:tcW w:w="954" w:type="dxa"/>
            <w:vMerge w:val="restart"/>
            <w:shd w:val="clear" w:color="auto" w:fill="auto"/>
            <w:vAlign w:val="center"/>
          </w:tcPr>
          <w:p>
            <w:pPr>
              <w:widowControl/>
              <w:jc w:val="left"/>
              <w:rPr>
                <w:rFonts w:ascii="宋体" w:hAnsi="宋体"/>
                <w:sz w:val="20"/>
                <w:szCs w:val="20"/>
              </w:rPr>
            </w:pPr>
          </w:p>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未按规定在产品或者包装物上标明所执行的标准的处理</w:t>
            </w:r>
          </w:p>
        </w:tc>
        <w:tc>
          <w:tcPr>
            <w:tcW w:w="3259" w:type="dxa"/>
            <w:vMerge w:val="restart"/>
            <w:shd w:val="clear" w:color="auto" w:fill="auto"/>
            <w:vAlign w:val="top"/>
          </w:tcPr>
          <w:p>
            <w:pPr>
              <w:rPr>
                <w:rFonts w:ascii="宋体" w:hAnsi="宋体"/>
                <w:sz w:val="20"/>
                <w:szCs w:val="20"/>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河南省标准化管理办法》（根据2005年3月16日河南省人民政府令第90号《河南省人民政府关于修改部分省政府规章的决定》和2011年1月5日河南省人民政府令第136号《河南省人民政府关于废止和修订部分省政府规章的决定》修正）第二十六条：企业生产的产品，未按规定在其产品或包装物上标明所执行的标准的，责令限期改正并通报批评。</w:t>
            </w:r>
          </w:p>
        </w:tc>
        <w:tc>
          <w:tcPr>
            <w:tcW w:w="669" w:type="dxa"/>
            <w:shd w:val="clear" w:color="auto" w:fill="auto"/>
            <w:vAlign w:val="center"/>
          </w:tcPr>
          <w:p>
            <w:pPr>
              <w:widowControl/>
              <w:jc w:val="left"/>
              <w:rPr>
                <w:rFonts w:hint="default" w:ascii="宋体" w:hAnsi="宋体" w:eastAsia="宋体"/>
                <w:szCs w:val="21"/>
                <w:lang w:val="en-US" w:eastAsia="zh-CN"/>
              </w:rPr>
            </w:pPr>
            <w:r>
              <w:rPr>
                <w:rFonts w:hint="eastAsia" w:ascii="宋体" w:hAnsi="宋体" w:cs="宋体"/>
                <w:kern w:val="0"/>
                <w:sz w:val="20"/>
                <w:szCs w:val="20"/>
                <w:lang w:val="en-US" w:eastAsia="zh-CN"/>
              </w:rPr>
              <w:t>责令整改</w:t>
            </w:r>
          </w:p>
        </w:tc>
        <w:tc>
          <w:tcPr>
            <w:tcW w:w="6372" w:type="dxa"/>
            <w:shd w:val="clear" w:color="auto" w:fill="auto"/>
            <w:vAlign w:val="center"/>
          </w:tcPr>
          <w:p>
            <w:pPr>
              <w:widowControl/>
              <w:jc w:val="left"/>
              <w:rPr>
                <w:rFonts w:ascii="宋体" w:hAnsi="宋体"/>
                <w:szCs w:val="21"/>
              </w:rPr>
            </w:pPr>
            <w:r>
              <w:rPr>
                <w:rFonts w:hint="eastAsia" w:ascii="宋体" w:hAnsi="宋体"/>
                <w:szCs w:val="21"/>
              </w:rPr>
              <w:t xml:space="preserve">未按规定在其产品或包装物上标明所执行的标准的，责令改正。 </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lang w:val="en-US" w:eastAsia="zh-CN"/>
              </w:rPr>
              <w:t>1天</w:t>
            </w: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default" w:ascii="宋体" w:hAnsi="宋体" w:eastAsia="宋体"/>
                <w:szCs w:val="21"/>
                <w:lang w:val="en-US" w:eastAsia="zh-CN"/>
              </w:rPr>
            </w:pPr>
            <w:r>
              <w:rPr>
                <w:rFonts w:hint="eastAsia" w:ascii="宋体" w:hAnsi="宋体" w:cs="宋体"/>
                <w:kern w:val="0"/>
                <w:sz w:val="20"/>
                <w:szCs w:val="20"/>
                <w:lang w:val="en-US" w:eastAsia="zh-CN"/>
              </w:rPr>
              <w:t>监督整改</w:t>
            </w:r>
          </w:p>
        </w:tc>
        <w:tc>
          <w:tcPr>
            <w:tcW w:w="6372" w:type="dxa"/>
            <w:shd w:val="clear" w:color="auto" w:fill="auto"/>
            <w:vAlign w:val="center"/>
          </w:tcPr>
          <w:p>
            <w:pPr>
              <w:widowControl/>
              <w:jc w:val="left"/>
              <w:rPr>
                <w:rFonts w:ascii="宋体" w:hAnsi="宋体"/>
                <w:szCs w:val="21"/>
              </w:rPr>
            </w:pPr>
            <w:r>
              <w:rPr>
                <w:rFonts w:hint="eastAsia" w:ascii="宋体" w:hAnsi="宋体"/>
                <w:szCs w:val="21"/>
              </w:rPr>
              <w:t>监督企业按规定在其产品或包装物上标明所执行的标准。</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eastAsia="宋体"/>
                <w:szCs w:val="21"/>
                <w:lang w:eastAsia="zh-CN"/>
              </w:rPr>
            </w:pPr>
            <w:r>
              <w:rPr>
                <w:rFonts w:hint="eastAsia" w:ascii="宋体" w:hAnsi="宋体" w:cs="宋体"/>
                <w:kern w:val="0"/>
                <w:sz w:val="20"/>
                <w:szCs w:val="20"/>
                <w:lang w:val="en-US" w:eastAsia="zh-CN"/>
              </w:rPr>
              <w:t>通报</w:t>
            </w:r>
          </w:p>
        </w:tc>
        <w:tc>
          <w:tcPr>
            <w:tcW w:w="6372" w:type="dxa"/>
            <w:shd w:val="clear" w:color="auto" w:fill="auto"/>
            <w:vAlign w:val="center"/>
          </w:tcPr>
          <w:p>
            <w:pPr>
              <w:widowControl/>
              <w:jc w:val="left"/>
              <w:rPr>
                <w:rFonts w:ascii="宋体" w:hAnsi="宋体"/>
                <w:szCs w:val="21"/>
              </w:rPr>
            </w:pPr>
            <w:r>
              <w:rPr>
                <w:rFonts w:hint="eastAsia" w:ascii="宋体" w:hAnsi="宋体"/>
                <w:szCs w:val="21"/>
              </w:rPr>
              <w:t xml:space="preserve">报批评对未按规定在其产品或包装物上标明所执行的标准的企业。 </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default" w:ascii="宋体" w:hAnsi="宋体" w:eastAsia="宋体"/>
                <w:szCs w:val="21"/>
                <w:lang w:val="en-US" w:eastAsia="zh-CN"/>
              </w:rPr>
            </w:pPr>
            <w:r>
              <w:rPr>
                <w:rFonts w:hint="eastAsia" w:ascii="宋体" w:hAnsi="宋体"/>
                <w:szCs w:val="21"/>
                <w:lang w:val="en-US" w:eastAsia="zh-CN"/>
              </w:rPr>
              <w:t>其他</w:t>
            </w:r>
          </w:p>
        </w:tc>
        <w:tc>
          <w:tcPr>
            <w:tcW w:w="6372" w:type="dxa"/>
            <w:shd w:val="clear" w:color="auto" w:fill="auto"/>
            <w:vAlign w:val="center"/>
          </w:tcPr>
          <w:p>
            <w:pPr>
              <w:widowControl/>
              <w:jc w:val="left"/>
              <w:rPr>
                <w:rFonts w:ascii="宋体" w:hAnsi="宋体"/>
                <w:szCs w:val="21"/>
              </w:rPr>
            </w:pPr>
            <w:r>
              <w:rPr>
                <w:rFonts w:hint="eastAsia" w:ascii="宋体" w:hAnsi="宋体"/>
                <w:szCs w:val="21"/>
              </w:rPr>
              <w:t>法律法规规章文件规定应履行的责任</w:t>
            </w:r>
          </w:p>
          <w:p>
            <w:pPr>
              <w:widowControl/>
              <w:jc w:val="left"/>
              <w:rPr>
                <w:rFonts w:ascii="宋体" w:hAnsi="宋体"/>
                <w:szCs w:val="21"/>
              </w:rPr>
            </w:pP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p/>
    <w:p/>
    <w:p/>
    <w:p/>
    <w:p/>
    <w:p/>
    <w:p/>
    <w:p/>
    <w:p/>
    <w:p/>
    <w:p/>
    <w:p/>
    <w:tbl>
      <w:tblPr>
        <w:tblStyle w:val="4"/>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
        <w:gridCol w:w="655"/>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5" w:type="dxa"/>
            <w:tcBorders>
              <w:bottom w:val="single" w:color="auto" w:sz="4" w:space="0"/>
            </w:tcBorders>
            <w:vAlign w:val="center"/>
          </w:tcPr>
          <w:p>
            <w:pPr>
              <w:rPr>
                <w:rFonts w:ascii="宋体" w:hAnsi="宋体"/>
              </w:rPr>
            </w:pPr>
            <w:r>
              <w:rPr>
                <w:rFonts w:ascii="宋体" w:hAnsi="宋体" w:cs="黑体"/>
              </w:rPr>
              <w:t>序号</w:t>
            </w:r>
          </w:p>
        </w:tc>
        <w:tc>
          <w:tcPr>
            <w:tcW w:w="655" w:type="dxa"/>
            <w:tcBorders>
              <w:bottom w:val="single" w:color="auto" w:sz="4" w:space="0"/>
            </w:tcBorders>
            <w:vAlign w:val="center"/>
          </w:tcPr>
          <w:p>
            <w:pPr>
              <w:jc w:val="center"/>
              <w:rPr>
                <w:rFonts w:ascii="宋体" w:hAnsi="宋体"/>
              </w:rPr>
            </w:pPr>
            <w:r>
              <w:rPr>
                <w:rFonts w:hint="eastAsia" w:ascii="宋体" w:hAnsi="宋体"/>
              </w:rPr>
              <w:t>职权类别</w:t>
            </w:r>
          </w:p>
        </w:tc>
        <w:tc>
          <w:tcPr>
            <w:tcW w:w="954" w:type="dxa"/>
            <w:tcBorders>
              <w:bottom w:val="single" w:color="auto" w:sz="4" w:space="0"/>
            </w:tcBorders>
            <w:vAlign w:val="center"/>
          </w:tcPr>
          <w:p>
            <w:pPr>
              <w:rPr>
                <w:rFonts w:ascii="宋体" w:hAnsi="宋体"/>
              </w:rPr>
            </w:pPr>
            <w:r>
              <w:rPr>
                <w:rFonts w:ascii="宋体" w:hAnsi="宋体" w:cs="黑体"/>
              </w:rPr>
              <w:t>职权名称</w:t>
            </w:r>
          </w:p>
        </w:tc>
        <w:tc>
          <w:tcPr>
            <w:tcW w:w="3259"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378"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82"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315" w:type="dxa"/>
            <w:vMerge w:val="restart"/>
            <w:vAlign w:val="center"/>
          </w:tcPr>
          <w:p>
            <w:pPr>
              <w:jc w:val="center"/>
              <w:rPr>
                <w:rFonts w:hint="default" w:ascii="宋体" w:hAnsi="宋体" w:eastAsiaTheme="minorEastAsia"/>
                <w:szCs w:val="21"/>
                <w:highlight w:val="yellow"/>
                <w:lang w:val="en-US" w:eastAsia="zh-CN"/>
              </w:rPr>
            </w:pPr>
            <w:r>
              <w:rPr>
                <w:rFonts w:hint="eastAsia" w:ascii="宋体" w:hAnsi="宋体" w:eastAsiaTheme="minorEastAsia"/>
                <w:szCs w:val="21"/>
                <w:lang w:val="en-US" w:eastAsia="zh-CN"/>
              </w:rPr>
              <w:t>67</w:t>
            </w:r>
          </w:p>
        </w:tc>
        <w:tc>
          <w:tcPr>
            <w:tcW w:w="655" w:type="dxa"/>
            <w:vMerge w:val="restart"/>
            <w:vAlign w:val="center"/>
          </w:tcPr>
          <w:p>
            <w:pPr>
              <w:jc w:val="center"/>
              <w:rPr>
                <w:rFonts w:hint="eastAsia" w:ascii="宋体" w:hAnsi="宋体" w:eastAsia="宋体"/>
                <w:szCs w:val="21"/>
                <w:lang w:eastAsia="zh-CN"/>
              </w:rPr>
            </w:pPr>
            <w:r>
              <w:rPr>
                <w:rFonts w:hint="eastAsia" w:ascii="宋体" w:hAnsi="宋体"/>
                <w:szCs w:val="21"/>
                <w:lang w:val="en-US" w:eastAsia="zh-CN"/>
              </w:rPr>
              <w:t>其他职权</w:t>
            </w:r>
          </w:p>
        </w:tc>
        <w:tc>
          <w:tcPr>
            <w:tcW w:w="954" w:type="dxa"/>
            <w:vMerge w:val="restart"/>
            <w:shd w:val="clear" w:color="auto" w:fill="auto"/>
            <w:vAlign w:val="center"/>
          </w:tcPr>
          <w:p>
            <w:pPr>
              <w:widowControl/>
              <w:jc w:val="left"/>
              <w:rPr>
                <w:rFonts w:ascii="宋体" w:hAnsi="宋体"/>
                <w:sz w:val="20"/>
                <w:szCs w:val="20"/>
              </w:rPr>
            </w:pPr>
          </w:p>
          <w:p>
            <w:pPr>
              <w:widowControl/>
              <w:jc w:val="left"/>
              <w:rPr>
                <w:rFonts w:ascii="宋体" w:hAnsi="宋体"/>
                <w:sz w:val="20"/>
                <w:szCs w:val="20"/>
              </w:rPr>
            </w:pPr>
            <w:r>
              <w:rPr>
                <w:rFonts w:hint="eastAsia" w:ascii="宋体" w:hAnsi="宋体" w:eastAsia="宋体" w:cs="宋体"/>
                <w:i w:val="0"/>
                <w:color w:val="000000"/>
                <w:kern w:val="0"/>
                <w:sz w:val="20"/>
                <w:szCs w:val="20"/>
                <w:u w:val="none"/>
                <w:lang w:val="en-US" w:eastAsia="zh-CN" w:bidi="ar"/>
              </w:rPr>
              <w:t>技术改造不符合标准化要求的处理</w:t>
            </w:r>
          </w:p>
        </w:tc>
        <w:tc>
          <w:tcPr>
            <w:tcW w:w="3259" w:type="dxa"/>
            <w:vMerge w:val="restart"/>
            <w:shd w:val="clear" w:color="auto" w:fill="auto"/>
            <w:vAlign w:val="top"/>
          </w:tcPr>
          <w:p>
            <w:pPr>
              <w:rPr>
                <w:rFonts w:ascii="宋体" w:hAnsi="宋体"/>
                <w:sz w:val="20"/>
                <w:szCs w:val="20"/>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河南省标准化管理办法》（根据2005年3月16日河南省人民政府令第90号《河南省人民政府关于修改部分省政府规章的决定》和2011年1月5日河南省人民政府令第136号《河南省人民政府关于废止和修订部分省政府规章的决定》修正）第二十七条：企业研制新产品，改进产品，进行技术改造不符合标准化要求的，责令限期改正，并可通报批评。</w:t>
            </w:r>
          </w:p>
        </w:tc>
        <w:tc>
          <w:tcPr>
            <w:tcW w:w="669" w:type="dxa"/>
            <w:shd w:val="clear" w:color="auto" w:fill="auto"/>
            <w:vAlign w:val="center"/>
          </w:tcPr>
          <w:p>
            <w:pPr>
              <w:widowControl/>
              <w:jc w:val="left"/>
              <w:rPr>
                <w:rFonts w:hint="default" w:ascii="宋体" w:hAnsi="宋体" w:eastAsia="宋体"/>
                <w:szCs w:val="21"/>
                <w:lang w:val="en-US" w:eastAsia="zh-CN"/>
              </w:rPr>
            </w:pPr>
            <w:r>
              <w:rPr>
                <w:rFonts w:hint="eastAsia" w:ascii="宋体" w:hAnsi="宋体" w:cs="宋体"/>
                <w:kern w:val="0"/>
                <w:sz w:val="20"/>
                <w:szCs w:val="20"/>
                <w:lang w:val="en-US" w:eastAsia="zh-CN"/>
              </w:rPr>
              <w:t>责令整改</w:t>
            </w:r>
          </w:p>
        </w:tc>
        <w:tc>
          <w:tcPr>
            <w:tcW w:w="6372" w:type="dxa"/>
            <w:shd w:val="clear" w:color="auto" w:fill="auto"/>
            <w:vAlign w:val="center"/>
          </w:tcPr>
          <w:p>
            <w:pPr>
              <w:widowControl/>
              <w:jc w:val="left"/>
              <w:rPr>
                <w:rFonts w:ascii="宋体" w:hAnsi="宋体"/>
                <w:szCs w:val="21"/>
              </w:rPr>
            </w:pPr>
            <w:r>
              <w:rPr>
                <w:rFonts w:hint="eastAsia" w:ascii="宋体" w:hAnsi="宋体"/>
                <w:szCs w:val="21"/>
              </w:rPr>
              <w:t xml:space="preserve">未按规定在其产品或包装物上标明所执行的标准的，责令改正。 </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eastAsia="zh-CN"/>
              </w:rPr>
              <w:t>局属执法机构</w:t>
            </w:r>
          </w:p>
        </w:tc>
        <w:tc>
          <w:tcPr>
            <w:tcW w:w="378"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lang w:val="en-US" w:eastAsia="zh-CN"/>
              </w:rPr>
              <w:t>1天</w:t>
            </w:r>
            <w:r>
              <w:rPr>
                <w:rFonts w:hint="eastAsia" w:ascii="宋体" w:hAnsi="宋体" w:cs="宋体"/>
                <w:kern w:val="0"/>
                <w:sz w:val="20"/>
                <w:szCs w:val="20"/>
              </w:rPr>
              <w:t>　</w:t>
            </w:r>
          </w:p>
          <w:p>
            <w:pPr>
              <w:widowControl/>
              <w:jc w:val="left"/>
              <w:rPr>
                <w:rFonts w:hint="eastAsia" w:ascii="宋体" w:hAnsi="宋体" w:cs="宋体"/>
                <w:kern w:val="0"/>
                <w:sz w:val="20"/>
                <w:szCs w:val="20"/>
              </w:rPr>
            </w:pPr>
          </w:p>
          <w:p>
            <w:pPr>
              <w:widowControl/>
              <w:jc w:val="left"/>
              <w:rPr>
                <w:rFonts w:ascii="宋体" w:hAnsi="宋体" w:eastAsia="宋体" w:cs="Times New Roman"/>
                <w:kern w:val="2"/>
                <w:sz w:val="21"/>
                <w:szCs w:val="21"/>
                <w:lang w:val="en-US" w:eastAsia="zh-CN" w:bidi="ar-SA"/>
              </w:rPr>
            </w:pPr>
            <w:r>
              <w:rPr>
                <w:rFonts w:hint="eastAsia" w:ascii="宋体" w:hAnsi="宋体" w:cs="宋体"/>
                <w:kern w:val="0"/>
                <w:sz w:val="20"/>
                <w:szCs w:val="20"/>
              </w:rPr>
              <w:t>　</w:t>
            </w:r>
          </w:p>
        </w:tc>
        <w:tc>
          <w:tcPr>
            <w:tcW w:w="882" w:type="dxa"/>
            <w:vMerge w:val="restart"/>
            <w:shd w:val="clear" w:color="auto" w:fill="auto"/>
            <w:vAlign w:val="center"/>
          </w:tcPr>
          <w:p>
            <w:pPr>
              <w:widowControl/>
              <w:jc w:val="left"/>
              <w:rPr>
                <w:rFonts w:ascii="宋体" w:hAnsi="宋体"/>
                <w:szCs w:val="21"/>
              </w:rPr>
            </w:pP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default" w:ascii="宋体" w:hAnsi="宋体" w:eastAsia="宋体"/>
                <w:szCs w:val="21"/>
                <w:lang w:val="en-US" w:eastAsia="zh-CN"/>
              </w:rPr>
            </w:pPr>
            <w:r>
              <w:rPr>
                <w:rFonts w:hint="eastAsia" w:ascii="宋体" w:hAnsi="宋体" w:cs="宋体"/>
                <w:kern w:val="0"/>
                <w:sz w:val="20"/>
                <w:szCs w:val="20"/>
                <w:lang w:val="en-US" w:eastAsia="zh-CN"/>
              </w:rPr>
              <w:t>监督整改</w:t>
            </w:r>
          </w:p>
        </w:tc>
        <w:tc>
          <w:tcPr>
            <w:tcW w:w="6372" w:type="dxa"/>
            <w:shd w:val="clear" w:color="auto" w:fill="auto"/>
            <w:vAlign w:val="center"/>
          </w:tcPr>
          <w:p>
            <w:pPr>
              <w:widowControl/>
              <w:jc w:val="left"/>
              <w:rPr>
                <w:rFonts w:ascii="宋体" w:hAnsi="宋体"/>
                <w:szCs w:val="21"/>
              </w:rPr>
            </w:pPr>
            <w:r>
              <w:rPr>
                <w:rFonts w:hint="eastAsia" w:ascii="宋体" w:hAnsi="宋体"/>
                <w:szCs w:val="21"/>
              </w:rPr>
              <w:t>监督企业按规定在其产品或包装物上标明所执行的标准。</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eastAsia="宋体"/>
                <w:szCs w:val="21"/>
                <w:lang w:eastAsia="zh-CN"/>
              </w:rPr>
            </w:pPr>
            <w:r>
              <w:rPr>
                <w:rFonts w:hint="eastAsia" w:ascii="宋体" w:hAnsi="宋体" w:cs="宋体"/>
                <w:kern w:val="0"/>
                <w:sz w:val="20"/>
                <w:szCs w:val="20"/>
                <w:lang w:val="en-US" w:eastAsia="zh-CN"/>
              </w:rPr>
              <w:t>通报</w:t>
            </w:r>
          </w:p>
        </w:tc>
        <w:tc>
          <w:tcPr>
            <w:tcW w:w="6372" w:type="dxa"/>
            <w:shd w:val="clear" w:color="auto" w:fill="auto"/>
            <w:vAlign w:val="center"/>
          </w:tcPr>
          <w:p>
            <w:pPr>
              <w:widowControl/>
              <w:jc w:val="left"/>
              <w:rPr>
                <w:rFonts w:ascii="宋体" w:hAnsi="宋体"/>
                <w:szCs w:val="21"/>
              </w:rPr>
            </w:pPr>
            <w:r>
              <w:rPr>
                <w:rFonts w:hint="eastAsia" w:ascii="宋体" w:hAnsi="宋体"/>
                <w:szCs w:val="21"/>
              </w:rPr>
              <w:t xml:space="preserve">报批评对未按规定在其产品或包装物上标明所执行的标准的企业。 </w:t>
            </w: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954" w:type="dxa"/>
            <w:vMerge w:val="continue"/>
            <w:shd w:val="clear" w:color="auto" w:fill="auto"/>
            <w:vAlign w:val="center"/>
          </w:tcPr>
          <w:p>
            <w:pPr>
              <w:widowControl/>
              <w:jc w:val="left"/>
              <w:rPr>
                <w:rFonts w:ascii="宋体" w:hAnsi="宋体"/>
                <w:szCs w:val="21"/>
                <w:highlight w:val="yellow"/>
              </w:rPr>
            </w:pPr>
          </w:p>
        </w:tc>
        <w:tc>
          <w:tcPr>
            <w:tcW w:w="3259"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default" w:ascii="宋体" w:hAnsi="宋体" w:eastAsia="宋体"/>
                <w:szCs w:val="21"/>
                <w:lang w:val="en-US" w:eastAsia="zh-CN"/>
              </w:rPr>
            </w:pPr>
            <w:r>
              <w:rPr>
                <w:rFonts w:hint="eastAsia" w:ascii="宋体" w:hAnsi="宋体"/>
                <w:szCs w:val="21"/>
                <w:lang w:val="en-US" w:eastAsia="zh-CN"/>
              </w:rPr>
              <w:t>其他</w:t>
            </w:r>
          </w:p>
        </w:tc>
        <w:tc>
          <w:tcPr>
            <w:tcW w:w="6372" w:type="dxa"/>
            <w:shd w:val="clear" w:color="auto" w:fill="auto"/>
            <w:vAlign w:val="center"/>
          </w:tcPr>
          <w:p>
            <w:pPr>
              <w:widowControl/>
              <w:jc w:val="left"/>
              <w:rPr>
                <w:rFonts w:ascii="宋体" w:hAnsi="宋体"/>
                <w:szCs w:val="21"/>
              </w:rPr>
            </w:pPr>
            <w:r>
              <w:rPr>
                <w:rFonts w:hint="eastAsia" w:ascii="宋体" w:hAnsi="宋体"/>
                <w:szCs w:val="21"/>
              </w:rPr>
              <w:t>法律法规规章文件规定应履行的责任</w:t>
            </w:r>
          </w:p>
          <w:p>
            <w:pPr>
              <w:widowControl/>
              <w:jc w:val="left"/>
              <w:rPr>
                <w:rFonts w:ascii="宋体" w:hAnsi="宋体"/>
                <w:szCs w:val="21"/>
              </w:rPr>
            </w:pPr>
          </w:p>
        </w:tc>
        <w:tc>
          <w:tcPr>
            <w:tcW w:w="887" w:type="dxa"/>
            <w:vMerge w:val="continue"/>
            <w:shd w:val="clear" w:color="auto" w:fill="auto"/>
            <w:vAlign w:val="center"/>
          </w:tcPr>
          <w:p>
            <w:pPr>
              <w:widowControl/>
              <w:jc w:val="left"/>
              <w:rPr>
                <w:rFonts w:ascii="宋体" w:hAnsi="宋体"/>
                <w:szCs w:val="21"/>
              </w:rPr>
            </w:pPr>
          </w:p>
        </w:tc>
        <w:tc>
          <w:tcPr>
            <w:tcW w:w="378" w:type="dxa"/>
            <w:vMerge w:val="continue"/>
            <w:shd w:val="clear" w:color="auto" w:fill="auto"/>
            <w:vAlign w:val="center"/>
          </w:tcPr>
          <w:p>
            <w:pPr>
              <w:widowControl/>
              <w:jc w:val="left"/>
              <w:rPr>
                <w:rFonts w:ascii="宋体" w:hAnsi="宋体"/>
                <w:szCs w:val="21"/>
              </w:rPr>
            </w:pPr>
          </w:p>
        </w:tc>
        <w:tc>
          <w:tcPr>
            <w:tcW w:w="882" w:type="dxa"/>
            <w:vMerge w:val="continue"/>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p>
            <w:pPr>
              <w:rPr>
                <w:rFonts w:ascii="宋体" w:hAnsi="宋体"/>
                <w:szCs w:val="21"/>
              </w:rPr>
            </w:pPr>
          </w:p>
        </w:tc>
      </w:tr>
    </w:tbl>
    <w:p/>
    <w:p/>
    <w:p/>
    <w:p/>
    <w:p/>
    <w:p/>
    <w:p/>
    <w:p/>
    <w:p/>
    <w:sectPr>
      <w:pgSz w:w="16838" w:h="11906" w:orient="landscape"/>
      <w:pgMar w:top="1179" w:right="1440" w:bottom="117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6A417D"/>
    <w:rsid w:val="01AA6562"/>
    <w:rsid w:val="1B976A72"/>
    <w:rsid w:val="31CD2709"/>
    <w:rsid w:val="5A6A417D"/>
    <w:rsid w:val="632F4249"/>
    <w:rsid w:val="731C3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9"/>
    <w:pPr>
      <w:keepNext/>
      <w:keepLines/>
      <w:spacing w:line="259" w:lineRule="auto"/>
      <w:ind w:left="3" w:firstLine="4845"/>
      <w:outlineLvl w:val="0"/>
    </w:pPr>
    <w:rPr>
      <w:rFonts w:ascii="微软雅黑" w:hAnsi="微软雅黑" w:eastAsia="微软雅黑" w:cs="微软雅黑"/>
      <w:color w:val="000000"/>
      <w:kern w:val="2"/>
      <w:sz w:val="48"/>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jc w:val="left"/>
    </w:pPr>
    <w:rPr>
      <w:kern w:val="0"/>
      <w:sz w:val="24"/>
    </w:rPr>
  </w:style>
  <w:style w:type="character" w:styleId="6">
    <w:name w:val="Strong"/>
    <w:basedOn w:val="5"/>
    <w:qFormat/>
    <w:uiPriority w:val="22"/>
    <w:rPr>
      <w:b/>
    </w:rPr>
  </w:style>
  <w:style w:type="character" w:styleId="7">
    <w:name w:val="FollowedHyperlink"/>
    <w:basedOn w:val="5"/>
    <w:qFormat/>
    <w:uiPriority w:val="0"/>
    <w:rPr>
      <w:color w:val="575757"/>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Acronym"/>
    <w:basedOn w:val="5"/>
    <w:qFormat/>
    <w:uiPriority w:val="0"/>
  </w:style>
  <w:style w:type="character" w:styleId="11">
    <w:name w:val="HTML Variable"/>
    <w:basedOn w:val="5"/>
    <w:qFormat/>
    <w:uiPriority w:val="0"/>
  </w:style>
  <w:style w:type="character" w:styleId="12">
    <w:name w:val="Hyperlink"/>
    <w:basedOn w:val="5"/>
    <w:qFormat/>
    <w:uiPriority w:val="0"/>
    <w:rPr>
      <w:color w:val="575757"/>
      <w:u w:val="none"/>
    </w:rPr>
  </w:style>
  <w:style w:type="character" w:styleId="13">
    <w:name w:val="HTML Code"/>
    <w:basedOn w:val="5"/>
    <w:qFormat/>
    <w:uiPriority w:val="0"/>
    <w:rPr>
      <w:rFonts w:ascii="Courier New" w:hAnsi="Courier New"/>
      <w:sz w:val="20"/>
    </w:rPr>
  </w:style>
  <w:style w:type="character" w:styleId="14">
    <w:name w:val="HTML Cite"/>
    <w:basedOn w:val="5"/>
    <w:qFormat/>
    <w:uiPriority w:val="0"/>
  </w:style>
  <w:style w:type="character" w:customStyle="1" w:styleId="15">
    <w:name w:val="layui-layer-tabnow"/>
    <w:basedOn w:val="5"/>
    <w:qFormat/>
    <w:uiPriority w:val="0"/>
    <w:rPr>
      <w:bdr w:val="single" w:color="CCCCCC" w:sz="6" w:space="0"/>
      <w:shd w:val="clear" w:fill="FFFFFF"/>
    </w:rPr>
  </w:style>
  <w:style w:type="character" w:customStyle="1" w:styleId="16">
    <w:name w:val="first-child"/>
    <w:basedOn w:val="5"/>
    <w:qFormat/>
    <w:uiPriority w:val="0"/>
  </w:style>
  <w:style w:type="character" w:customStyle="1" w:styleId="17">
    <w:name w:val="hover8"/>
    <w:basedOn w:val="5"/>
    <w:qFormat/>
    <w:uiPriority w:val="0"/>
    <w:rPr>
      <w:shd w:val="clear" w:fill="2181B6"/>
    </w:rPr>
  </w:style>
  <w:style w:type="character" w:customStyle="1" w:styleId="18">
    <w:name w:val="action"/>
    <w:basedOn w:val="5"/>
    <w:qFormat/>
    <w:uiPriority w:val="0"/>
    <w:rPr>
      <w:shd w:val="clear" w:fill="2181B6"/>
    </w:rPr>
  </w:style>
  <w:style w:type="character" w:customStyle="1" w:styleId="19">
    <w:name w:val="hover7"/>
    <w:basedOn w:val="5"/>
    <w:qFormat/>
    <w:uiPriority w:val="0"/>
    <w:rPr>
      <w:shd w:val="clear" w:fill="2181B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2020-08-05T03:24:00Z</dcterms:created>
  <dc:creator>航线</dc:creator>
  <cp:lastModifiedBy>航线</cp:lastModifiedBy>
  <cp:lastPrinted>2020-08-07T01:09:59Z</cp:lastPrinted>
  <dcterms:modified xsi:type="dcterms:W3CDTF">2020-08-07T01:25:07Z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