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8"/>
          <w:szCs w:val="48"/>
        </w:rPr>
      </w:pPr>
      <w:r>
        <w:rPr>
          <w:rFonts w:hint="eastAsia" w:ascii="微软雅黑" w:hAnsi="微软雅黑" w:eastAsia="微软雅黑"/>
          <w:sz w:val="48"/>
          <w:szCs w:val="48"/>
        </w:rPr>
        <w:t>舞阳县市场监督管理局</w:t>
      </w:r>
      <w:r>
        <w:rPr>
          <w:rFonts w:ascii="微软雅黑" w:hAnsi="微软雅黑" w:eastAsia="微软雅黑"/>
          <w:sz w:val="48"/>
          <w:szCs w:val="48"/>
        </w:rPr>
        <w:t>责任清单</w:t>
      </w:r>
    </w:p>
    <w:p>
      <w:pPr>
        <w:jc w:val="center"/>
        <w:rPr>
          <w:rFonts w:hint="eastAsia" w:ascii="微软雅黑" w:hAnsi="微软雅黑" w:eastAsia="微软雅黑"/>
          <w:sz w:val="48"/>
          <w:szCs w:val="48"/>
          <w:lang w:eastAsia="zh-CN"/>
        </w:rPr>
      </w:pPr>
      <w:r>
        <w:rPr>
          <w:rFonts w:hint="eastAsia" w:ascii="微软雅黑" w:hAnsi="微软雅黑" w:eastAsia="微软雅黑"/>
          <w:sz w:val="48"/>
          <w:szCs w:val="48"/>
          <w:lang w:eastAsia="zh-CN"/>
        </w:rPr>
        <w:t>（</w:t>
      </w:r>
      <w:r>
        <w:rPr>
          <w:rFonts w:hint="eastAsia" w:ascii="微软雅黑" w:hAnsi="微软雅黑" w:eastAsia="微软雅黑"/>
          <w:sz w:val="48"/>
          <w:szCs w:val="48"/>
          <w:lang w:val="en-US" w:eastAsia="zh-CN"/>
        </w:rPr>
        <w:t>信用监管大数据股</w:t>
      </w:r>
      <w:r>
        <w:rPr>
          <w:rFonts w:hint="eastAsia" w:ascii="微软雅黑" w:hAnsi="微软雅黑" w:eastAsia="微软雅黑"/>
          <w:sz w:val="48"/>
          <w:szCs w:val="48"/>
          <w:lang w:eastAsia="zh-CN"/>
        </w:rPr>
        <w:t>）</w:t>
      </w:r>
      <w:bookmarkStart w:id="0" w:name="_GoBack"/>
      <w:bookmarkEnd w:id="0"/>
    </w:p>
    <w:tbl>
      <w:tblPr>
        <w:tblStyle w:val="6"/>
        <w:tblW w:w="15493" w:type="dxa"/>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2"/>
        <w:gridCol w:w="5"/>
        <w:gridCol w:w="704"/>
        <w:gridCol w:w="19"/>
        <w:gridCol w:w="1295"/>
        <w:gridCol w:w="2647"/>
        <w:gridCol w:w="709"/>
        <w:gridCol w:w="19"/>
        <w:gridCol w:w="5817"/>
        <w:gridCol w:w="7"/>
        <w:gridCol w:w="57"/>
        <w:gridCol w:w="1"/>
        <w:gridCol w:w="9"/>
        <w:gridCol w:w="7"/>
        <w:gridCol w:w="36"/>
        <w:gridCol w:w="24"/>
        <w:gridCol w:w="4"/>
        <w:gridCol w:w="36"/>
        <w:gridCol w:w="37"/>
        <w:gridCol w:w="113"/>
        <w:gridCol w:w="62"/>
        <w:gridCol w:w="184"/>
        <w:gridCol w:w="140"/>
        <w:gridCol w:w="22"/>
        <w:gridCol w:w="198"/>
        <w:gridCol w:w="7"/>
        <w:gridCol w:w="47"/>
        <w:gridCol w:w="1"/>
        <w:gridCol w:w="19"/>
        <w:gridCol w:w="67"/>
        <w:gridCol w:w="4"/>
        <w:gridCol w:w="20"/>
        <w:gridCol w:w="10"/>
        <w:gridCol w:w="6"/>
        <w:gridCol w:w="19"/>
        <w:gridCol w:w="118"/>
        <w:gridCol w:w="23"/>
        <w:gridCol w:w="75"/>
        <w:gridCol w:w="81"/>
        <w:gridCol w:w="3"/>
        <w:gridCol w:w="199"/>
        <w:gridCol w:w="83"/>
        <w:gridCol w:w="8"/>
        <w:gridCol w:w="38"/>
        <w:gridCol w:w="1"/>
        <w:gridCol w:w="28"/>
        <w:gridCol w:w="22"/>
        <w:gridCol w:w="44"/>
        <w:gridCol w:w="5"/>
        <w:gridCol w:w="36"/>
        <w:gridCol w:w="36"/>
        <w:gridCol w:w="7"/>
        <w:gridCol w:w="62"/>
        <w:gridCol w:w="56"/>
        <w:gridCol w:w="88"/>
        <w:gridCol w:w="5"/>
        <w:gridCol w:w="123"/>
        <w:gridCol w:w="298"/>
        <w:gridCol w:w="5"/>
        <w:gridCol w:w="5"/>
        <w:gridCol w:w="25"/>
        <w:gridCol w:w="1"/>
        <w:gridCol w:w="36"/>
        <w:gridCol w:w="69"/>
        <w:gridCol w:w="2"/>
        <w:gridCol w:w="6"/>
        <w:gridCol w:w="61"/>
        <w:gridCol w:w="41"/>
        <w:gridCol w:w="39"/>
        <w:gridCol w:w="6"/>
        <w:gridCol w:w="32"/>
        <w:gridCol w:w="5"/>
        <w:gridCol w:w="600"/>
        <w:gridCol w:w="182"/>
        <w:gridCol w:w="43"/>
        <w:gridCol w:w="17"/>
        <w:gridCol w:w="1"/>
        <w:gridCol w:w="6"/>
        <w:gridCol w:w="71"/>
        <w:gridCol w:w="3"/>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47" w:hRule="atLeast"/>
        </w:trPr>
        <w:tc>
          <w:tcPr>
            <w:tcW w:w="413" w:type="dxa"/>
            <w:gridSpan w:val="2"/>
            <w:tcBorders>
              <w:bottom w:val="single" w:color="auto" w:sz="4" w:space="0"/>
            </w:tcBorders>
            <w:vAlign w:val="center"/>
          </w:tcPr>
          <w:p>
            <w:pPr>
              <w:rPr>
                <w:rFonts w:ascii="宋体" w:hAnsi="宋体"/>
              </w:rPr>
            </w:pPr>
            <w:r>
              <w:rPr>
                <w:rFonts w:ascii="宋体" w:hAnsi="宋体" w:cs="黑体"/>
              </w:rPr>
              <w:t>序号</w:t>
            </w:r>
          </w:p>
        </w:tc>
        <w:tc>
          <w:tcPr>
            <w:tcW w:w="709" w:type="dxa"/>
            <w:gridSpan w:val="2"/>
            <w:tcBorders>
              <w:bottom w:val="single" w:color="auto" w:sz="4" w:space="0"/>
            </w:tcBorders>
            <w:vAlign w:val="center"/>
          </w:tcPr>
          <w:p>
            <w:pPr>
              <w:jc w:val="center"/>
              <w:rPr>
                <w:rFonts w:ascii="宋体" w:hAnsi="宋体"/>
              </w:rPr>
            </w:pPr>
            <w:r>
              <w:rPr>
                <w:rFonts w:hint="eastAsia" w:ascii="宋体" w:hAnsi="宋体"/>
              </w:rPr>
              <w:t>职权类别</w:t>
            </w:r>
          </w:p>
        </w:tc>
        <w:tc>
          <w:tcPr>
            <w:tcW w:w="1314" w:type="dxa"/>
            <w:gridSpan w:val="2"/>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09"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575" w:type="dxa"/>
            <w:gridSpan w:val="17"/>
            <w:tcBorders>
              <w:bottom w:val="single" w:color="auto" w:sz="4" w:space="0"/>
            </w:tcBorders>
            <w:vAlign w:val="center"/>
          </w:tcPr>
          <w:p>
            <w:pPr>
              <w:ind w:left="22"/>
              <w:jc w:val="center"/>
              <w:rPr>
                <w:rFonts w:ascii="宋体" w:hAnsi="宋体"/>
              </w:rPr>
            </w:pPr>
            <w:r>
              <w:rPr>
                <w:rFonts w:ascii="宋体" w:hAnsi="宋体" w:cs="黑体"/>
              </w:rPr>
              <w:t>责任事项</w:t>
            </w:r>
          </w:p>
        </w:tc>
        <w:tc>
          <w:tcPr>
            <w:tcW w:w="897" w:type="dxa"/>
            <w:gridSpan w:val="17"/>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642" w:type="dxa"/>
            <w:gridSpan w:val="16"/>
            <w:tcBorders>
              <w:bottom w:val="single" w:color="auto" w:sz="4" w:space="0"/>
            </w:tcBorders>
            <w:vAlign w:val="center"/>
          </w:tcPr>
          <w:p>
            <w:pPr>
              <w:jc w:val="center"/>
              <w:rPr>
                <w:rFonts w:ascii="宋体" w:hAnsi="宋体"/>
              </w:rPr>
            </w:pPr>
            <w:r>
              <w:rPr>
                <w:rFonts w:hint="eastAsia" w:ascii="宋体" w:hAnsi="宋体" w:cs="黑体"/>
              </w:rPr>
              <w:t>承诺时限</w:t>
            </w:r>
          </w:p>
        </w:tc>
        <w:tc>
          <w:tcPr>
            <w:tcW w:w="631" w:type="dxa"/>
            <w:gridSpan w:val="15"/>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82" w:type="dxa"/>
            <w:gridSpan w:val="2"/>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28" w:hRule="atLeast"/>
        </w:trPr>
        <w:tc>
          <w:tcPr>
            <w:tcW w:w="413" w:type="dxa"/>
            <w:gridSpan w:val="2"/>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1</w:t>
            </w:r>
          </w:p>
        </w:tc>
        <w:tc>
          <w:tcPr>
            <w:tcW w:w="709" w:type="dxa"/>
            <w:gridSpan w:val="2"/>
            <w:vMerge w:val="restart"/>
            <w:vAlign w:val="center"/>
          </w:tcPr>
          <w:p>
            <w:pPr>
              <w:jc w:val="center"/>
              <w:rPr>
                <w:rFonts w:ascii="宋体" w:hAnsi="宋体"/>
                <w:szCs w:val="21"/>
              </w:rPr>
            </w:pPr>
            <w:r>
              <w:rPr>
                <w:rFonts w:hint="eastAsia" w:ascii="宋体" w:hAnsi="宋体"/>
                <w:szCs w:val="21"/>
              </w:rPr>
              <w:t>行政处罚</w:t>
            </w:r>
          </w:p>
        </w:tc>
        <w:tc>
          <w:tcPr>
            <w:tcW w:w="1314" w:type="dxa"/>
            <w:gridSpan w:val="2"/>
            <w:vMerge w:val="restart"/>
            <w:shd w:val="clear" w:color="auto" w:fill="auto"/>
            <w:vAlign w:val="center"/>
          </w:tcPr>
          <w:p>
            <w:pPr>
              <w:widowControl/>
              <w:jc w:val="left"/>
              <w:rPr>
                <w:rFonts w:ascii="宋体" w:hAnsi="宋体"/>
                <w:sz w:val="20"/>
                <w:szCs w:val="20"/>
              </w:rPr>
            </w:pPr>
            <w:r>
              <w:rPr>
                <w:rFonts w:hint="eastAsia" w:ascii="宋体" w:hAnsi="宋体" w:cs="宋体"/>
                <w:kern w:val="0"/>
                <w:sz w:val="18"/>
                <w:szCs w:val="18"/>
              </w:rPr>
              <w:t>虚报注册资本、提交虚假材料或者采取其他欺诈手段隐瞒重要事实取得公司登记的处罚</w:t>
            </w:r>
          </w:p>
        </w:tc>
        <w:tc>
          <w:tcPr>
            <w:tcW w:w="2647" w:type="dxa"/>
            <w:vMerge w:val="restart"/>
            <w:shd w:val="clear" w:color="auto" w:fill="auto"/>
            <w:vAlign w:val="center"/>
          </w:tcPr>
          <w:p>
            <w:pPr>
              <w:widowControl/>
              <w:jc w:val="left"/>
              <w:rPr>
                <w:rFonts w:ascii="宋体" w:hAnsi="宋体"/>
                <w:sz w:val="20"/>
                <w:szCs w:val="20"/>
              </w:rPr>
            </w:pPr>
            <w:r>
              <w:rPr>
                <w:rFonts w:hint="eastAsia" w:ascii="宋体" w:hAnsi="宋体" w:cs="宋体"/>
                <w:kern w:val="0"/>
                <w:sz w:val="18"/>
                <w:szCs w:val="18"/>
              </w:rPr>
              <w:t>1.《中华人民共和国公司法》（1993年12月通过，2013年12月修订）第一百九十八条“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r>
              <w:rPr>
                <w:rFonts w:hint="eastAsia" w:ascii="宋体" w:hAnsi="宋体" w:cs="宋体"/>
                <w:kern w:val="0"/>
                <w:sz w:val="18"/>
                <w:szCs w:val="18"/>
              </w:rPr>
              <w:br w:type="textWrapping"/>
            </w:r>
            <w:r>
              <w:rPr>
                <w:rFonts w:hint="eastAsia" w:ascii="宋体" w:hAnsi="宋体" w:cs="宋体"/>
                <w:kern w:val="0"/>
                <w:sz w:val="18"/>
                <w:szCs w:val="18"/>
              </w:rPr>
              <w:t xml:space="preserve">    2.《中华人民共和国公司登记管理条例》（1994年6月国务院令第156号发布，2014年2月修订）第六十四条“虚报注册资本，取得公司登记的，由公司登记机关责令改正，处以虚报注册资本金额5%以上15%以下的罚款；情节严重的，撤销公司登记或者吊销营业执照。”；第六十五条“提交虚假材料或者采取其他欺诈手段隐瞒重要事实，取得公司登记的，由公司登记机关责令改正，处以5万元以上50万元以下的罚款；情节严重的，撤销公司登记或者吊销营业执照。” </w:t>
            </w:r>
          </w:p>
        </w:tc>
        <w:tc>
          <w:tcPr>
            <w:tcW w:w="709" w:type="dxa"/>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575"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897" w:type="dxa"/>
            <w:gridSpan w:val="17"/>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 xml:space="preserve"> 局属执法机构</w:t>
            </w:r>
          </w:p>
        </w:tc>
        <w:tc>
          <w:tcPr>
            <w:tcW w:w="642"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31" w:type="dxa"/>
            <w:gridSpan w:val="15"/>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82" w:type="dxa"/>
            <w:gridSpan w:val="2"/>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665" w:hRule="atLeast"/>
        </w:trPr>
        <w:tc>
          <w:tcPr>
            <w:tcW w:w="413" w:type="dxa"/>
            <w:gridSpan w:val="2"/>
            <w:vMerge w:val="continue"/>
            <w:vAlign w:val="center"/>
          </w:tcPr>
          <w:p>
            <w:pPr>
              <w:jc w:val="center"/>
              <w:rPr>
                <w:rFonts w:ascii="宋体" w:hAnsi="宋体"/>
                <w:szCs w:val="21"/>
                <w:highlight w:val="yellow"/>
              </w:rPr>
            </w:pPr>
          </w:p>
        </w:tc>
        <w:tc>
          <w:tcPr>
            <w:tcW w:w="709" w:type="dxa"/>
            <w:gridSpan w:val="2"/>
            <w:vMerge w:val="continue"/>
            <w:vAlign w:val="center"/>
          </w:tcPr>
          <w:p>
            <w:pPr>
              <w:jc w:val="center"/>
              <w:rPr>
                <w:rFonts w:ascii="宋体" w:hAnsi="宋体"/>
                <w:szCs w:val="21"/>
                <w:highlight w:val="yellow"/>
              </w:rPr>
            </w:pPr>
          </w:p>
        </w:tc>
        <w:tc>
          <w:tcPr>
            <w:tcW w:w="1314" w:type="dxa"/>
            <w:gridSpan w:val="2"/>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09" w:type="dxa"/>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575"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97" w:type="dxa"/>
            <w:gridSpan w:val="17"/>
            <w:vMerge w:val="continue"/>
            <w:shd w:val="clear" w:color="auto" w:fill="auto"/>
            <w:vAlign w:val="center"/>
          </w:tcPr>
          <w:p>
            <w:pPr>
              <w:widowControl/>
              <w:jc w:val="left"/>
              <w:rPr>
                <w:rFonts w:ascii="宋体" w:hAnsi="宋体"/>
                <w:szCs w:val="21"/>
              </w:rPr>
            </w:pPr>
          </w:p>
        </w:tc>
        <w:tc>
          <w:tcPr>
            <w:tcW w:w="642"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31" w:type="dxa"/>
            <w:gridSpan w:val="15"/>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82"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00" w:hRule="atLeast"/>
        </w:trPr>
        <w:tc>
          <w:tcPr>
            <w:tcW w:w="413" w:type="dxa"/>
            <w:gridSpan w:val="2"/>
            <w:vMerge w:val="continue"/>
            <w:vAlign w:val="center"/>
          </w:tcPr>
          <w:p>
            <w:pPr>
              <w:jc w:val="center"/>
              <w:rPr>
                <w:rFonts w:ascii="宋体" w:hAnsi="宋体"/>
                <w:szCs w:val="21"/>
                <w:highlight w:val="yellow"/>
              </w:rPr>
            </w:pPr>
          </w:p>
        </w:tc>
        <w:tc>
          <w:tcPr>
            <w:tcW w:w="709" w:type="dxa"/>
            <w:gridSpan w:val="2"/>
            <w:vMerge w:val="continue"/>
            <w:vAlign w:val="center"/>
          </w:tcPr>
          <w:p>
            <w:pPr>
              <w:jc w:val="center"/>
              <w:rPr>
                <w:rFonts w:ascii="宋体" w:hAnsi="宋体"/>
                <w:szCs w:val="21"/>
                <w:highlight w:val="yellow"/>
              </w:rPr>
            </w:pPr>
          </w:p>
        </w:tc>
        <w:tc>
          <w:tcPr>
            <w:tcW w:w="1314" w:type="dxa"/>
            <w:gridSpan w:val="2"/>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09" w:type="dxa"/>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575"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897" w:type="dxa"/>
            <w:gridSpan w:val="17"/>
            <w:vMerge w:val="continue"/>
            <w:shd w:val="clear" w:color="auto" w:fill="auto"/>
            <w:vAlign w:val="center"/>
          </w:tcPr>
          <w:p>
            <w:pPr>
              <w:widowControl/>
              <w:jc w:val="left"/>
              <w:rPr>
                <w:rFonts w:ascii="宋体" w:hAnsi="宋体"/>
                <w:szCs w:val="21"/>
              </w:rPr>
            </w:pPr>
          </w:p>
        </w:tc>
        <w:tc>
          <w:tcPr>
            <w:tcW w:w="642"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31" w:type="dxa"/>
            <w:gridSpan w:val="15"/>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82"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60" w:hRule="atLeast"/>
        </w:trPr>
        <w:tc>
          <w:tcPr>
            <w:tcW w:w="413" w:type="dxa"/>
            <w:gridSpan w:val="2"/>
            <w:vMerge w:val="continue"/>
            <w:vAlign w:val="center"/>
          </w:tcPr>
          <w:p>
            <w:pPr>
              <w:jc w:val="center"/>
              <w:rPr>
                <w:rFonts w:ascii="宋体" w:hAnsi="宋体"/>
                <w:szCs w:val="21"/>
                <w:highlight w:val="yellow"/>
              </w:rPr>
            </w:pPr>
          </w:p>
        </w:tc>
        <w:tc>
          <w:tcPr>
            <w:tcW w:w="709" w:type="dxa"/>
            <w:gridSpan w:val="2"/>
            <w:vMerge w:val="continue"/>
            <w:vAlign w:val="center"/>
          </w:tcPr>
          <w:p>
            <w:pPr>
              <w:jc w:val="center"/>
              <w:rPr>
                <w:rFonts w:ascii="宋体" w:hAnsi="宋体"/>
                <w:szCs w:val="21"/>
                <w:highlight w:val="yellow"/>
              </w:rPr>
            </w:pPr>
          </w:p>
        </w:tc>
        <w:tc>
          <w:tcPr>
            <w:tcW w:w="1314" w:type="dxa"/>
            <w:gridSpan w:val="2"/>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09"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575"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897" w:type="dxa"/>
            <w:gridSpan w:val="17"/>
            <w:vMerge w:val="continue"/>
            <w:shd w:val="clear" w:color="auto" w:fill="auto"/>
            <w:vAlign w:val="center"/>
          </w:tcPr>
          <w:p>
            <w:pPr>
              <w:widowControl/>
              <w:jc w:val="left"/>
              <w:rPr>
                <w:rFonts w:ascii="宋体" w:hAnsi="宋体"/>
                <w:szCs w:val="21"/>
              </w:rPr>
            </w:pPr>
          </w:p>
        </w:tc>
        <w:tc>
          <w:tcPr>
            <w:tcW w:w="642"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31" w:type="dxa"/>
            <w:gridSpan w:val="15"/>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82"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1082" w:hRule="atLeast"/>
        </w:trPr>
        <w:tc>
          <w:tcPr>
            <w:tcW w:w="413" w:type="dxa"/>
            <w:gridSpan w:val="2"/>
            <w:vMerge w:val="continue"/>
            <w:vAlign w:val="center"/>
          </w:tcPr>
          <w:p>
            <w:pPr>
              <w:jc w:val="center"/>
              <w:rPr>
                <w:rFonts w:ascii="宋体" w:hAnsi="宋体"/>
                <w:szCs w:val="21"/>
                <w:highlight w:val="yellow"/>
              </w:rPr>
            </w:pPr>
          </w:p>
        </w:tc>
        <w:tc>
          <w:tcPr>
            <w:tcW w:w="709" w:type="dxa"/>
            <w:gridSpan w:val="2"/>
            <w:vMerge w:val="continue"/>
            <w:vAlign w:val="center"/>
          </w:tcPr>
          <w:p>
            <w:pPr>
              <w:jc w:val="center"/>
              <w:rPr>
                <w:rFonts w:ascii="宋体" w:hAnsi="宋体"/>
                <w:szCs w:val="21"/>
                <w:highlight w:val="yellow"/>
              </w:rPr>
            </w:pPr>
          </w:p>
        </w:tc>
        <w:tc>
          <w:tcPr>
            <w:tcW w:w="1314" w:type="dxa"/>
            <w:gridSpan w:val="2"/>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09" w:type="dxa"/>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575"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897" w:type="dxa"/>
            <w:gridSpan w:val="17"/>
            <w:vMerge w:val="continue"/>
            <w:shd w:val="clear" w:color="auto" w:fill="auto"/>
            <w:vAlign w:val="center"/>
          </w:tcPr>
          <w:p>
            <w:pPr>
              <w:widowControl/>
              <w:jc w:val="left"/>
              <w:rPr>
                <w:rFonts w:ascii="宋体" w:hAnsi="宋体"/>
                <w:szCs w:val="21"/>
              </w:rPr>
            </w:pPr>
          </w:p>
        </w:tc>
        <w:tc>
          <w:tcPr>
            <w:tcW w:w="642"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31" w:type="dxa"/>
            <w:gridSpan w:val="15"/>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82"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1082" w:hRule="atLeast"/>
        </w:trPr>
        <w:tc>
          <w:tcPr>
            <w:tcW w:w="413" w:type="dxa"/>
            <w:gridSpan w:val="2"/>
            <w:vMerge w:val="continue"/>
            <w:vAlign w:val="center"/>
          </w:tcPr>
          <w:p>
            <w:pPr>
              <w:jc w:val="center"/>
              <w:rPr>
                <w:rFonts w:ascii="宋体" w:hAnsi="宋体"/>
                <w:szCs w:val="21"/>
                <w:highlight w:val="yellow"/>
              </w:rPr>
            </w:pPr>
          </w:p>
        </w:tc>
        <w:tc>
          <w:tcPr>
            <w:tcW w:w="709" w:type="dxa"/>
            <w:gridSpan w:val="2"/>
            <w:vMerge w:val="continue"/>
            <w:vAlign w:val="center"/>
          </w:tcPr>
          <w:p>
            <w:pPr>
              <w:jc w:val="center"/>
              <w:rPr>
                <w:rFonts w:ascii="宋体" w:hAnsi="宋体"/>
                <w:szCs w:val="21"/>
                <w:highlight w:val="yellow"/>
              </w:rPr>
            </w:pPr>
          </w:p>
        </w:tc>
        <w:tc>
          <w:tcPr>
            <w:tcW w:w="1314" w:type="dxa"/>
            <w:gridSpan w:val="2"/>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09" w:type="dxa"/>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575"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897" w:type="dxa"/>
            <w:gridSpan w:val="17"/>
            <w:vMerge w:val="continue"/>
            <w:shd w:val="clear" w:color="auto" w:fill="auto"/>
            <w:vAlign w:val="center"/>
          </w:tcPr>
          <w:p>
            <w:pPr>
              <w:widowControl/>
              <w:jc w:val="left"/>
              <w:rPr>
                <w:rFonts w:ascii="宋体" w:hAnsi="宋体"/>
                <w:szCs w:val="21"/>
              </w:rPr>
            </w:pPr>
          </w:p>
        </w:tc>
        <w:tc>
          <w:tcPr>
            <w:tcW w:w="642"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631" w:type="dxa"/>
            <w:gridSpan w:val="15"/>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782"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13" w:type="dxa"/>
            <w:gridSpan w:val="2"/>
            <w:vMerge w:val="continue"/>
            <w:vAlign w:val="center"/>
          </w:tcPr>
          <w:p>
            <w:pPr>
              <w:jc w:val="center"/>
              <w:rPr>
                <w:rFonts w:ascii="宋体" w:hAnsi="宋体"/>
                <w:szCs w:val="21"/>
                <w:highlight w:val="yellow"/>
              </w:rPr>
            </w:pPr>
          </w:p>
        </w:tc>
        <w:tc>
          <w:tcPr>
            <w:tcW w:w="709" w:type="dxa"/>
            <w:gridSpan w:val="2"/>
            <w:vMerge w:val="continue"/>
            <w:vAlign w:val="center"/>
          </w:tcPr>
          <w:p>
            <w:pPr>
              <w:jc w:val="center"/>
              <w:rPr>
                <w:rFonts w:ascii="宋体" w:hAnsi="宋体"/>
                <w:szCs w:val="21"/>
                <w:highlight w:val="yellow"/>
              </w:rPr>
            </w:pPr>
          </w:p>
        </w:tc>
        <w:tc>
          <w:tcPr>
            <w:tcW w:w="1314" w:type="dxa"/>
            <w:gridSpan w:val="2"/>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09" w:type="dxa"/>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575"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897" w:type="dxa"/>
            <w:gridSpan w:val="17"/>
            <w:vMerge w:val="continue"/>
            <w:shd w:val="clear" w:color="auto" w:fill="auto"/>
            <w:vAlign w:val="center"/>
          </w:tcPr>
          <w:p>
            <w:pPr>
              <w:widowControl/>
              <w:jc w:val="left"/>
              <w:rPr>
                <w:rFonts w:ascii="宋体" w:hAnsi="宋体"/>
                <w:szCs w:val="21"/>
              </w:rPr>
            </w:pPr>
          </w:p>
        </w:tc>
        <w:tc>
          <w:tcPr>
            <w:tcW w:w="642"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31" w:type="dxa"/>
            <w:gridSpan w:val="15"/>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82"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58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501"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6534" w:type="dxa"/>
            <w:gridSpan w:val="15"/>
            <w:tcBorders>
              <w:bottom w:val="single" w:color="auto" w:sz="4" w:space="0"/>
            </w:tcBorders>
            <w:vAlign w:val="center"/>
          </w:tcPr>
          <w:p>
            <w:pPr>
              <w:ind w:left="22"/>
              <w:jc w:val="center"/>
              <w:rPr>
                <w:rFonts w:ascii="宋体" w:hAnsi="宋体"/>
              </w:rPr>
            </w:pPr>
            <w:r>
              <w:rPr>
                <w:rFonts w:ascii="宋体" w:hAnsi="宋体" w:cs="黑体"/>
              </w:rPr>
              <w:t>责任事项</w:t>
            </w:r>
          </w:p>
        </w:tc>
        <w:tc>
          <w:tcPr>
            <w:tcW w:w="717" w:type="dxa"/>
            <w:gridSpan w:val="16"/>
            <w:tcBorders>
              <w:bottom w:val="single" w:color="auto" w:sz="4" w:space="0"/>
            </w:tcBorders>
            <w:vAlign w:val="center"/>
          </w:tcPr>
          <w:p>
            <w:pPr>
              <w:rPr>
                <w:rFonts w:ascii="宋体" w:hAnsi="宋体"/>
              </w:rPr>
            </w:pPr>
            <w:r>
              <w:rPr>
                <w:rFonts w:ascii="宋体" w:hAnsi="宋体" w:cs="黑体"/>
              </w:rPr>
              <w:t>责任科室</w:t>
            </w:r>
            <w:r>
              <w:rPr>
                <w:rFonts w:hint="eastAsia" w:ascii="宋体" w:hAnsi="宋体" w:cs="黑体"/>
              </w:rPr>
              <w:t>(责任人)</w:t>
            </w:r>
          </w:p>
        </w:tc>
        <w:tc>
          <w:tcPr>
            <w:tcW w:w="716" w:type="dxa"/>
            <w:gridSpan w:val="16"/>
            <w:tcBorders>
              <w:bottom w:val="single" w:color="auto" w:sz="4" w:space="0"/>
            </w:tcBorders>
            <w:vAlign w:val="center"/>
          </w:tcPr>
          <w:p>
            <w:pPr>
              <w:jc w:val="center"/>
              <w:rPr>
                <w:rFonts w:ascii="宋体" w:hAnsi="宋体"/>
              </w:rPr>
            </w:pPr>
            <w:r>
              <w:rPr>
                <w:rFonts w:hint="eastAsia" w:ascii="宋体" w:hAnsi="宋体" w:cs="黑体"/>
              </w:rPr>
              <w:t>承诺时限</w:t>
            </w:r>
          </w:p>
        </w:tc>
        <w:tc>
          <w:tcPr>
            <w:tcW w:w="716" w:type="dxa"/>
            <w:gridSpan w:val="14"/>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868" w:type="dxa"/>
            <w:gridSpan w:val="6"/>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101"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2</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jc w:val="left"/>
              <w:rPr>
                <w:rFonts w:ascii="宋体" w:hAnsi="宋体"/>
                <w:szCs w:val="21"/>
              </w:rPr>
            </w:pPr>
            <w:r>
              <w:rPr>
                <w:rFonts w:hint="eastAsia" w:ascii="宋体" w:hAnsi="宋体" w:cs="宋体"/>
                <w:kern w:val="0"/>
                <w:sz w:val="18"/>
                <w:szCs w:val="18"/>
              </w:rPr>
              <w:t>公司的发起人、股东虚假出资，未交付或者未按期交付作为出资的货币或者非货币财产的处罚</w:t>
            </w:r>
          </w:p>
        </w:tc>
        <w:tc>
          <w:tcPr>
            <w:tcW w:w="2647" w:type="dxa"/>
            <w:vMerge w:val="restart"/>
            <w:shd w:val="clear" w:color="auto" w:fill="auto"/>
            <w:vAlign w:val="center"/>
          </w:tcPr>
          <w:p>
            <w:pPr>
              <w:widowControl/>
              <w:jc w:val="left"/>
              <w:rPr>
                <w:rFonts w:ascii="宋体" w:hAnsi="宋体"/>
              </w:rPr>
            </w:pPr>
            <w:r>
              <w:rPr>
                <w:rFonts w:hint="eastAsia" w:ascii="宋体" w:hAnsi="宋体" w:cs="宋体"/>
                <w:kern w:val="0"/>
                <w:sz w:val="18"/>
                <w:szCs w:val="18"/>
              </w:rPr>
              <w:t>《中华人民共和国公司法》（1993年12月通过，2013年12月修订）第一九九条  “公司的发起人、股东虚假出资，未交付或者未按期交付作为出资的货币或者非货币财产的，由公司登记机关责令改正，处以虚假出资金额百分之五以上百分之十五以下的罚款。”</w:t>
            </w:r>
            <w:r>
              <w:rPr>
                <w:rFonts w:hint="eastAsia" w:ascii="宋体" w:hAnsi="宋体" w:cs="宋体"/>
                <w:kern w:val="0"/>
                <w:sz w:val="18"/>
                <w:szCs w:val="18"/>
              </w:rPr>
              <w:br w:type="textWrapping"/>
            </w:r>
            <w:r>
              <w:rPr>
                <w:rFonts w:hint="eastAsia" w:ascii="宋体" w:hAnsi="宋体" w:cs="宋体"/>
                <w:kern w:val="0"/>
                <w:sz w:val="18"/>
                <w:szCs w:val="18"/>
              </w:rPr>
              <w:t xml:space="preserve">   《中华人民共和国公司登记管理条例》（1994年6月国务院令第156号发布，2014年2月修订）第六十六条“公司的发起人、股东虚假出资，未交付或者未按期交付作为出资的货币或者非货币财产的，由公司登记机关责令改正，处以虚假出资金额5%以上15%以下的罚款。”       </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534" w:type="dxa"/>
            <w:gridSpan w:val="15"/>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717" w:type="dxa"/>
            <w:gridSpan w:val="16"/>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局属执法机构</w:t>
            </w:r>
          </w:p>
        </w:tc>
        <w:tc>
          <w:tcPr>
            <w:tcW w:w="716"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16"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68" w:type="dxa"/>
            <w:gridSpan w:val="6"/>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951"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534" w:type="dxa"/>
            <w:gridSpan w:val="15"/>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717" w:type="dxa"/>
            <w:gridSpan w:val="16"/>
            <w:vMerge w:val="continue"/>
            <w:shd w:val="clear" w:color="auto" w:fill="auto"/>
            <w:vAlign w:val="center"/>
          </w:tcPr>
          <w:p>
            <w:pPr>
              <w:widowControl/>
              <w:jc w:val="left"/>
              <w:rPr>
                <w:rFonts w:ascii="宋体" w:hAnsi="宋体"/>
                <w:szCs w:val="21"/>
              </w:rPr>
            </w:pPr>
          </w:p>
        </w:tc>
        <w:tc>
          <w:tcPr>
            <w:tcW w:w="716"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16"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68" w:type="dxa"/>
            <w:gridSpan w:val="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748"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534" w:type="dxa"/>
            <w:gridSpan w:val="15"/>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717" w:type="dxa"/>
            <w:gridSpan w:val="16"/>
            <w:vMerge w:val="continue"/>
            <w:shd w:val="clear" w:color="auto" w:fill="auto"/>
            <w:vAlign w:val="center"/>
          </w:tcPr>
          <w:p>
            <w:pPr>
              <w:widowControl/>
              <w:jc w:val="left"/>
              <w:rPr>
                <w:rFonts w:ascii="宋体" w:hAnsi="宋体"/>
                <w:szCs w:val="21"/>
              </w:rPr>
            </w:pPr>
          </w:p>
        </w:tc>
        <w:tc>
          <w:tcPr>
            <w:tcW w:w="716"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16"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68" w:type="dxa"/>
            <w:gridSpan w:val="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81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534" w:type="dxa"/>
            <w:gridSpan w:val="15"/>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717" w:type="dxa"/>
            <w:gridSpan w:val="16"/>
            <w:vMerge w:val="continue"/>
            <w:shd w:val="clear" w:color="auto" w:fill="auto"/>
            <w:vAlign w:val="center"/>
          </w:tcPr>
          <w:p>
            <w:pPr>
              <w:widowControl/>
              <w:jc w:val="left"/>
              <w:rPr>
                <w:rFonts w:ascii="宋体" w:hAnsi="宋体"/>
                <w:szCs w:val="21"/>
              </w:rPr>
            </w:pPr>
          </w:p>
        </w:tc>
        <w:tc>
          <w:tcPr>
            <w:tcW w:w="716"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16"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68" w:type="dxa"/>
            <w:gridSpan w:val="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947"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534" w:type="dxa"/>
            <w:gridSpan w:val="15"/>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717" w:type="dxa"/>
            <w:gridSpan w:val="16"/>
            <w:vMerge w:val="continue"/>
            <w:shd w:val="clear" w:color="auto" w:fill="auto"/>
            <w:vAlign w:val="center"/>
          </w:tcPr>
          <w:p>
            <w:pPr>
              <w:widowControl/>
              <w:jc w:val="left"/>
              <w:rPr>
                <w:rFonts w:ascii="宋体" w:hAnsi="宋体"/>
                <w:szCs w:val="21"/>
              </w:rPr>
            </w:pPr>
          </w:p>
        </w:tc>
        <w:tc>
          <w:tcPr>
            <w:tcW w:w="716"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16"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68" w:type="dxa"/>
            <w:gridSpan w:val="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516"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534" w:type="dxa"/>
            <w:gridSpan w:val="15"/>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717" w:type="dxa"/>
            <w:gridSpan w:val="16"/>
            <w:vMerge w:val="continue"/>
            <w:shd w:val="clear" w:color="auto" w:fill="auto"/>
            <w:vAlign w:val="center"/>
          </w:tcPr>
          <w:p>
            <w:pPr>
              <w:widowControl/>
              <w:jc w:val="left"/>
              <w:rPr>
                <w:rFonts w:ascii="宋体" w:hAnsi="宋体"/>
                <w:szCs w:val="21"/>
              </w:rPr>
            </w:pPr>
          </w:p>
        </w:tc>
        <w:tc>
          <w:tcPr>
            <w:tcW w:w="716"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716"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868" w:type="dxa"/>
            <w:gridSpan w:val="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101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534" w:type="dxa"/>
            <w:gridSpan w:val="15"/>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717" w:type="dxa"/>
            <w:gridSpan w:val="16"/>
            <w:vMerge w:val="continue"/>
            <w:shd w:val="clear" w:color="auto" w:fill="auto"/>
            <w:vAlign w:val="center"/>
          </w:tcPr>
          <w:p>
            <w:pPr>
              <w:widowControl/>
              <w:jc w:val="left"/>
              <w:rPr>
                <w:rFonts w:ascii="宋体" w:hAnsi="宋体"/>
                <w:szCs w:val="21"/>
              </w:rPr>
            </w:pPr>
          </w:p>
        </w:tc>
        <w:tc>
          <w:tcPr>
            <w:tcW w:w="716"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16"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68" w:type="dxa"/>
            <w:gridSpan w:val="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827" w:hRule="atLeast"/>
        </w:trPr>
        <w:tc>
          <w:tcPr>
            <w:tcW w:w="15362" w:type="dxa"/>
            <w:gridSpan w:val="76"/>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jc w:val="both"/>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998" w:type="dxa"/>
            <w:gridSpan w:val="10"/>
            <w:tcBorders>
              <w:bottom w:val="single" w:color="auto" w:sz="4" w:space="0"/>
            </w:tcBorders>
            <w:vAlign w:val="center"/>
          </w:tcPr>
          <w:p>
            <w:pPr>
              <w:ind w:left="22"/>
              <w:jc w:val="center"/>
              <w:rPr>
                <w:rFonts w:ascii="宋体" w:hAnsi="宋体"/>
              </w:rPr>
            </w:pPr>
            <w:r>
              <w:rPr>
                <w:rFonts w:ascii="宋体" w:hAnsi="宋体" w:cs="黑体"/>
              </w:rPr>
              <w:t>责任事项</w:t>
            </w:r>
          </w:p>
        </w:tc>
        <w:tc>
          <w:tcPr>
            <w:tcW w:w="937" w:type="dxa"/>
            <w:gridSpan w:val="16"/>
            <w:tcBorders>
              <w:bottom w:val="single" w:color="auto" w:sz="4" w:space="0"/>
            </w:tcBorders>
            <w:vAlign w:val="center"/>
          </w:tcPr>
          <w:p>
            <w:pPr>
              <w:rPr>
                <w:rFonts w:ascii="宋体" w:hAnsi="宋体"/>
              </w:rPr>
            </w:pPr>
            <w:r>
              <w:rPr>
                <w:rFonts w:ascii="宋体" w:hAnsi="宋体" w:cs="黑体"/>
              </w:rPr>
              <w:t>责任科室</w:t>
            </w:r>
            <w:r>
              <w:rPr>
                <w:rFonts w:hint="eastAsia" w:ascii="宋体" w:hAnsi="宋体" w:cs="黑体"/>
              </w:rPr>
              <w:t>(责任人)</w:t>
            </w:r>
          </w:p>
        </w:tc>
        <w:tc>
          <w:tcPr>
            <w:tcW w:w="783" w:type="dxa"/>
            <w:gridSpan w:val="16"/>
            <w:tcBorders>
              <w:bottom w:val="single" w:color="auto" w:sz="4" w:space="0"/>
            </w:tcBorders>
            <w:vAlign w:val="center"/>
          </w:tcPr>
          <w:p>
            <w:pPr>
              <w:jc w:val="center"/>
              <w:rPr>
                <w:rFonts w:ascii="宋体" w:hAnsi="宋体"/>
              </w:rPr>
            </w:pPr>
            <w:r>
              <w:rPr>
                <w:rFonts w:hint="eastAsia" w:ascii="宋体" w:hAnsi="宋体" w:cs="黑体"/>
              </w:rPr>
              <w:t>承诺时限</w:t>
            </w:r>
          </w:p>
        </w:tc>
        <w:tc>
          <w:tcPr>
            <w:tcW w:w="1003" w:type="dxa"/>
            <w:gridSpan w:val="21"/>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961" w:type="dxa"/>
            <w:gridSpan w:val="10"/>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30"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3</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jc w:val="left"/>
              <w:rPr>
                <w:rFonts w:ascii="宋体" w:hAnsi="宋体"/>
                <w:szCs w:val="21"/>
              </w:rPr>
            </w:pPr>
            <w:r>
              <w:rPr>
                <w:rFonts w:hint="eastAsia" w:ascii="宋体" w:hAnsi="宋体" w:cs="宋体"/>
                <w:kern w:val="0"/>
                <w:sz w:val="18"/>
                <w:szCs w:val="18"/>
              </w:rPr>
              <w:t>公司发起人、股东抽逃出资的处罚</w:t>
            </w:r>
          </w:p>
        </w:tc>
        <w:tc>
          <w:tcPr>
            <w:tcW w:w="2647" w:type="dxa"/>
            <w:vMerge w:val="restart"/>
            <w:shd w:val="clear" w:color="auto" w:fill="auto"/>
            <w:vAlign w:val="center"/>
          </w:tcPr>
          <w:p>
            <w:pPr>
              <w:widowControl/>
              <w:jc w:val="left"/>
              <w:rPr>
                <w:rFonts w:ascii="宋体" w:hAnsi="宋体"/>
              </w:rPr>
            </w:pPr>
            <w:r>
              <w:rPr>
                <w:rFonts w:hint="eastAsia" w:ascii="宋体" w:hAnsi="宋体" w:cs="宋体"/>
                <w:kern w:val="0"/>
                <w:sz w:val="18"/>
                <w:szCs w:val="18"/>
              </w:rPr>
              <w:t xml:space="preserve"> 《公司法》（1993年12月通过，2013年12月修订）第二百条“公司的发起人、股东在公司成立后，抽逃其出资的，由公司登记机关责令改正，处以所抽逃出资金额百分之五以上百分之十五以下的罚款。”</w:t>
            </w:r>
            <w:r>
              <w:rPr>
                <w:rFonts w:hint="eastAsia" w:ascii="宋体" w:hAnsi="宋体" w:cs="宋体"/>
                <w:kern w:val="0"/>
                <w:sz w:val="18"/>
                <w:szCs w:val="18"/>
              </w:rPr>
              <w:br w:type="textWrapping"/>
            </w:r>
            <w:r>
              <w:rPr>
                <w:rFonts w:hint="eastAsia" w:ascii="宋体" w:hAnsi="宋体" w:cs="宋体"/>
                <w:kern w:val="0"/>
                <w:sz w:val="18"/>
                <w:szCs w:val="18"/>
              </w:rPr>
              <w:t xml:space="preserve">   《公司登记管理条例》（1994年6月国务院令第156号发布，2014年2月修订）第六十七条“公司的发起人、股东在公司成立后，抽逃出资的，由公司登记机关责令改正，处以所抽逃出资金额5%以上15%以下的罚款。”</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998" w:type="dxa"/>
            <w:gridSpan w:val="10"/>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37" w:type="dxa"/>
            <w:gridSpan w:val="16"/>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局属执法机构</w:t>
            </w:r>
          </w:p>
        </w:tc>
        <w:tc>
          <w:tcPr>
            <w:tcW w:w="783"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03" w:type="dxa"/>
            <w:gridSpan w:val="21"/>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61" w:type="dxa"/>
            <w:gridSpan w:val="10"/>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4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998" w:type="dxa"/>
            <w:gridSpan w:val="10"/>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37" w:type="dxa"/>
            <w:gridSpan w:val="16"/>
            <w:vMerge w:val="continue"/>
            <w:shd w:val="clear" w:color="auto" w:fill="auto"/>
            <w:vAlign w:val="center"/>
          </w:tcPr>
          <w:p>
            <w:pPr>
              <w:widowControl/>
              <w:jc w:val="left"/>
              <w:rPr>
                <w:rFonts w:ascii="宋体" w:hAnsi="宋体"/>
                <w:szCs w:val="21"/>
              </w:rPr>
            </w:pPr>
          </w:p>
        </w:tc>
        <w:tc>
          <w:tcPr>
            <w:tcW w:w="783"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03" w:type="dxa"/>
            <w:gridSpan w:val="21"/>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61" w:type="dxa"/>
            <w:gridSpan w:val="10"/>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0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998" w:type="dxa"/>
            <w:gridSpan w:val="10"/>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37" w:type="dxa"/>
            <w:gridSpan w:val="16"/>
            <w:vMerge w:val="continue"/>
            <w:shd w:val="clear" w:color="auto" w:fill="auto"/>
            <w:vAlign w:val="center"/>
          </w:tcPr>
          <w:p>
            <w:pPr>
              <w:widowControl/>
              <w:jc w:val="left"/>
              <w:rPr>
                <w:rFonts w:ascii="宋体" w:hAnsi="宋体"/>
                <w:szCs w:val="21"/>
              </w:rPr>
            </w:pPr>
          </w:p>
        </w:tc>
        <w:tc>
          <w:tcPr>
            <w:tcW w:w="783"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03" w:type="dxa"/>
            <w:gridSpan w:val="21"/>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61" w:type="dxa"/>
            <w:gridSpan w:val="10"/>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3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998" w:type="dxa"/>
            <w:gridSpan w:val="10"/>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37" w:type="dxa"/>
            <w:gridSpan w:val="16"/>
            <w:vMerge w:val="continue"/>
            <w:shd w:val="clear" w:color="auto" w:fill="auto"/>
            <w:vAlign w:val="center"/>
          </w:tcPr>
          <w:p>
            <w:pPr>
              <w:widowControl/>
              <w:jc w:val="left"/>
              <w:rPr>
                <w:rFonts w:ascii="宋体" w:hAnsi="宋体"/>
                <w:szCs w:val="21"/>
              </w:rPr>
            </w:pPr>
          </w:p>
        </w:tc>
        <w:tc>
          <w:tcPr>
            <w:tcW w:w="783"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03" w:type="dxa"/>
            <w:gridSpan w:val="21"/>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61" w:type="dxa"/>
            <w:gridSpan w:val="10"/>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998" w:type="dxa"/>
            <w:gridSpan w:val="10"/>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37" w:type="dxa"/>
            <w:gridSpan w:val="16"/>
            <w:vMerge w:val="continue"/>
            <w:shd w:val="clear" w:color="auto" w:fill="auto"/>
            <w:vAlign w:val="center"/>
          </w:tcPr>
          <w:p>
            <w:pPr>
              <w:widowControl/>
              <w:jc w:val="left"/>
              <w:rPr>
                <w:rFonts w:ascii="宋体" w:hAnsi="宋体"/>
                <w:szCs w:val="21"/>
              </w:rPr>
            </w:pPr>
          </w:p>
        </w:tc>
        <w:tc>
          <w:tcPr>
            <w:tcW w:w="783"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03" w:type="dxa"/>
            <w:gridSpan w:val="21"/>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61" w:type="dxa"/>
            <w:gridSpan w:val="10"/>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998" w:type="dxa"/>
            <w:gridSpan w:val="10"/>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37" w:type="dxa"/>
            <w:gridSpan w:val="16"/>
            <w:vMerge w:val="continue"/>
            <w:shd w:val="clear" w:color="auto" w:fill="auto"/>
            <w:vAlign w:val="center"/>
          </w:tcPr>
          <w:p>
            <w:pPr>
              <w:widowControl/>
              <w:jc w:val="left"/>
              <w:rPr>
                <w:rFonts w:ascii="宋体" w:hAnsi="宋体"/>
                <w:szCs w:val="21"/>
              </w:rPr>
            </w:pPr>
          </w:p>
        </w:tc>
        <w:tc>
          <w:tcPr>
            <w:tcW w:w="783"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1003" w:type="dxa"/>
            <w:gridSpan w:val="21"/>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961" w:type="dxa"/>
            <w:gridSpan w:val="10"/>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998" w:type="dxa"/>
            <w:gridSpan w:val="10"/>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37" w:type="dxa"/>
            <w:gridSpan w:val="16"/>
            <w:vMerge w:val="continue"/>
            <w:shd w:val="clear" w:color="auto" w:fill="auto"/>
            <w:vAlign w:val="center"/>
          </w:tcPr>
          <w:p>
            <w:pPr>
              <w:widowControl/>
              <w:jc w:val="left"/>
              <w:rPr>
                <w:rFonts w:ascii="宋体" w:hAnsi="宋体"/>
                <w:szCs w:val="21"/>
              </w:rPr>
            </w:pPr>
          </w:p>
        </w:tc>
        <w:tc>
          <w:tcPr>
            <w:tcW w:w="783"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03" w:type="dxa"/>
            <w:gridSpan w:val="21"/>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61" w:type="dxa"/>
            <w:gridSpan w:val="10"/>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jc w:val="both"/>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962" w:type="dxa"/>
            <w:gridSpan w:val="9"/>
            <w:tcBorders>
              <w:bottom w:val="single" w:color="auto" w:sz="4" w:space="0"/>
            </w:tcBorders>
            <w:vAlign w:val="center"/>
          </w:tcPr>
          <w:p>
            <w:pPr>
              <w:ind w:left="22"/>
              <w:jc w:val="center"/>
              <w:rPr>
                <w:rFonts w:ascii="宋体" w:hAnsi="宋体"/>
              </w:rPr>
            </w:pPr>
            <w:r>
              <w:rPr>
                <w:rFonts w:ascii="宋体" w:hAnsi="宋体" w:cs="黑体"/>
              </w:rPr>
              <w:t>责任事项</w:t>
            </w:r>
          </w:p>
        </w:tc>
        <w:tc>
          <w:tcPr>
            <w:tcW w:w="937" w:type="dxa"/>
            <w:gridSpan w:val="14"/>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83" w:type="dxa"/>
            <w:gridSpan w:val="18"/>
            <w:tcBorders>
              <w:bottom w:val="single" w:color="auto" w:sz="4" w:space="0"/>
            </w:tcBorders>
            <w:vAlign w:val="center"/>
          </w:tcPr>
          <w:p>
            <w:pPr>
              <w:jc w:val="center"/>
              <w:rPr>
                <w:rFonts w:ascii="宋体" w:hAnsi="宋体"/>
              </w:rPr>
            </w:pPr>
            <w:r>
              <w:rPr>
                <w:rFonts w:hint="eastAsia" w:ascii="宋体" w:hAnsi="宋体" w:cs="黑体"/>
              </w:rPr>
              <w:t>承诺时限</w:t>
            </w:r>
          </w:p>
        </w:tc>
        <w:tc>
          <w:tcPr>
            <w:tcW w:w="854" w:type="dxa"/>
            <w:gridSpan w:val="1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110" w:type="dxa"/>
            <w:gridSpan w:val="14"/>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488"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4</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jc w:val="left"/>
              <w:rPr>
                <w:rFonts w:ascii="宋体" w:hAnsi="宋体"/>
                <w:szCs w:val="21"/>
              </w:rPr>
            </w:pPr>
            <w:r>
              <w:rPr>
                <w:rFonts w:hint="eastAsia" w:ascii="宋体" w:hAnsi="宋体" w:cs="宋体"/>
                <w:kern w:val="0"/>
                <w:sz w:val="18"/>
                <w:szCs w:val="18"/>
              </w:rPr>
              <w:t>公司在合并、分立、减少注册资本或者进行清算时不履行通知或者公告义务；在清算时隐匿财产、作虚假财务记载或者在未清偿债务前分配公司财产的处罚</w:t>
            </w:r>
          </w:p>
        </w:tc>
        <w:tc>
          <w:tcPr>
            <w:tcW w:w="2647" w:type="dxa"/>
            <w:vMerge w:val="restart"/>
            <w:shd w:val="clear" w:color="auto" w:fill="auto"/>
            <w:vAlign w:val="center"/>
          </w:tcPr>
          <w:p>
            <w:pPr>
              <w:widowControl/>
              <w:jc w:val="left"/>
              <w:rPr>
                <w:rFonts w:ascii="宋体" w:hAnsi="宋体"/>
              </w:rPr>
            </w:pPr>
            <w:r>
              <w:rPr>
                <w:rFonts w:hint="eastAsia" w:ascii="宋体" w:hAnsi="宋体" w:cs="宋体"/>
                <w:kern w:val="0"/>
                <w:sz w:val="18"/>
                <w:szCs w:val="18"/>
              </w:rPr>
              <w:t xml:space="preserve"> 1.《中华人民共和国公司法》（1993年12月通过，2013年12月修订）第二百零四条“公司在合并、分立、减少注册资本或者进行清算时，不依照本法规定通知或者公告债权人的，由公司登记机关责令改正，对公司处以一万元以上十万元以下的罚款。……。”    2.《公司登记管理条例》（1994年6月国务院令第156号发布，2014年2月修订）第七十条“公司在合并、分立、减少注册资本或者进行清算时，不按照规定通知或者公告债权人的，由公司登记机关责令改正，处以1万元以上10万元以下的罚款。……。”                                                                 3、《中华人民共和国公司法》（1993年12月通过，2013年12月修订）第二百零四条“……。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    4.《公司登记管理条例》（1994年6月国务院令第156号发布，2014年2月修订）第七十条“……。公司在进行清算时，隐匿财产，对资产负债表或者财产清单作虚假记载或者在未清偿债务前分配公司财产的，由公司登记机关责令改正，对公司处以隐匿财产或者未清偿债务前分配公司财产金额5%以上10%以下的罚款；对直接负责的主管人员和其他直接责任人员处以1万元以上10万元以下的罚款。”</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37" w:type="dxa"/>
            <w:gridSpan w:val="14"/>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局属执法机构</w:t>
            </w:r>
          </w:p>
        </w:tc>
        <w:tc>
          <w:tcPr>
            <w:tcW w:w="783" w:type="dxa"/>
            <w:gridSpan w:val="18"/>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54"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110" w:type="dxa"/>
            <w:gridSpan w:val="14"/>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72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37" w:type="dxa"/>
            <w:gridSpan w:val="14"/>
            <w:vMerge w:val="continue"/>
            <w:shd w:val="clear" w:color="auto" w:fill="auto"/>
            <w:vAlign w:val="center"/>
          </w:tcPr>
          <w:p>
            <w:pPr>
              <w:widowControl/>
              <w:jc w:val="left"/>
              <w:rPr>
                <w:rFonts w:ascii="宋体" w:hAnsi="宋体"/>
                <w:szCs w:val="21"/>
              </w:rPr>
            </w:pPr>
          </w:p>
        </w:tc>
        <w:tc>
          <w:tcPr>
            <w:tcW w:w="783" w:type="dxa"/>
            <w:gridSpan w:val="18"/>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54"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7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37" w:type="dxa"/>
            <w:gridSpan w:val="14"/>
            <w:vMerge w:val="continue"/>
            <w:shd w:val="clear" w:color="auto" w:fill="auto"/>
            <w:vAlign w:val="center"/>
          </w:tcPr>
          <w:p>
            <w:pPr>
              <w:widowControl/>
              <w:jc w:val="left"/>
              <w:rPr>
                <w:rFonts w:ascii="宋体" w:hAnsi="宋体"/>
                <w:szCs w:val="21"/>
              </w:rPr>
            </w:pPr>
          </w:p>
        </w:tc>
        <w:tc>
          <w:tcPr>
            <w:tcW w:w="783" w:type="dxa"/>
            <w:gridSpan w:val="18"/>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54"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37" w:type="dxa"/>
            <w:gridSpan w:val="14"/>
            <w:vMerge w:val="continue"/>
            <w:shd w:val="clear" w:color="auto" w:fill="auto"/>
            <w:vAlign w:val="center"/>
          </w:tcPr>
          <w:p>
            <w:pPr>
              <w:widowControl/>
              <w:jc w:val="left"/>
              <w:rPr>
                <w:rFonts w:ascii="宋体" w:hAnsi="宋体"/>
                <w:szCs w:val="21"/>
              </w:rPr>
            </w:pPr>
          </w:p>
        </w:tc>
        <w:tc>
          <w:tcPr>
            <w:tcW w:w="783" w:type="dxa"/>
            <w:gridSpan w:val="18"/>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54"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37" w:type="dxa"/>
            <w:gridSpan w:val="14"/>
            <w:vMerge w:val="continue"/>
            <w:shd w:val="clear" w:color="auto" w:fill="auto"/>
            <w:vAlign w:val="center"/>
          </w:tcPr>
          <w:p>
            <w:pPr>
              <w:widowControl/>
              <w:jc w:val="left"/>
              <w:rPr>
                <w:rFonts w:ascii="宋体" w:hAnsi="宋体"/>
                <w:szCs w:val="21"/>
              </w:rPr>
            </w:pPr>
          </w:p>
        </w:tc>
        <w:tc>
          <w:tcPr>
            <w:tcW w:w="783" w:type="dxa"/>
            <w:gridSpan w:val="18"/>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54"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37" w:type="dxa"/>
            <w:gridSpan w:val="14"/>
            <w:vMerge w:val="continue"/>
            <w:shd w:val="clear" w:color="auto" w:fill="auto"/>
            <w:vAlign w:val="center"/>
          </w:tcPr>
          <w:p>
            <w:pPr>
              <w:widowControl/>
              <w:jc w:val="left"/>
              <w:rPr>
                <w:rFonts w:ascii="宋体" w:hAnsi="宋体"/>
                <w:szCs w:val="21"/>
              </w:rPr>
            </w:pPr>
          </w:p>
        </w:tc>
        <w:tc>
          <w:tcPr>
            <w:tcW w:w="783" w:type="dxa"/>
            <w:gridSpan w:val="18"/>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854"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37" w:type="dxa"/>
            <w:gridSpan w:val="14"/>
            <w:vMerge w:val="continue"/>
            <w:shd w:val="clear" w:color="auto" w:fill="auto"/>
            <w:vAlign w:val="center"/>
          </w:tcPr>
          <w:p>
            <w:pPr>
              <w:widowControl/>
              <w:jc w:val="left"/>
              <w:rPr>
                <w:rFonts w:ascii="宋体" w:hAnsi="宋体"/>
                <w:szCs w:val="21"/>
              </w:rPr>
            </w:pPr>
          </w:p>
        </w:tc>
        <w:tc>
          <w:tcPr>
            <w:tcW w:w="783" w:type="dxa"/>
            <w:gridSpan w:val="18"/>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54" w:type="dxa"/>
            <w:gridSpan w:val="1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Before w:w="0" w:type="auto"/>
          <w:wAfter w:w="107"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rPr>
                <w:rFonts w:ascii="宋体" w:hAnsi="宋体"/>
              </w:rPr>
            </w:pPr>
            <w:r>
              <w:rPr>
                <w:rFonts w:ascii="宋体" w:hAnsi="宋体" w:cs="黑体"/>
              </w:rPr>
              <w:t>办理环节</w:t>
            </w:r>
          </w:p>
        </w:tc>
        <w:tc>
          <w:tcPr>
            <w:tcW w:w="5891" w:type="dxa"/>
            <w:gridSpan w:val="5"/>
            <w:tcBorders>
              <w:bottom w:val="single" w:color="auto" w:sz="4" w:space="0"/>
            </w:tcBorders>
            <w:vAlign w:val="center"/>
          </w:tcPr>
          <w:p>
            <w:pPr>
              <w:ind w:left="22"/>
              <w:jc w:val="center"/>
              <w:rPr>
                <w:rFonts w:ascii="宋体" w:hAnsi="宋体"/>
              </w:rPr>
            </w:pPr>
            <w:r>
              <w:rPr>
                <w:rFonts w:ascii="宋体" w:hAnsi="宋体" w:cs="黑体"/>
              </w:rPr>
              <w:t>责任事项</w:t>
            </w:r>
          </w:p>
        </w:tc>
        <w:tc>
          <w:tcPr>
            <w:tcW w:w="937" w:type="dxa"/>
            <w:gridSpan w:val="1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83" w:type="dxa"/>
            <w:gridSpan w:val="17"/>
            <w:tcBorders>
              <w:bottom w:val="single" w:color="auto" w:sz="4" w:space="0"/>
            </w:tcBorders>
            <w:vAlign w:val="center"/>
          </w:tcPr>
          <w:p>
            <w:pPr>
              <w:jc w:val="center"/>
              <w:rPr>
                <w:rFonts w:ascii="宋体" w:hAnsi="宋体"/>
              </w:rPr>
            </w:pPr>
            <w:r>
              <w:rPr>
                <w:rFonts w:hint="eastAsia" w:ascii="宋体" w:hAnsi="宋体" w:cs="黑体"/>
              </w:rPr>
              <w:t>承诺时限</w:t>
            </w:r>
          </w:p>
        </w:tc>
        <w:tc>
          <w:tcPr>
            <w:tcW w:w="854" w:type="dxa"/>
            <w:gridSpan w:val="17"/>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110" w:type="dxa"/>
            <w:gridSpan w:val="15"/>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Before w:w="0" w:type="auto"/>
          <w:wAfter w:w="107" w:type="dxa"/>
          <w:trHeight w:val="488"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5</w:t>
            </w:r>
          </w:p>
        </w:tc>
        <w:tc>
          <w:tcPr>
            <w:tcW w:w="740" w:type="dxa"/>
            <w:gridSpan w:val="4"/>
            <w:vMerge w:val="restart"/>
            <w:vAlign w:val="center"/>
          </w:tcPr>
          <w:p>
            <w:pP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jc w:val="left"/>
              <w:rPr>
                <w:rFonts w:ascii="宋体" w:hAnsi="宋体"/>
                <w:szCs w:val="21"/>
              </w:rPr>
            </w:pPr>
            <w:r>
              <w:rPr>
                <w:rFonts w:hint="eastAsia" w:ascii="宋体" w:hAnsi="宋体" w:cs="宋体"/>
                <w:kern w:val="0"/>
                <w:sz w:val="18"/>
                <w:szCs w:val="18"/>
              </w:rPr>
              <w:t>清算组成员利用职权徇私舞弊、谋取非法收入或者侵占公司财产的处罚</w:t>
            </w:r>
          </w:p>
        </w:tc>
        <w:tc>
          <w:tcPr>
            <w:tcW w:w="2647" w:type="dxa"/>
            <w:vMerge w:val="restart"/>
            <w:shd w:val="clear" w:color="auto" w:fill="auto"/>
            <w:vAlign w:val="center"/>
          </w:tcPr>
          <w:p>
            <w:pPr>
              <w:widowControl/>
              <w:jc w:val="left"/>
              <w:rPr>
                <w:rFonts w:ascii="宋体" w:hAnsi="宋体"/>
              </w:rPr>
            </w:pPr>
            <w:r>
              <w:rPr>
                <w:rFonts w:hint="eastAsia" w:ascii="宋体" w:hAnsi="宋体" w:cs="宋体"/>
                <w:kern w:val="0"/>
                <w:sz w:val="18"/>
                <w:szCs w:val="18"/>
              </w:rPr>
              <w:t xml:space="preserve"> 1.《公司法》（1993年12月通过，2013年12月修订）第二百零六条：“清算组成员利用职权徇私舞弊、谋取非法收入或者侵占公司财产的，由公司登记机关责令退还公司财产，没收违法所得，并可以处以违法所得一倍以上五倍以下的罚款。</w:t>
            </w:r>
            <w:r>
              <w:rPr>
                <w:rFonts w:hint="eastAsia" w:ascii="宋体" w:hAnsi="宋体" w:cs="宋体"/>
                <w:kern w:val="0"/>
                <w:sz w:val="18"/>
                <w:szCs w:val="18"/>
              </w:rPr>
              <w:br w:type="textWrapping"/>
            </w:r>
            <w:r>
              <w:rPr>
                <w:rFonts w:hint="eastAsia" w:ascii="宋体" w:hAnsi="宋体" w:cs="宋体"/>
                <w:kern w:val="0"/>
                <w:sz w:val="18"/>
                <w:szCs w:val="18"/>
              </w:rPr>
              <w:t xml:space="preserve">   2.《公司登记管理条例》（1994年6月国务院令第156号发布，2014年2月修订）第七十一条“清算组成员利用职权徇私舞弊、谋取非法收入或者侵占公司财产的，由公司登记机关责令退还公司财产，没收违法所得，并可以处以违法所得1倍以上5倍以下的罚款。”         </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891"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37" w:type="dxa"/>
            <w:gridSpan w:val="16"/>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局属执法机构</w:t>
            </w:r>
          </w:p>
        </w:tc>
        <w:tc>
          <w:tcPr>
            <w:tcW w:w="783"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54"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110" w:type="dxa"/>
            <w:gridSpan w:val="15"/>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Before w:w="0" w:type="auto"/>
          <w:wAfter w:w="107" w:type="dxa"/>
          <w:trHeight w:val="72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891"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37" w:type="dxa"/>
            <w:gridSpan w:val="16"/>
            <w:vMerge w:val="continue"/>
            <w:shd w:val="clear" w:color="auto" w:fill="auto"/>
            <w:vAlign w:val="center"/>
          </w:tcPr>
          <w:p>
            <w:pPr>
              <w:widowControl/>
              <w:jc w:val="left"/>
              <w:rPr>
                <w:rFonts w:ascii="宋体" w:hAnsi="宋体"/>
                <w:szCs w:val="21"/>
              </w:rPr>
            </w:pPr>
          </w:p>
        </w:tc>
        <w:tc>
          <w:tcPr>
            <w:tcW w:w="783"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54"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Before w:w="0" w:type="auto"/>
          <w:wAfter w:w="107" w:type="dxa"/>
          <w:trHeight w:val="7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891"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37" w:type="dxa"/>
            <w:gridSpan w:val="16"/>
            <w:vMerge w:val="continue"/>
            <w:shd w:val="clear" w:color="auto" w:fill="auto"/>
            <w:vAlign w:val="center"/>
          </w:tcPr>
          <w:p>
            <w:pPr>
              <w:widowControl/>
              <w:jc w:val="left"/>
              <w:rPr>
                <w:rFonts w:ascii="宋体" w:hAnsi="宋体"/>
                <w:szCs w:val="21"/>
              </w:rPr>
            </w:pPr>
          </w:p>
        </w:tc>
        <w:tc>
          <w:tcPr>
            <w:tcW w:w="783"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54"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Before w:w="0" w:type="auto"/>
          <w:wAfter w:w="107"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891"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37" w:type="dxa"/>
            <w:gridSpan w:val="16"/>
            <w:vMerge w:val="continue"/>
            <w:shd w:val="clear" w:color="auto" w:fill="auto"/>
            <w:vAlign w:val="center"/>
          </w:tcPr>
          <w:p>
            <w:pPr>
              <w:widowControl/>
              <w:jc w:val="left"/>
              <w:rPr>
                <w:rFonts w:ascii="宋体" w:hAnsi="宋体"/>
                <w:szCs w:val="21"/>
              </w:rPr>
            </w:pPr>
          </w:p>
        </w:tc>
        <w:tc>
          <w:tcPr>
            <w:tcW w:w="783"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54"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Before w:w="0" w:type="auto"/>
          <w:wAfter w:w="107"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891"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37" w:type="dxa"/>
            <w:gridSpan w:val="16"/>
            <w:vMerge w:val="continue"/>
            <w:shd w:val="clear" w:color="auto" w:fill="auto"/>
            <w:vAlign w:val="center"/>
          </w:tcPr>
          <w:p>
            <w:pPr>
              <w:widowControl/>
              <w:jc w:val="left"/>
              <w:rPr>
                <w:rFonts w:ascii="宋体" w:hAnsi="宋体"/>
                <w:szCs w:val="21"/>
              </w:rPr>
            </w:pPr>
          </w:p>
        </w:tc>
        <w:tc>
          <w:tcPr>
            <w:tcW w:w="783"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54"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Before w:w="0" w:type="auto"/>
          <w:wAfter w:w="107"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891"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37" w:type="dxa"/>
            <w:gridSpan w:val="16"/>
            <w:vMerge w:val="continue"/>
            <w:shd w:val="clear" w:color="auto" w:fill="auto"/>
            <w:vAlign w:val="center"/>
          </w:tcPr>
          <w:p>
            <w:pPr>
              <w:widowControl/>
              <w:jc w:val="left"/>
              <w:rPr>
                <w:rFonts w:ascii="宋体" w:hAnsi="宋体"/>
                <w:szCs w:val="21"/>
              </w:rPr>
            </w:pPr>
          </w:p>
        </w:tc>
        <w:tc>
          <w:tcPr>
            <w:tcW w:w="783"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854"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7日</w:t>
            </w: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Before w:w="0" w:type="auto"/>
          <w:wAfter w:w="107"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891"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37" w:type="dxa"/>
            <w:gridSpan w:val="16"/>
            <w:vMerge w:val="continue"/>
            <w:shd w:val="clear" w:color="auto" w:fill="auto"/>
            <w:vAlign w:val="center"/>
          </w:tcPr>
          <w:p>
            <w:pPr>
              <w:widowControl/>
              <w:jc w:val="left"/>
              <w:rPr>
                <w:rFonts w:ascii="宋体" w:hAnsi="宋体"/>
                <w:szCs w:val="21"/>
              </w:rPr>
            </w:pPr>
          </w:p>
        </w:tc>
        <w:tc>
          <w:tcPr>
            <w:tcW w:w="783"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54" w:type="dxa"/>
            <w:gridSpan w:val="17"/>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824" w:type="dxa"/>
            <w:gridSpan w:val="2"/>
            <w:tcBorders>
              <w:bottom w:val="single" w:color="auto" w:sz="4" w:space="0"/>
            </w:tcBorders>
            <w:vAlign w:val="center"/>
          </w:tcPr>
          <w:p>
            <w:pPr>
              <w:ind w:left="22"/>
              <w:jc w:val="center"/>
              <w:rPr>
                <w:rFonts w:ascii="宋体" w:hAnsi="宋体"/>
              </w:rPr>
            </w:pPr>
            <w:r>
              <w:rPr>
                <w:rFonts w:ascii="宋体" w:hAnsi="宋体" w:cs="黑体"/>
              </w:rPr>
              <w:t>责任事项</w:t>
            </w:r>
          </w:p>
        </w:tc>
        <w:tc>
          <w:tcPr>
            <w:tcW w:w="937" w:type="dxa"/>
            <w:gridSpan w:val="1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83" w:type="dxa"/>
            <w:gridSpan w:val="17"/>
            <w:tcBorders>
              <w:bottom w:val="single" w:color="auto" w:sz="4" w:space="0"/>
            </w:tcBorders>
            <w:vAlign w:val="center"/>
          </w:tcPr>
          <w:p>
            <w:pPr>
              <w:jc w:val="center"/>
              <w:rPr>
                <w:rFonts w:ascii="宋体" w:hAnsi="宋体"/>
              </w:rPr>
            </w:pPr>
            <w:r>
              <w:rPr>
                <w:rFonts w:hint="eastAsia" w:ascii="宋体" w:hAnsi="宋体" w:cs="黑体"/>
              </w:rPr>
              <w:t>承诺时限</w:t>
            </w:r>
          </w:p>
        </w:tc>
        <w:tc>
          <w:tcPr>
            <w:tcW w:w="854" w:type="dxa"/>
            <w:gridSpan w:val="1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110" w:type="dxa"/>
            <w:gridSpan w:val="15"/>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346"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6</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spacing w:line="240" w:lineRule="exact"/>
              <w:jc w:val="left"/>
              <w:rPr>
                <w:rFonts w:ascii="宋体" w:hAnsi="宋体"/>
                <w:szCs w:val="21"/>
              </w:rPr>
            </w:pPr>
            <w:r>
              <w:rPr>
                <w:rFonts w:hint="eastAsia" w:ascii="宋体" w:hAnsi="宋体" w:cs="宋体"/>
                <w:kern w:val="0"/>
                <w:sz w:val="18"/>
                <w:szCs w:val="18"/>
              </w:rPr>
              <w:t>资产评估、验资或者验证的机构提供虚假材料或因过失提供有重大遗漏报告的处罚</w:t>
            </w:r>
          </w:p>
        </w:tc>
        <w:tc>
          <w:tcPr>
            <w:tcW w:w="2647" w:type="dxa"/>
            <w:vMerge w:val="restart"/>
            <w:shd w:val="clear" w:color="auto" w:fill="auto"/>
            <w:vAlign w:val="center"/>
          </w:tcPr>
          <w:p>
            <w:pPr>
              <w:widowControl/>
              <w:spacing w:line="240" w:lineRule="exact"/>
              <w:jc w:val="left"/>
              <w:rPr>
                <w:rFonts w:ascii="宋体" w:hAnsi="宋体"/>
              </w:rPr>
            </w:pPr>
            <w:r>
              <w:rPr>
                <w:rFonts w:hint="eastAsia" w:ascii="宋体" w:hAnsi="宋体" w:cs="宋体"/>
                <w:kern w:val="0"/>
                <w:sz w:val="18"/>
                <w:szCs w:val="18"/>
              </w:rPr>
              <w:t xml:space="preserve"> 1.《公司法》（1993年12月通过，2013年12月修订）第二百零七条“承担资产评估、验资或者验证的机构提供虚假材料的，由公司登记机关没收违法所得，处以违法所得一倍以上五倍以下的罚款，并可以由有关主管部门依法责令该机构停业、吊销直接责任人员的资格证书，吊销营业执照。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r>
              <w:rPr>
                <w:rFonts w:hint="eastAsia" w:ascii="宋体" w:hAnsi="宋体" w:cs="宋体"/>
                <w:kern w:val="0"/>
                <w:sz w:val="18"/>
                <w:szCs w:val="18"/>
              </w:rPr>
              <w:br w:type="textWrapping"/>
            </w:r>
            <w:r>
              <w:rPr>
                <w:rFonts w:hint="eastAsia" w:ascii="宋体" w:hAnsi="宋体" w:cs="宋体"/>
                <w:kern w:val="0"/>
                <w:sz w:val="18"/>
                <w:szCs w:val="18"/>
              </w:rPr>
              <w:t xml:space="preserve">    2.《公司登记管理条例》（1994年6月国务院令第156号发布，2014年2月修订）第七十四条“承担资产评估、验资或者验证的机构提供虚假材料的，由公司登记机关没收违法所得，处以违法所得1倍以上5倍以下的罚款，并可以由有关主管部门依法责令该机构停业、吊销直接责任人员的资格证书，吊销营业执照。承担资产评估、验资或者验证的机构因过失提供有重大遗漏的报告的，由公司登记机关责令改正，情节较重的，处以所得收入1倍以上5倍以下的罚款，并可以由有关主管部门依法责令该机构停业、吊销直接责任人员的资格证书，吊销营业执照。”</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82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37" w:type="dxa"/>
            <w:gridSpan w:val="16"/>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95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82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638"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82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82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82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82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54" w:type="dxa"/>
            <w:gridSpan w:val="16"/>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824"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r>
              <w:rPr>
                <w:rFonts w:hint="eastAsia" w:asciiTheme="minorEastAsia" w:hAnsiTheme="minorEastAsia" w:eastAsiaTheme="minorEastAsia"/>
                <w:szCs w:val="21"/>
              </w:rPr>
              <w:t>信用监管（裴学东</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934" w:type="dxa"/>
            <w:gridSpan w:val="7"/>
            <w:tcBorders>
              <w:bottom w:val="single" w:color="auto" w:sz="4" w:space="0"/>
            </w:tcBorders>
            <w:vAlign w:val="center"/>
          </w:tcPr>
          <w:p>
            <w:pPr>
              <w:ind w:left="22"/>
              <w:jc w:val="center"/>
              <w:rPr>
                <w:rFonts w:ascii="宋体" w:hAnsi="宋体"/>
              </w:rPr>
            </w:pPr>
            <w:r>
              <w:rPr>
                <w:rFonts w:ascii="宋体" w:hAnsi="宋体" w:cs="黑体"/>
              </w:rPr>
              <w:t>责任事项</w:t>
            </w:r>
          </w:p>
        </w:tc>
        <w:tc>
          <w:tcPr>
            <w:tcW w:w="995" w:type="dxa"/>
            <w:gridSpan w:val="18"/>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825" w:type="dxa"/>
            <w:gridSpan w:val="18"/>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9" w:type="dxa"/>
            <w:gridSpan w:val="1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905" w:type="dxa"/>
            <w:gridSpan w:val="7"/>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358"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7</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spacing w:line="240" w:lineRule="exact"/>
              <w:jc w:val="left"/>
              <w:rPr>
                <w:rFonts w:ascii="宋体" w:hAnsi="宋体"/>
                <w:sz w:val="18"/>
                <w:szCs w:val="18"/>
              </w:rPr>
            </w:pPr>
            <w:r>
              <w:rPr>
                <w:rFonts w:hint="eastAsia" w:ascii="宋体" w:hAnsi="宋体" w:cs="宋体"/>
                <w:kern w:val="0"/>
                <w:sz w:val="18"/>
                <w:szCs w:val="18"/>
              </w:rPr>
              <w:t>冒用有限责任公司或者股份有限公司及其分公司名义的处罚</w:t>
            </w:r>
          </w:p>
        </w:tc>
        <w:tc>
          <w:tcPr>
            <w:tcW w:w="2647" w:type="dxa"/>
            <w:vMerge w:val="restart"/>
            <w:shd w:val="clear" w:color="auto" w:fill="auto"/>
            <w:vAlign w:val="center"/>
          </w:tcPr>
          <w:p>
            <w:pPr>
              <w:widowControl/>
              <w:spacing w:after="240" w:line="240" w:lineRule="exact"/>
              <w:jc w:val="left"/>
              <w:rPr>
                <w:rFonts w:ascii="宋体" w:hAnsi="宋体"/>
                <w:sz w:val="18"/>
                <w:szCs w:val="18"/>
              </w:rPr>
            </w:pPr>
            <w:r>
              <w:rPr>
                <w:rFonts w:hint="eastAsia" w:ascii="宋体" w:hAnsi="宋体" w:cs="宋体"/>
                <w:kern w:val="0"/>
                <w:sz w:val="18"/>
                <w:szCs w:val="18"/>
              </w:rPr>
              <w:t xml:space="preserve">  1.《公司法》（1993年12月通过，2013年12月修订）第二百一十条“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r>
              <w:rPr>
                <w:rFonts w:hint="eastAsia" w:ascii="宋体" w:hAnsi="宋体" w:cs="宋体"/>
                <w:kern w:val="0"/>
                <w:sz w:val="18"/>
                <w:szCs w:val="18"/>
              </w:rPr>
              <w:br w:type="textWrapping"/>
            </w:r>
            <w:r>
              <w:rPr>
                <w:rFonts w:hint="eastAsia" w:ascii="宋体" w:hAnsi="宋体" w:cs="宋体"/>
                <w:kern w:val="0"/>
                <w:sz w:val="18"/>
                <w:szCs w:val="18"/>
              </w:rPr>
              <w:t xml:space="preserve">    2.《公司登记管理条例》（1994年6月国务院令第156号发布，2014年2月修订）第七十五条“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10万元以下的罚款。”</w:t>
            </w: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立案</w:t>
            </w:r>
          </w:p>
        </w:tc>
        <w:tc>
          <w:tcPr>
            <w:tcW w:w="5934" w:type="dxa"/>
            <w:gridSpan w:val="7"/>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对检查中发现、接到举报投诉案件予以审查，决定是否立案</w:t>
            </w:r>
          </w:p>
        </w:tc>
        <w:tc>
          <w:tcPr>
            <w:tcW w:w="995" w:type="dxa"/>
            <w:gridSpan w:val="18"/>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825" w:type="dxa"/>
            <w:gridSpan w:val="18"/>
            <w:shd w:val="clear" w:color="auto" w:fill="auto"/>
            <w:vAlign w:val="center"/>
          </w:tcPr>
          <w:p>
            <w:pPr>
              <w:jc w:val="center"/>
              <w:rPr>
                <w:rFonts w:ascii="宋体" w:hAnsi="宋体"/>
                <w:szCs w:val="21"/>
              </w:rPr>
            </w:pPr>
          </w:p>
        </w:tc>
        <w:tc>
          <w:tcPr>
            <w:tcW w:w="849" w:type="dxa"/>
            <w:gridSpan w:val="16"/>
            <w:shd w:val="clear" w:color="auto" w:fill="auto"/>
            <w:vAlign w:val="center"/>
          </w:tcPr>
          <w:p>
            <w:pPr>
              <w:jc w:val="center"/>
              <w:rPr>
                <w:rFonts w:ascii="宋体" w:hAnsi="宋体"/>
                <w:szCs w:val="21"/>
              </w:rPr>
            </w:pPr>
          </w:p>
        </w:tc>
        <w:tc>
          <w:tcPr>
            <w:tcW w:w="905" w:type="dxa"/>
            <w:gridSpan w:val="7"/>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102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调查</w:t>
            </w:r>
          </w:p>
        </w:tc>
        <w:tc>
          <w:tcPr>
            <w:tcW w:w="5934" w:type="dxa"/>
            <w:gridSpan w:val="7"/>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95" w:type="dxa"/>
            <w:gridSpan w:val="18"/>
            <w:vMerge w:val="continue"/>
            <w:vAlign w:val="center"/>
          </w:tcPr>
          <w:p>
            <w:pPr>
              <w:jc w:val="center"/>
              <w:rPr>
                <w:rFonts w:ascii="宋体" w:hAnsi="宋体"/>
                <w:szCs w:val="21"/>
              </w:rPr>
            </w:pPr>
          </w:p>
        </w:tc>
        <w:tc>
          <w:tcPr>
            <w:tcW w:w="825" w:type="dxa"/>
            <w:gridSpan w:val="18"/>
            <w:shd w:val="clear" w:color="auto" w:fill="auto"/>
            <w:vAlign w:val="center"/>
          </w:tcPr>
          <w:p>
            <w:pPr>
              <w:jc w:val="center"/>
              <w:rPr>
                <w:rFonts w:ascii="宋体" w:hAnsi="宋体"/>
                <w:szCs w:val="21"/>
              </w:rPr>
            </w:pPr>
          </w:p>
        </w:tc>
        <w:tc>
          <w:tcPr>
            <w:tcW w:w="849" w:type="dxa"/>
            <w:gridSpan w:val="16"/>
            <w:shd w:val="clear" w:color="auto" w:fill="auto"/>
            <w:vAlign w:val="center"/>
          </w:tcPr>
          <w:p>
            <w:pPr>
              <w:jc w:val="center"/>
              <w:rPr>
                <w:rFonts w:ascii="宋体" w:hAnsi="宋体"/>
                <w:szCs w:val="21"/>
              </w:rPr>
            </w:pPr>
          </w:p>
        </w:tc>
        <w:tc>
          <w:tcPr>
            <w:tcW w:w="905"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698"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审查</w:t>
            </w:r>
          </w:p>
        </w:tc>
        <w:tc>
          <w:tcPr>
            <w:tcW w:w="5934" w:type="dxa"/>
            <w:gridSpan w:val="7"/>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对案件违法事实、证据、调查取证程序、法律适用、处罚种类和幅度、当事人陈诉和申辩理由等方面进行审查，提出处理意见。</w:t>
            </w:r>
          </w:p>
        </w:tc>
        <w:tc>
          <w:tcPr>
            <w:tcW w:w="995" w:type="dxa"/>
            <w:gridSpan w:val="18"/>
            <w:vMerge w:val="continue"/>
            <w:vAlign w:val="center"/>
          </w:tcPr>
          <w:p>
            <w:pPr>
              <w:jc w:val="center"/>
              <w:rPr>
                <w:rFonts w:ascii="宋体" w:hAnsi="宋体"/>
                <w:szCs w:val="21"/>
              </w:rPr>
            </w:pPr>
          </w:p>
        </w:tc>
        <w:tc>
          <w:tcPr>
            <w:tcW w:w="825" w:type="dxa"/>
            <w:gridSpan w:val="18"/>
            <w:shd w:val="clear" w:color="auto" w:fill="auto"/>
            <w:vAlign w:val="center"/>
          </w:tcPr>
          <w:p>
            <w:pPr>
              <w:jc w:val="center"/>
              <w:rPr>
                <w:rFonts w:ascii="宋体" w:hAnsi="宋体"/>
                <w:szCs w:val="21"/>
              </w:rPr>
            </w:pPr>
          </w:p>
        </w:tc>
        <w:tc>
          <w:tcPr>
            <w:tcW w:w="849" w:type="dxa"/>
            <w:gridSpan w:val="16"/>
            <w:shd w:val="clear" w:color="auto" w:fill="auto"/>
            <w:vAlign w:val="center"/>
          </w:tcPr>
          <w:p>
            <w:pPr>
              <w:jc w:val="center"/>
              <w:rPr>
                <w:rFonts w:ascii="宋体" w:hAnsi="宋体"/>
                <w:szCs w:val="21"/>
              </w:rPr>
            </w:pPr>
          </w:p>
        </w:tc>
        <w:tc>
          <w:tcPr>
            <w:tcW w:w="905"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告知</w:t>
            </w:r>
          </w:p>
        </w:tc>
        <w:tc>
          <w:tcPr>
            <w:tcW w:w="5934" w:type="dxa"/>
            <w:gridSpan w:val="7"/>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在做出行政处罚决定前，书面告知当事人拟做出处罚决定的事实、理由、依据、处罚内容，以及当事人享有的陈诉权、申辩权和听证权</w:t>
            </w:r>
          </w:p>
        </w:tc>
        <w:tc>
          <w:tcPr>
            <w:tcW w:w="995" w:type="dxa"/>
            <w:gridSpan w:val="18"/>
            <w:vMerge w:val="continue"/>
            <w:vAlign w:val="center"/>
          </w:tcPr>
          <w:p>
            <w:pPr>
              <w:jc w:val="center"/>
              <w:rPr>
                <w:rFonts w:ascii="宋体" w:hAnsi="宋体"/>
                <w:szCs w:val="21"/>
              </w:rPr>
            </w:pPr>
          </w:p>
        </w:tc>
        <w:tc>
          <w:tcPr>
            <w:tcW w:w="825" w:type="dxa"/>
            <w:gridSpan w:val="18"/>
            <w:shd w:val="clear" w:color="auto" w:fill="auto"/>
            <w:vAlign w:val="center"/>
          </w:tcPr>
          <w:p>
            <w:pPr>
              <w:jc w:val="center"/>
              <w:rPr>
                <w:rFonts w:ascii="宋体" w:hAnsi="宋体"/>
                <w:szCs w:val="21"/>
              </w:rPr>
            </w:pPr>
          </w:p>
        </w:tc>
        <w:tc>
          <w:tcPr>
            <w:tcW w:w="849" w:type="dxa"/>
            <w:gridSpan w:val="16"/>
            <w:shd w:val="clear" w:color="auto" w:fill="auto"/>
            <w:vAlign w:val="center"/>
          </w:tcPr>
          <w:p>
            <w:pPr>
              <w:jc w:val="center"/>
              <w:rPr>
                <w:rFonts w:ascii="宋体" w:hAnsi="宋体"/>
                <w:szCs w:val="21"/>
              </w:rPr>
            </w:pPr>
          </w:p>
        </w:tc>
        <w:tc>
          <w:tcPr>
            <w:tcW w:w="905"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决定</w:t>
            </w:r>
          </w:p>
        </w:tc>
        <w:tc>
          <w:tcPr>
            <w:tcW w:w="5934" w:type="dxa"/>
            <w:gridSpan w:val="7"/>
            <w:shd w:val="clear" w:color="auto" w:fill="auto"/>
            <w:vAlign w:val="center"/>
          </w:tcPr>
          <w:p>
            <w:pPr>
              <w:widowControl/>
              <w:jc w:val="left"/>
              <w:rPr>
                <w:rFonts w:ascii="宋体" w:hAnsi="宋体"/>
                <w:sz w:val="18"/>
                <w:szCs w:val="18"/>
              </w:rPr>
            </w:pPr>
            <w:r>
              <w:rPr>
                <w:rFonts w:hint="eastAsia" w:ascii="宋体" w:hAnsi="宋体" w:cs="宋体"/>
                <w:kern w:val="0"/>
                <w:sz w:val="18"/>
                <w:szCs w:val="18"/>
              </w:rPr>
              <w:t>依法需要给予行政处罚的，应制作《行政处罚决定书》，载明违法事实和依据、处罚依据和内容、申请行政复议或提起行政诉讼的途径和期限等内容</w:t>
            </w:r>
          </w:p>
        </w:tc>
        <w:tc>
          <w:tcPr>
            <w:tcW w:w="995" w:type="dxa"/>
            <w:gridSpan w:val="18"/>
            <w:vMerge w:val="continue"/>
            <w:vAlign w:val="center"/>
          </w:tcPr>
          <w:p>
            <w:pPr>
              <w:jc w:val="center"/>
              <w:rPr>
                <w:rFonts w:ascii="宋体" w:hAnsi="宋体"/>
                <w:szCs w:val="21"/>
              </w:rPr>
            </w:pPr>
          </w:p>
        </w:tc>
        <w:tc>
          <w:tcPr>
            <w:tcW w:w="825" w:type="dxa"/>
            <w:gridSpan w:val="18"/>
            <w:shd w:val="clear" w:color="auto" w:fill="auto"/>
            <w:vAlign w:val="center"/>
          </w:tcPr>
          <w:p>
            <w:pPr>
              <w:jc w:val="center"/>
              <w:rPr>
                <w:rFonts w:ascii="宋体" w:hAnsi="宋体"/>
                <w:szCs w:val="21"/>
              </w:rPr>
            </w:pPr>
          </w:p>
        </w:tc>
        <w:tc>
          <w:tcPr>
            <w:tcW w:w="849" w:type="dxa"/>
            <w:gridSpan w:val="16"/>
            <w:shd w:val="clear" w:color="auto" w:fill="auto"/>
            <w:vAlign w:val="center"/>
          </w:tcPr>
          <w:p>
            <w:pPr>
              <w:jc w:val="center"/>
              <w:rPr>
                <w:rFonts w:ascii="宋体" w:hAnsi="宋体"/>
                <w:szCs w:val="21"/>
              </w:rPr>
            </w:pPr>
          </w:p>
        </w:tc>
        <w:tc>
          <w:tcPr>
            <w:tcW w:w="905" w:type="dxa"/>
            <w:gridSpan w:val="7"/>
            <w:vMerge w:val="continue"/>
            <w:vAlign w:val="center"/>
          </w:tcPr>
          <w:p>
            <w:pPr>
              <w:jc w:val="center"/>
              <w:rPr>
                <w:rFonts w:ascii="宋体" w:hAnsi="宋体"/>
                <w:szCs w:val="21"/>
              </w:rPr>
            </w:pPr>
          </w:p>
        </w:tc>
      </w:tr>
      <w:tr>
        <w:tblPrEx>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送达</w:t>
            </w:r>
          </w:p>
        </w:tc>
        <w:tc>
          <w:tcPr>
            <w:tcW w:w="5934" w:type="dxa"/>
            <w:gridSpan w:val="7"/>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行政处罚决定书应当在宣告后当场交付当事人。当事人不在场的，行政机关应当在7日内依照民事诉讼的有关规定，将行政处罚决定书送达当事人。</w:t>
            </w:r>
          </w:p>
        </w:tc>
        <w:tc>
          <w:tcPr>
            <w:tcW w:w="995" w:type="dxa"/>
            <w:gridSpan w:val="18"/>
            <w:vMerge w:val="continue"/>
            <w:vAlign w:val="center"/>
          </w:tcPr>
          <w:p>
            <w:pPr>
              <w:jc w:val="center"/>
              <w:rPr>
                <w:rFonts w:ascii="宋体" w:hAnsi="宋体"/>
                <w:szCs w:val="21"/>
              </w:rPr>
            </w:pPr>
          </w:p>
        </w:tc>
        <w:tc>
          <w:tcPr>
            <w:tcW w:w="825" w:type="dxa"/>
            <w:gridSpan w:val="18"/>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49" w:type="dxa"/>
            <w:gridSpan w:val="16"/>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905"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执行</w:t>
            </w:r>
          </w:p>
        </w:tc>
        <w:tc>
          <w:tcPr>
            <w:tcW w:w="5934" w:type="dxa"/>
            <w:gridSpan w:val="7"/>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监督当事人在决定的期限内（15日内），履行生效的行政处罚决定。当事人在法定期限内没有申请行政复议或提起行政诉讼，又不履行的，可申请人民法院强制执行。</w:t>
            </w:r>
          </w:p>
        </w:tc>
        <w:tc>
          <w:tcPr>
            <w:tcW w:w="995" w:type="dxa"/>
            <w:gridSpan w:val="18"/>
            <w:vMerge w:val="continue"/>
            <w:vAlign w:val="center"/>
          </w:tcPr>
          <w:p>
            <w:pPr>
              <w:jc w:val="center"/>
              <w:rPr>
                <w:rFonts w:ascii="宋体" w:hAnsi="宋体"/>
                <w:szCs w:val="21"/>
              </w:rPr>
            </w:pPr>
          </w:p>
        </w:tc>
        <w:tc>
          <w:tcPr>
            <w:tcW w:w="825" w:type="dxa"/>
            <w:gridSpan w:val="18"/>
            <w:shd w:val="clear" w:color="auto" w:fill="auto"/>
            <w:vAlign w:val="center"/>
          </w:tcPr>
          <w:p>
            <w:pPr>
              <w:jc w:val="center"/>
              <w:rPr>
                <w:rFonts w:ascii="宋体" w:hAnsi="宋体"/>
                <w:szCs w:val="21"/>
              </w:rPr>
            </w:pPr>
          </w:p>
        </w:tc>
        <w:tc>
          <w:tcPr>
            <w:tcW w:w="849" w:type="dxa"/>
            <w:gridSpan w:val="16"/>
            <w:shd w:val="clear" w:color="auto" w:fill="auto"/>
            <w:vAlign w:val="center"/>
          </w:tcPr>
          <w:p>
            <w:pPr>
              <w:jc w:val="center"/>
              <w:rPr>
                <w:rFonts w:ascii="宋体" w:hAnsi="宋体"/>
                <w:szCs w:val="21"/>
              </w:rPr>
            </w:pPr>
          </w:p>
        </w:tc>
        <w:tc>
          <w:tcPr>
            <w:tcW w:w="905"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824" w:type="dxa"/>
            <w:gridSpan w:val="2"/>
            <w:tcBorders>
              <w:bottom w:val="single" w:color="auto" w:sz="4" w:space="0"/>
            </w:tcBorders>
            <w:vAlign w:val="center"/>
          </w:tcPr>
          <w:p>
            <w:pPr>
              <w:ind w:left="22"/>
              <w:jc w:val="center"/>
              <w:rPr>
                <w:rFonts w:ascii="宋体" w:hAnsi="宋体"/>
              </w:rPr>
            </w:pPr>
            <w:r>
              <w:rPr>
                <w:rFonts w:ascii="宋体" w:hAnsi="宋体" w:cs="黑体"/>
              </w:rPr>
              <w:t>责任事项</w:t>
            </w:r>
          </w:p>
        </w:tc>
        <w:tc>
          <w:tcPr>
            <w:tcW w:w="937" w:type="dxa"/>
            <w:gridSpan w:val="1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83" w:type="dxa"/>
            <w:gridSpan w:val="17"/>
            <w:tcBorders>
              <w:bottom w:val="single" w:color="auto" w:sz="4" w:space="0"/>
            </w:tcBorders>
            <w:vAlign w:val="center"/>
          </w:tcPr>
          <w:p>
            <w:pPr>
              <w:jc w:val="center"/>
              <w:rPr>
                <w:rFonts w:ascii="宋体" w:hAnsi="宋体"/>
              </w:rPr>
            </w:pPr>
            <w:r>
              <w:rPr>
                <w:rFonts w:hint="eastAsia" w:ascii="宋体" w:hAnsi="宋体" w:cs="黑体"/>
              </w:rPr>
              <w:t>承诺时限</w:t>
            </w:r>
          </w:p>
        </w:tc>
        <w:tc>
          <w:tcPr>
            <w:tcW w:w="854" w:type="dxa"/>
            <w:gridSpan w:val="1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110" w:type="dxa"/>
            <w:gridSpan w:val="15"/>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88"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8</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spacing w:line="240" w:lineRule="exact"/>
              <w:jc w:val="left"/>
              <w:rPr>
                <w:rFonts w:ascii="宋体" w:hAnsi="宋体"/>
                <w:sz w:val="18"/>
                <w:szCs w:val="18"/>
              </w:rPr>
            </w:pPr>
            <w:r>
              <w:rPr>
                <w:rFonts w:hint="eastAsia" w:ascii="宋体" w:hAnsi="宋体" w:cs="宋体"/>
                <w:kern w:val="0"/>
                <w:sz w:val="18"/>
                <w:szCs w:val="18"/>
              </w:rPr>
              <w:t>公司成立后无正当理由超过6个月未开业，或者开业后自行停业连续6个月以上；未依法办理变更登记和备案的处罚</w:t>
            </w:r>
          </w:p>
        </w:tc>
        <w:tc>
          <w:tcPr>
            <w:tcW w:w="2647" w:type="dxa"/>
            <w:vMerge w:val="restart"/>
            <w:shd w:val="clear" w:color="auto" w:fill="auto"/>
            <w:vAlign w:val="center"/>
          </w:tcPr>
          <w:p>
            <w:pPr>
              <w:widowControl/>
              <w:spacing w:line="240" w:lineRule="exact"/>
              <w:jc w:val="left"/>
              <w:rPr>
                <w:rFonts w:ascii="宋体" w:hAnsi="宋体"/>
                <w:sz w:val="18"/>
                <w:szCs w:val="18"/>
              </w:rPr>
            </w:pPr>
            <w:r>
              <w:rPr>
                <w:rFonts w:hint="eastAsia" w:ascii="宋体" w:hAnsi="宋体" w:cs="宋体"/>
                <w:kern w:val="0"/>
                <w:sz w:val="18"/>
                <w:szCs w:val="18"/>
              </w:rPr>
              <w:t>1.《公司法》（1993年12月通过，2013年12月修订）第二百一十一条“公司成立后无正当理由超过六个月未开业的，或者开业后自行停业连续六个月以上的，可以由公司登记机关吊销营业执照”     2.《公司登记管理条例》（1994年6月国务院令第156号发布，2014年2月修订）第六十八条“公司成立后无正当理由超过6个月未开业的，或者开业后自行停业连续6个月以上的，可以由公司登记机关吊销营业执照。”       3.《公司法》（1993年12月通过，2013年12月修订）第二百一十一条“公司登记事项发生变更时，未依照本法规定办理有关变更登记的，由公司登记机关责令限期登记；逾期不登记的，处以一万元以上十万元以下的罚款。”   4.《公司登记管理条例》（1994年6月国务院令第156号发布，2014年2月修订）第六十九条“公司登记事项发生变更时，未依照本条例规定办理有关变更登记的，由公司登记机关责令限期登记；逾期不登记的，处以1万元以上10万元以下的罚款。其中，变更经营范围涉及法律、行政法规或者国务院决定规定须经批准的项目而未取得批准，擅自从事相关经营活动，情节严重的，吊销营业执照。公司未依照本条例规定办理有关备案的，由公司登记机关责令限期办理；逾期未办理的，处以3万元以下的罚款。”</w:t>
            </w: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立案</w:t>
            </w:r>
          </w:p>
        </w:tc>
        <w:tc>
          <w:tcPr>
            <w:tcW w:w="5824"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对检查中发现、接到举报投诉案件予以审查，决定是否立案</w:t>
            </w:r>
          </w:p>
        </w:tc>
        <w:tc>
          <w:tcPr>
            <w:tcW w:w="937" w:type="dxa"/>
            <w:gridSpan w:val="16"/>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2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调查</w:t>
            </w:r>
          </w:p>
        </w:tc>
        <w:tc>
          <w:tcPr>
            <w:tcW w:w="5824"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审查</w:t>
            </w:r>
          </w:p>
        </w:tc>
        <w:tc>
          <w:tcPr>
            <w:tcW w:w="5824"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对案件违法事实、证据、调查取证程序、法律适用、处罚种类和幅度、当事人陈诉和申辩理由等方面进行审查，提出处理意见。</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告知</w:t>
            </w:r>
          </w:p>
        </w:tc>
        <w:tc>
          <w:tcPr>
            <w:tcW w:w="5824"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在做出行政处罚决定前，书面告知当事人拟做出处罚决定的事实、理由、依据、处罚内容，以及当事人享有的陈诉权、申辩权和听证权</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决定</w:t>
            </w:r>
          </w:p>
        </w:tc>
        <w:tc>
          <w:tcPr>
            <w:tcW w:w="5824"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依法需要给予行政处罚的，应制作《行政处罚决定书》，载明违法事实和依据、处罚依据和内容、申请行政复议或提起行政诉讼的途径和期限等内容</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送达</w:t>
            </w:r>
          </w:p>
        </w:tc>
        <w:tc>
          <w:tcPr>
            <w:tcW w:w="5824"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行政处罚决定书应当在宣告后当场交付当事人。当事人不在场的，行政机关应当在7日内依照民事诉讼的有关规定，将行政处罚决定书送达当事人。</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54" w:type="dxa"/>
            <w:gridSpan w:val="16"/>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执行</w:t>
            </w:r>
          </w:p>
        </w:tc>
        <w:tc>
          <w:tcPr>
            <w:tcW w:w="5824"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监督当事人在决定的期限内（15日内），履行生效的行政处罚决定。当事人在法定期限内没有申请行政复议或提起行政诉讼，又不履行的，可申请人民法院强制执行。</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824" w:type="dxa"/>
            <w:gridSpan w:val="2"/>
            <w:tcBorders>
              <w:bottom w:val="single" w:color="auto" w:sz="4" w:space="0"/>
            </w:tcBorders>
            <w:vAlign w:val="center"/>
          </w:tcPr>
          <w:p>
            <w:pPr>
              <w:ind w:left="22"/>
              <w:jc w:val="center"/>
              <w:rPr>
                <w:rFonts w:ascii="宋体" w:hAnsi="宋体"/>
              </w:rPr>
            </w:pPr>
            <w:r>
              <w:rPr>
                <w:rFonts w:ascii="宋体" w:hAnsi="宋体" w:cs="黑体"/>
              </w:rPr>
              <w:t>责任事项</w:t>
            </w:r>
          </w:p>
        </w:tc>
        <w:tc>
          <w:tcPr>
            <w:tcW w:w="937" w:type="dxa"/>
            <w:gridSpan w:val="1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83" w:type="dxa"/>
            <w:gridSpan w:val="17"/>
            <w:tcBorders>
              <w:bottom w:val="single" w:color="auto" w:sz="4" w:space="0"/>
            </w:tcBorders>
            <w:vAlign w:val="center"/>
          </w:tcPr>
          <w:p>
            <w:pPr>
              <w:jc w:val="center"/>
              <w:rPr>
                <w:rFonts w:ascii="宋体" w:hAnsi="宋体"/>
              </w:rPr>
            </w:pPr>
            <w:r>
              <w:rPr>
                <w:rFonts w:hint="eastAsia" w:ascii="宋体" w:hAnsi="宋体" w:cs="黑体"/>
              </w:rPr>
              <w:t>承诺时限</w:t>
            </w:r>
          </w:p>
        </w:tc>
        <w:tc>
          <w:tcPr>
            <w:tcW w:w="854" w:type="dxa"/>
            <w:gridSpan w:val="1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110" w:type="dxa"/>
            <w:gridSpan w:val="15"/>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264"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9</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jc w:val="left"/>
              <w:rPr>
                <w:rFonts w:ascii="宋体" w:hAnsi="宋体"/>
                <w:sz w:val="18"/>
                <w:szCs w:val="18"/>
              </w:rPr>
            </w:pPr>
            <w:r>
              <w:rPr>
                <w:rFonts w:hint="eastAsia" w:ascii="宋体" w:hAnsi="宋体" w:cs="宋体"/>
                <w:kern w:val="0"/>
                <w:sz w:val="18"/>
                <w:szCs w:val="18"/>
              </w:rPr>
              <w:t>伪造、涂改、出租、出借、转让公司营业执照的处罚</w:t>
            </w:r>
          </w:p>
        </w:tc>
        <w:tc>
          <w:tcPr>
            <w:tcW w:w="2647" w:type="dxa"/>
            <w:vMerge w:val="restart"/>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公司登记管理条例》（1994年6月国务院令第156号发布，2014年2月修订）第七十二条“伪造、涂改、出租、出借、转让营业执照的，由公司登记机关处以1万元以上10万元以下的罚款；情节严重的，吊销营业执照。”</w:t>
            </w: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立案</w:t>
            </w:r>
          </w:p>
        </w:tc>
        <w:tc>
          <w:tcPr>
            <w:tcW w:w="5824"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对检查中发现、接到举报投诉案件予以审查，决定是否立案</w:t>
            </w:r>
          </w:p>
        </w:tc>
        <w:tc>
          <w:tcPr>
            <w:tcW w:w="937" w:type="dxa"/>
            <w:gridSpan w:val="16"/>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1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调查</w:t>
            </w:r>
          </w:p>
        </w:tc>
        <w:tc>
          <w:tcPr>
            <w:tcW w:w="5824"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606"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审查</w:t>
            </w:r>
          </w:p>
        </w:tc>
        <w:tc>
          <w:tcPr>
            <w:tcW w:w="5824"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对案件违法事实、证据、调查取证程序、法律适用、处罚种类和幅度、当事人陈诉和申辩理由等方面进行审查，提出处理意见。</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告知</w:t>
            </w:r>
          </w:p>
        </w:tc>
        <w:tc>
          <w:tcPr>
            <w:tcW w:w="5824"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在做出行政处罚决定前，书面告知当事人拟做出处罚决定的事实、理由、依据、处罚内容，以及当事人享有的陈诉权、申辩权和听证权</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7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决定</w:t>
            </w:r>
          </w:p>
        </w:tc>
        <w:tc>
          <w:tcPr>
            <w:tcW w:w="5824"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依法需要给予行政处罚的，应制作《行政处罚决定书》，载明违法事实和依据、处罚依据和内容、申请行政复议或提起行政诉讼的途径和期限等内容</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83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送达</w:t>
            </w:r>
          </w:p>
        </w:tc>
        <w:tc>
          <w:tcPr>
            <w:tcW w:w="5824"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行政处罚决定书应当在宣告后当场交付当事人。当事人不在场的，行政机关应当在7日内依照民事诉讼的有关规定，将行政处罚决定书送达当事人。</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54" w:type="dxa"/>
            <w:gridSpan w:val="16"/>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执行</w:t>
            </w:r>
          </w:p>
        </w:tc>
        <w:tc>
          <w:tcPr>
            <w:tcW w:w="5824"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监督当事人在决定的期限内（15日内），履行生效的行政处罚决定。当事人在法定期限内没有申请行政复议或提起行政诉讼，又不履行的，可申请人民法院强制执行。</w:t>
            </w:r>
          </w:p>
        </w:tc>
        <w:tc>
          <w:tcPr>
            <w:tcW w:w="937" w:type="dxa"/>
            <w:gridSpan w:val="16"/>
            <w:vMerge w:val="continue"/>
            <w:vAlign w:val="center"/>
          </w:tcPr>
          <w:p>
            <w:pPr>
              <w:jc w:val="center"/>
              <w:rPr>
                <w:rFonts w:ascii="宋体" w:hAnsi="宋体"/>
                <w:szCs w:val="21"/>
              </w:rPr>
            </w:pPr>
          </w:p>
        </w:tc>
        <w:tc>
          <w:tcPr>
            <w:tcW w:w="783" w:type="dxa"/>
            <w:gridSpan w:val="17"/>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962" w:type="dxa"/>
            <w:gridSpan w:val="9"/>
            <w:tcBorders>
              <w:bottom w:val="single" w:color="auto" w:sz="4" w:space="0"/>
            </w:tcBorders>
            <w:vAlign w:val="center"/>
          </w:tcPr>
          <w:p>
            <w:pPr>
              <w:ind w:left="22"/>
              <w:jc w:val="center"/>
              <w:rPr>
                <w:rFonts w:ascii="宋体" w:hAnsi="宋体"/>
              </w:rPr>
            </w:pPr>
            <w:r>
              <w:rPr>
                <w:rFonts w:ascii="宋体" w:hAnsi="宋体" w:cs="黑体"/>
              </w:rPr>
              <w:t>责任事项</w:t>
            </w:r>
          </w:p>
        </w:tc>
        <w:tc>
          <w:tcPr>
            <w:tcW w:w="937" w:type="dxa"/>
            <w:gridSpan w:val="14"/>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83" w:type="dxa"/>
            <w:gridSpan w:val="18"/>
            <w:tcBorders>
              <w:bottom w:val="single" w:color="auto" w:sz="4" w:space="0"/>
            </w:tcBorders>
            <w:vAlign w:val="center"/>
          </w:tcPr>
          <w:p>
            <w:pPr>
              <w:jc w:val="center"/>
              <w:rPr>
                <w:rFonts w:ascii="宋体" w:hAnsi="宋体"/>
              </w:rPr>
            </w:pPr>
            <w:r>
              <w:rPr>
                <w:rFonts w:hint="eastAsia" w:ascii="宋体" w:hAnsi="宋体" w:cs="黑体"/>
              </w:rPr>
              <w:t>承诺时限</w:t>
            </w:r>
          </w:p>
        </w:tc>
        <w:tc>
          <w:tcPr>
            <w:tcW w:w="854" w:type="dxa"/>
            <w:gridSpan w:val="1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110" w:type="dxa"/>
            <w:gridSpan w:val="14"/>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488"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szCs w:val="21"/>
              </w:rPr>
              <w:t>1</w:t>
            </w:r>
            <w:r>
              <w:rPr>
                <w:rFonts w:hint="eastAsia" w:ascii="宋体" w:hAnsi="宋体" w:eastAsiaTheme="minorEastAsia"/>
                <w:szCs w:val="21"/>
              </w:rPr>
              <w:t>0</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jc w:val="left"/>
              <w:rPr>
                <w:rFonts w:ascii="宋体" w:hAnsi="宋体"/>
                <w:szCs w:val="21"/>
              </w:rPr>
            </w:pPr>
            <w:r>
              <w:rPr>
                <w:rFonts w:hint="eastAsia" w:ascii="宋体" w:hAnsi="宋体" w:cs="宋体"/>
                <w:kern w:val="0"/>
                <w:sz w:val="18"/>
                <w:szCs w:val="18"/>
              </w:rPr>
              <w:t>未将营业执照置于住所或者营业场所醒目位置的处罚</w:t>
            </w:r>
          </w:p>
        </w:tc>
        <w:tc>
          <w:tcPr>
            <w:tcW w:w="2647" w:type="dxa"/>
            <w:vMerge w:val="restart"/>
            <w:shd w:val="clear" w:color="auto" w:fill="auto"/>
            <w:vAlign w:val="center"/>
          </w:tcPr>
          <w:p>
            <w:pPr>
              <w:widowControl/>
              <w:jc w:val="left"/>
              <w:rPr>
                <w:rFonts w:ascii="宋体" w:hAnsi="宋体"/>
              </w:rPr>
            </w:pPr>
            <w:r>
              <w:rPr>
                <w:rFonts w:hint="eastAsia" w:ascii="宋体" w:hAnsi="宋体" w:cs="宋体"/>
                <w:kern w:val="0"/>
                <w:sz w:val="18"/>
                <w:szCs w:val="18"/>
              </w:rPr>
              <w:t xml:space="preserve"> 1.《公司登记管理条例》（1994年6月国务院令第156号发布，2014年2月修订）第七十三条“未将营业执照置于住所或者营业场所醒目位置的，由公司登记机关责令改正；拒不改正的，处以1000元以上5000元以下的罚款。”</w:t>
            </w:r>
            <w:r>
              <w:rPr>
                <w:rFonts w:hint="eastAsia" w:ascii="宋体" w:hAnsi="宋体" w:cs="宋体"/>
                <w:kern w:val="0"/>
                <w:sz w:val="18"/>
                <w:szCs w:val="18"/>
              </w:rPr>
              <w:br w:type="textWrapping"/>
            </w:r>
            <w:r>
              <w:rPr>
                <w:rFonts w:hint="eastAsia" w:ascii="宋体" w:hAnsi="宋体" w:cs="宋体"/>
                <w:kern w:val="0"/>
                <w:sz w:val="18"/>
                <w:szCs w:val="18"/>
              </w:rPr>
              <w:t xml:space="preserve">    2.《合伙企业登记管理办法》（1997年11月19日国务院令第236号，2014年2月19日修改）第四十三条“合伙企业未将其营业执照正本置放在经营场所醒目位置的，由企业登记机关责令改正；拒不改正的，处1000元以上5000元以下的罚款。”</w:t>
            </w:r>
            <w:r>
              <w:rPr>
                <w:rFonts w:hint="eastAsia" w:ascii="宋体" w:hAnsi="宋体" w:cs="宋体"/>
                <w:kern w:val="0"/>
                <w:sz w:val="18"/>
                <w:szCs w:val="18"/>
              </w:rPr>
              <w:br w:type="textWrapping"/>
            </w:r>
            <w:r>
              <w:rPr>
                <w:rFonts w:hint="eastAsia" w:ascii="宋体" w:hAnsi="宋体" w:cs="宋体"/>
                <w:kern w:val="0"/>
                <w:sz w:val="18"/>
                <w:szCs w:val="18"/>
              </w:rPr>
              <w:t xml:space="preserve">    3.《外商投资合伙企业登记管理规定》（2010年1月29日国家工商行政管理总局令第47号，2014年2月20日修订）第五十七条“外商投资合伙企业未将其营业执照正本置放在经营场所醒目位置的，由企业登记机关依照《合伙企业登记管理办法》第四十三条规定处罚。”</w:t>
            </w:r>
            <w:r>
              <w:rPr>
                <w:rFonts w:hint="eastAsia" w:ascii="宋体" w:hAnsi="宋体" w:cs="宋体"/>
                <w:kern w:val="0"/>
                <w:sz w:val="18"/>
                <w:szCs w:val="18"/>
              </w:rPr>
              <w:br w:type="textWrapping"/>
            </w:r>
            <w:r>
              <w:rPr>
                <w:rFonts w:hint="eastAsia" w:ascii="宋体" w:hAnsi="宋体" w:cs="宋体"/>
                <w:kern w:val="0"/>
                <w:sz w:val="18"/>
                <w:szCs w:val="18"/>
              </w:rPr>
              <w:t xml:space="preserve">    4.《个人独资企业登记管理办法》（2000年1月13日国家工商行政管理局令第94号，2014年2月20日修订）第四十一条“个人独资企业未将营业执照正本置放在企业住所醒目位置的，由登记机关责令限期改正；逾期不改正的，处以500元以下的罚款。”</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37" w:type="dxa"/>
            <w:gridSpan w:val="14"/>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83" w:type="dxa"/>
            <w:gridSpan w:val="18"/>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4"/>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72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37" w:type="dxa"/>
            <w:gridSpan w:val="14"/>
            <w:vMerge w:val="continue"/>
            <w:vAlign w:val="center"/>
          </w:tcPr>
          <w:p>
            <w:pPr>
              <w:jc w:val="center"/>
              <w:rPr>
                <w:rFonts w:ascii="宋体" w:hAnsi="宋体"/>
                <w:szCs w:val="21"/>
              </w:rPr>
            </w:pPr>
          </w:p>
        </w:tc>
        <w:tc>
          <w:tcPr>
            <w:tcW w:w="783" w:type="dxa"/>
            <w:gridSpan w:val="18"/>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7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37" w:type="dxa"/>
            <w:gridSpan w:val="14"/>
            <w:vMerge w:val="continue"/>
            <w:vAlign w:val="center"/>
          </w:tcPr>
          <w:p>
            <w:pPr>
              <w:jc w:val="center"/>
              <w:rPr>
                <w:rFonts w:ascii="宋体" w:hAnsi="宋体"/>
                <w:szCs w:val="21"/>
              </w:rPr>
            </w:pPr>
          </w:p>
        </w:tc>
        <w:tc>
          <w:tcPr>
            <w:tcW w:w="783" w:type="dxa"/>
            <w:gridSpan w:val="18"/>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37" w:type="dxa"/>
            <w:gridSpan w:val="14"/>
            <w:vMerge w:val="continue"/>
            <w:vAlign w:val="center"/>
          </w:tcPr>
          <w:p>
            <w:pPr>
              <w:jc w:val="center"/>
              <w:rPr>
                <w:rFonts w:ascii="宋体" w:hAnsi="宋体"/>
                <w:szCs w:val="21"/>
              </w:rPr>
            </w:pPr>
          </w:p>
        </w:tc>
        <w:tc>
          <w:tcPr>
            <w:tcW w:w="783" w:type="dxa"/>
            <w:gridSpan w:val="18"/>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37" w:type="dxa"/>
            <w:gridSpan w:val="14"/>
            <w:vMerge w:val="continue"/>
            <w:vAlign w:val="center"/>
          </w:tcPr>
          <w:p>
            <w:pPr>
              <w:jc w:val="center"/>
              <w:rPr>
                <w:rFonts w:ascii="宋体" w:hAnsi="宋体"/>
                <w:szCs w:val="21"/>
              </w:rPr>
            </w:pPr>
          </w:p>
        </w:tc>
        <w:tc>
          <w:tcPr>
            <w:tcW w:w="783" w:type="dxa"/>
            <w:gridSpan w:val="18"/>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37" w:type="dxa"/>
            <w:gridSpan w:val="14"/>
            <w:vMerge w:val="continue"/>
            <w:vAlign w:val="center"/>
          </w:tcPr>
          <w:p>
            <w:pPr>
              <w:jc w:val="center"/>
              <w:rPr>
                <w:rFonts w:ascii="宋体" w:hAnsi="宋体"/>
                <w:szCs w:val="21"/>
              </w:rPr>
            </w:pPr>
          </w:p>
        </w:tc>
        <w:tc>
          <w:tcPr>
            <w:tcW w:w="783" w:type="dxa"/>
            <w:gridSpan w:val="18"/>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54" w:type="dxa"/>
            <w:gridSpan w:val="16"/>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37" w:type="dxa"/>
            <w:gridSpan w:val="14"/>
            <w:vMerge w:val="continue"/>
            <w:vAlign w:val="center"/>
          </w:tcPr>
          <w:p>
            <w:pPr>
              <w:jc w:val="center"/>
              <w:rPr>
                <w:rFonts w:ascii="宋体" w:hAnsi="宋体"/>
                <w:szCs w:val="21"/>
              </w:rPr>
            </w:pPr>
          </w:p>
        </w:tc>
        <w:tc>
          <w:tcPr>
            <w:tcW w:w="783" w:type="dxa"/>
            <w:gridSpan w:val="18"/>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962" w:type="dxa"/>
            <w:gridSpan w:val="9"/>
            <w:tcBorders>
              <w:bottom w:val="single" w:color="auto" w:sz="4" w:space="0"/>
            </w:tcBorders>
            <w:vAlign w:val="center"/>
          </w:tcPr>
          <w:p>
            <w:pPr>
              <w:ind w:left="22"/>
              <w:jc w:val="center"/>
              <w:rPr>
                <w:rFonts w:ascii="宋体" w:hAnsi="宋体"/>
              </w:rPr>
            </w:pPr>
            <w:r>
              <w:rPr>
                <w:rFonts w:ascii="宋体" w:hAnsi="宋体" w:cs="黑体"/>
              </w:rPr>
              <w:t>责任事项</w:t>
            </w:r>
          </w:p>
        </w:tc>
        <w:tc>
          <w:tcPr>
            <w:tcW w:w="937" w:type="dxa"/>
            <w:gridSpan w:val="14"/>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83" w:type="dxa"/>
            <w:gridSpan w:val="18"/>
            <w:tcBorders>
              <w:bottom w:val="single" w:color="auto" w:sz="4" w:space="0"/>
            </w:tcBorders>
            <w:vAlign w:val="center"/>
          </w:tcPr>
          <w:p>
            <w:pPr>
              <w:jc w:val="center"/>
              <w:rPr>
                <w:rFonts w:ascii="宋体" w:hAnsi="宋体"/>
              </w:rPr>
            </w:pPr>
            <w:r>
              <w:rPr>
                <w:rFonts w:hint="eastAsia" w:ascii="宋体" w:hAnsi="宋体" w:cs="黑体"/>
              </w:rPr>
              <w:t>承诺时限</w:t>
            </w:r>
          </w:p>
        </w:tc>
        <w:tc>
          <w:tcPr>
            <w:tcW w:w="854" w:type="dxa"/>
            <w:gridSpan w:val="1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110" w:type="dxa"/>
            <w:gridSpan w:val="14"/>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488"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szCs w:val="21"/>
              </w:rPr>
              <w:t>1</w:t>
            </w:r>
            <w:r>
              <w:rPr>
                <w:rFonts w:hint="eastAsia" w:ascii="宋体" w:hAnsi="宋体" w:eastAsiaTheme="minorEastAsia"/>
                <w:szCs w:val="21"/>
              </w:rPr>
              <w:t>1</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jc w:val="left"/>
              <w:rPr>
                <w:rFonts w:ascii="宋体" w:hAnsi="宋体"/>
                <w:szCs w:val="21"/>
              </w:rPr>
            </w:pPr>
            <w:r>
              <w:rPr>
                <w:rFonts w:hint="eastAsia" w:ascii="宋体" w:hAnsi="宋体" w:cs="宋体"/>
                <w:kern w:val="0"/>
                <w:sz w:val="18"/>
                <w:szCs w:val="18"/>
              </w:rPr>
              <w:t>公司在清算期间开展与清算无关的经营活动的处罚</w:t>
            </w:r>
          </w:p>
        </w:tc>
        <w:tc>
          <w:tcPr>
            <w:tcW w:w="2647" w:type="dxa"/>
            <w:vMerge w:val="restart"/>
            <w:shd w:val="clear" w:color="auto" w:fill="auto"/>
            <w:vAlign w:val="center"/>
          </w:tcPr>
          <w:p>
            <w:pPr>
              <w:widowControl/>
              <w:jc w:val="left"/>
              <w:rPr>
                <w:rFonts w:ascii="宋体" w:hAnsi="宋体"/>
              </w:rPr>
            </w:pPr>
            <w:r>
              <w:rPr>
                <w:rFonts w:hint="eastAsia" w:ascii="宋体" w:hAnsi="宋体" w:cs="宋体"/>
                <w:kern w:val="0"/>
                <w:sz w:val="18"/>
                <w:szCs w:val="18"/>
              </w:rPr>
              <w:t xml:space="preserve">  1.《公司法》（1993年12月通过，2013年12月修订）第二百零五条“公司在清算期间开展与清算无关的经营活动的，由公司登记机关予以警告，没收违法所得”。 </w:t>
            </w:r>
            <w:r>
              <w:rPr>
                <w:rFonts w:hint="eastAsia" w:ascii="宋体" w:hAnsi="宋体" w:cs="宋体"/>
                <w:kern w:val="0"/>
                <w:sz w:val="18"/>
                <w:szCs w:val="18"/>
              </w:rPr>
              <w:br w:type="textWrapping"/>
            </w:r>
            <w:r>
              <w:rPr>
                <w:rFonts w:hint="eastAsia" w:ascii="宋体" w:hAnsi="宋体" w:cs="宋体"/>
                <w:kern w:val="0"/>
                <w:sz w:val="18"/>
                <w:szCs w:val="18"/>
              </w:rPr>
              <w:t xml:space="preserve">    2.《公司登记管理条例》（1994年6月国务院令第156号发布，2014年2月修订）第七十条“公司在清算期间开展与清算无关的经营活动的，由公司登记机关予以警告，没收违法所得。”</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37" w:type="dxa"/>
            <w:gridSpan w:val="14"/>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83" w:type="dxa"/>
            <w:gridSpan w:val="18"/>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4"/>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72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37" w:type="dxa"/>
            <w:gridSpan w:val="14"/>
            <w:vMerge w:val="continue"/>
            <w:vAlign w:val="center"/>
          </w:tcPr>
          <w:p>
            <w:pPr>
              <w:jc w:val="center"/>
              <w:rPr>
                <w:rFonts w:ascii="宋体" w:hAnsi="宋体"/>
                <w:szCs w:val="21"/>
              </w:rPr>
            </w:pPr>
          </w:p>
        </w:tc>
        <w:tc>
          <w:tcPr>
            <w:tcW w:w="783" w:type="dxa"/>
            <w:gridSpan w:val="18"/>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7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37" w:type="dxa"/>
            <w:gridSpan w:val="14"/>
            <w:vMerge w:val="continue"/>
            <w:vAlign w:val="center"/>
          </w:tcPr>
          <w:p>
            <w:pPr>
              <w:jc w:val="center"/>
              <w:rPr>
                <w:rFonts w:ascii="宋体" w:hAnsi="宋体"/>
                <w:szCs w:val="21"/>
              </w:rPr>
            </w:pPr>
          </w:p>
        </w:tc>
        <w:tc>
          <w:tcPr>
            <w:tcW w:w="783" w:type="dxa"/>
            <w:gridSpan w:val="18"/>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37" w:type="dxa"/>
            <w:gridSpan w:val="14"/>
            <w:vMerge w:val="continue"/>
            <w:vAlign w:val="center"/>
          </w:tcPr>
          <w:p>
            <w:pPr>
              <w:jc w:val="center"/>
              <w:rPr>
                <w:rFonts w:ascii="宋体" w:hAnsi="宋体"/>
                <w:szCs w:val="21"/>
              </w:rPr>
            </w:pPr>
          </w:p>
        </w:tc>
        <w:tc>
          <w:tcPr>
            <w:tcW w:w="783" w:type="dxa"/>
            <w:gridSpan w:val="18"/>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37" w:type="dxa"/>
            <w:gridSpan w:val="14"/>
            <w:vMerge w:val="continue"/>
            <w:vAlign w:val="center"/>
          </w:tcPr>
          <w:p>
            <w:pPr>
              <w:jc w:val="center"/>
              <w:rPr>
                <w:rFonts w:ascii="宋体" w:hAnsi="宋体"/>
                <w:szCs w:val="21"/>
              </w:rPr>
            </w:pPr>
          </w:p>
        </w:tc>
        <w:tc>
          <w:tcPr>
            <w:tcW w:w="783" w:type="dxa"/>
            <w:gridSpan w:val="18"/>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37" w:type="dxa"/>
            <w:gridSpan w:val="14"/>
            <w:vMerge w:val="continue"/>
            <w:vAlign w:val="center"/>
          </w:tcPr>
          <w:p>
            <w:pPr>
              <w:jc w:val="center"/>
              <w:rPr>
                <w:rFonts w:ascii="宋体" w:hAnsi="宋体"/>
                <w:szCs w:val="21"/>
              </w:rPr>
            </w:pPr>
          </w:p>
        </w:tc>
        <w:tc>
          <w:tcPr>
            <w:tcW w:w="783" w:type="dxa"/>
            <w:gridSpan w:val="18"/>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54" w:type="dxa"/>
            <w:gridSpan w:val="16"/>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6"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962" w:type="dxa"/>
            <w:gridSpan w:val="9"/>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37" w:type="dxa"/>
            <w:gridSpan w:val="14"/>
            <w:vMerge w:val="continue"/>
            <w:vAlign w:val="center"/>
          </w:tcPr>
          <w:p>
            <w:pPr>
              <w:jc w:val="center"/>
              <w:rPr>
                <w:rFonts w:ascii="宋体" w:hAnsi="宋体"/>
                <w:szCs w:val="21"/>
              </w:rPr>
            </w:pPr>
          </w:p>
        </w:tc>
        <w:tc>
          <w:tcPr>
            <w:tcW w:w="783" w:type="dxa"/>
            <w:gridSpan w:val="18"/>
            <w:shd w:val="clear" w:color="auto" w:fill="auto"/>
            <w:vAlign w:val="center"/>
          </w:tcPr>
          <w:p>
            <w:pPr>
              <w:jc w:val="center"/>
              <w:rPr>
                <w:rFonts w:ascii="宋体" w:hAnsi="宋体"/>
                <w:szCs w:val="21"/>
              </w:rPr>
            </w:pPr>
          </w:p>
        </w:tc>
        <w:tc>
          <w:tcPr>
            <w:tcW w:w="854" w:type="dxa"/>
            <w:gridSpan w:val="16"/>
            <w:shd w:val="clear" w:color="auto" w:fill="auto"/>
            <w:vAlign w:val="center"/>
          </w:tcPr>
          <w:p>
            <w:pPr>
              <w:jc w:val="center"/>
              <w:rPr>
                <w:rFonts w:ascii="宋体" w:hAnsi="宋体"/>
                <w:szCs w:val="21"/>
              </w:rPr>
            </w:pPr>
          </w:p>
        </w:tc>
        <w:tc>
          <w:tcPr>
            <w:tcW w:w="1110" w:type="dxa"/>
            <w:gridSpan w:val="1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w:t>
            </w:r>
            <w:r>
              <w:rPr>
                <w:rFonts w:hint="eastAsia" w:ascii="宋体" w:hAnsi="宋体" w:cs="宋体"/>
                <w:kern w:val="0"/>
                <w:szCs w:val="21"/>
                <w:lang w:val="en-US" w:eastAsia="zh-CN"/>
              </w:rPr>
              <w:t>5599316</w:t>
            </w:r>
            <w:r>
              <w:rPr>
                <w:rFonts w:hint="eastAsia" w:ascii="宋体" w:hAnsi="宋体" w:cs="宋体"/>
                <w:kern w:val="0"/>
                <w:szCs w:val="21"/>
              </w:rPr>
              <w:t xml:space="preserve">       投诉电话：0395-</w:t>
            </w:r>
            <w:r>
              <w:rPr>
                <w:rFonts w:hint="eastAsia" w:ascii="宋体" w:hAnsi="宋体" w:cs="宋体"/>
                <w:kern w:val="0"/>
                <w:szCs w:val="21"/>
                <w:lang w:val="en-US" w:eastAsia="zh-CN"/>
              </w:rPr>
              <w:t>5599389</w:t>
            </w:r>
            <w:r>
              <w:rPr>
                <w:rFonts w:hint="eastAsia" w:ascii="宋体" w:hAnsi="宋体" w:cs="宋体"/>
                <w:kern w:val="0"/>
                <w:szCs w:val="21"/>
              </w:rPr>
              <w:t xml:space="preserve">  受理地点：漯河市黄河路870号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6394" w:type="dxa"/>
            <w:gridSpan w:val="14"/>
            <w:tcBorders>
              <w:bottom w:val="single" w:color="auto" w:sz="4" w:space="0"/>
            </w:tcBorders>
            <w:vAlign w:val="center"/>
          </w:tcPr>
          <w:p>
            <w:pPr>
              <w:ind w:left="22"/>
              <w:jc w:val="center"/>
              <w:rPr>
                <w:rFonts w:ascii="宋体" w:hAnsi="宋体"/>
              </w:rPr>
            </w:pPr>
            <w:r>
              <w:rPr>
                <w:rFonts w:ascii="宋体" w:hAnsi="宋体" w:cs="黑体"/>
              </w:rPr>
              <w:t>责任事项</w:t>
            </w:r>
          </w:p>
        </w:tc>
        <w:tc>
          <w:tcPr>
            <w:tcW w:w="860" w:type="dxa"/>
            <w:gridSpan w:val="18"/>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18" w:type="dxa"/>
            <w:gridSpan w:val="16"/>
            <w:tcBorders>
              <w:bottom w:val="single" w:color="auto" w:sz="4" w:space="0"/>
            </w:tcBorders>
            <w:vAlign w:val="center"/>
          </w:tcPr>
          <w:p>
            <w:pPr>
              <w:jc w:val="center"/>
              <w:rPr>
                <w:rFonts w:ascii="宋体" w:hAnsi="宋体"/>
              </w:rPr>
            </w:pPr>
            <w:r>
              <w:rPr>
                <w:rFonts w:hint="eastAsia" w:ascii="宋体" w:hAnsi="宋体" w:cs="黑体"/>
              </w:rPr>
              <w:t>承诺时限</w:t>
            </w:r>
          </w:p>
        </w:tc>
        <w:tc>
          <w:tcPr>
            <w:tcW w:w="717" w:type="dxa"/>
            <w:gridSpan w:val="14"/>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819" w:type="dxa"/>
            <w:gridSpan w:val="4"/>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Pr>
        <w:tc>
          <w:tcPr>
            <w:tcW w:w="401" w:type="dxa"/>
            <w:vMerge w:val="restart"/>
            <w:vAlign w:val="center"/>
          </w:tcPr>
          <w:p>
            <w:pPr>
              <w:jc w:val="center"/>
              <w:rPr>
                <w:rFonts w:ascii="宋体" w:hAnsi="宋体" w:eastAsiaTheme="minorEastAsia"/>
                <w:szCs w:val="21"/>
                <w:highlight w:val="yellow"/>
              </w:rPr>
            </w:pPr>
            <w:r>
              <w:rPr>
                <w:rFonts w:hint="eastAsia" w:ascii="宋体" w:hAnsi="宋体"/>
                <w:szCs w:val="21"/>
              </w:rPr>
              <w:t>1</w:t>
            </w:r>
            <w:r>
              <w:rPr>
                <w:rFonts w:hint="eastAsia" w:ascii="宋体" w:hAnsi="宋体" w:eastAsiaTheme="minorEastAsia"/>
                <w:szCs w:val="21"/>
              </w:rPr>
              <w:t>2</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利用公司名义从事危害国家安全、社会公共利益等严重违法行为的处罚</w:t>
            </w:r>
          </w:p>
        </w:tc>
        <w:tc>
          <w:tcPr>
            <w:tcW w:w="2647" w:type="dxa"/>
            <w:vMerge w:val="restart"/>
            <w:shd w:val="clear" w:color="auto" w:fill="auto"/>
            <w:vAlign w:val="center"/>
          </w:tcPr>
          <w:p>
            <w:pPr>
              <w:widowControl/>
              <w:jc w:val="left"/>
              <w:rPr>
                <w:rFonts w:ascii="宋体" w:hAnsi="宋体"/>
                <w:sz w:val="18"/>
              </w:rPr>
            </w:pPr>
            <w:r>
              <w:rPr>
                <w:rFonts w:hint="eastAsia" w:ascii="宋体" w:hAnsi="宋体" w:cs="宋体"/>
                <w:kern w:val="0"/>
                <w:sz w:val="18"/>
                <w:szCs w:val="18"/>
              </w:rPr>
              <w:t xml:space="preserve">  1.《公司法》（1993年12月通过，2013年12月修订）第二百一十三条　“利用公司名义从事危害国家安全、社会公共利益的严重违法行为的，吊销营业执照。”</w:t>
            </w:r>
            <w:r>
              <w:rPr>
                <w:rFonts w:hint="eastAsia" w:ascii="宋体" w:hAnsi="宋体" w:cs="宋体"/>
                <w:kern w:val="0"/>
                <w:sz w:val="18"/>
                <w:szCs w:val="18"/>
              </w:rPr>
              <w:br w:type="textWrapping"/>
            </w:r>
            <w:r>
              <w:rPr>
                <w:rFonts w:hint="eastAsia" w:ascii="宋体" w:hAnsi="宋体" w:cs="宋体"/>
                <w:kern w:val="0"/>
                <w:sz w:val="18"/>
                <w:szCs w:val="18"/>
              </w:rPr>
              <w:t xml:space="preserve">    2.《公司登记管理条例》（1994年6月国务院令第156号发布，2014年2月修订）第七十九条“利用公司名义从事危害国家安全、社会公共利益的严重违法行为的，吊销营业执照。”</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94"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860" w:type="dxa"/>
            <w:gridSpan w:val="18"/>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18" w:type="dxa"/>
            <w:gridSpan w:val="16"/>
            <w:shd w:val="clear" w:color="auto" w:fill="auto"/>
            <w:vAlign w:val="center"/>
          </w:tcPr>
          <w:p>
            <w:pPr>
              <w:jc w:val="center"/>
              <w:rPr>
                <w:rFonts w:ascii="宋体" w:hAnsi="宋体"/>
                <w:szCs w:val="21"/>
              </w:rPr>
            </w:pPr>
          </w:p>
        </w:tc>
        <w:tc>
          <w:tcPr>
            <w:tcW w:w="717" w:type="dxa"/>
            <w:gridSpan w:val="14"/>
            <w:shd w:val="clear" w:color="auto" w:fill="auto"/>
            <w:vAlign w:val="center"/>
          </w:tcPr>
          <w:p>
            <w:pPr>
              <w:jc w:val="center"/>
              <w:rPr>
                <w:rFonts w:ascii="宋体" w:hAnsi="宋体"/>
                <w:szCs w:val="21"/>
              </w:rPr>
            </w:pPr>
          </w:p>
        </w:tc>
        <w:tc>
          <w:tcPr>
            <w:tcW w:w="819" w:type="dxa"/>
            <w:gridSpan w:val="4"/>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2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94"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60" w:type="dxa"/>
            <w:gridSpan w:val="18"/>
            <w:vMerge w:val="continue"/>
            <w:vAlign w:val="center"/>
          </w:tcPr>
          <w:p>
            <w:pPr>
              <w:jc w:val="center"/>
              <w:rPr>
                <w:rFonts w:ascii="宋体" w:hAnsi="宋体"/>
                <w:szCs w:val="21"/>
              </w:rPr>
            </w:pPr>
          </w:p>
        </w:tc>
        <w:tc>
          <w:tcPr>
            <w:tcW w:w="718" w:type="dxa"/>
            <w:gridSpan w:val="16"/>
            <w:shd w:val="clear" w:color="auto" w:fill="auto"/>
            <w:vAlign w:val="center"/>
          </w:tcPr>
          <w:p>
            <w:pPr>
              <w:jc w:val="center"/>
              <w:rPr>
                <w:rFonts w:ascii="宋体" w:hAnsi="宋体"/>
                <w:szCs w:val="21"/>
              </w:rPr>
            </w:pPr>
          </w:p>
        </w:tc>
        <w:tc>
          <w:tcPr>
            <w:tcW w:w="717" w:type="dxa"/>
            <w:gridSpan w:val="14"/>
            <w:shd w:val="clear" w:color="auto" w:fill="auto"/>
            <w:vAlign w:val="center"/>
          </w:tcPr>
          <w:p>
            <w:pPr>
              <w:jc w:val="center"/>
              <w:rPr>
                <w:rFonts w:ascii="宋体" w:hAnsi="宋体"/>
                <w:szCs w:val="21"/>
              </w:rPr>
            </w:pPr>
          </w:p>
        </w:tc>
        <w:tc>
          <w:tcPr>
            <w:tcW w:w="81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94"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860" w:type="dxa"/>
            <w:gridSpan w:val="18"/>
            <w:vMerge w:val="continue"/>
            <w:vAlign w:val="center"/>
          </w:tcPr>
          <w:p>
            <w:pPr>
              <w:jc w:val="center"/>
              <w:rPr>
                <w:rFonts w:ascii="宋体" w:hAnsi="宋体"/>
                <w:szCs w:val="21"/>
              </w:rPr>
            </w:pPr>
          </w:p>
        </w:tc>
        <w:tc>
          <w:tcPr>
            <w:tcW w:w="718" w:type="dxa"/>
            <w:gridSpan w:val="16"/>
            <w:shd w:val="clear" w:color="auto" w:fill="auto"/>
            <w:vAlign w:val="center"/>
          </w:tcPr>
          <w:p>
            <w:pPr>
              <w:jc w:val="center"/>
              <w:rPr>
                <w:rFonts w:ascii="宋体" w:hAnsi="宋体"/>
                <w:szCs w:val="21"/>
              </w:rPr>
            </w:pPr>
          </w:p>
        </w:tc>
        <w:tc>
          <w:tcPr>
            <w:tcW w:w="717" w:type="dxa"/>
            <w:gridSpan w:val="14"/>
            <w:shd w:val="clear" w:color="auto" w:fill="auto"/>
            <w:vAlign w:val="center"/>
          </w:tcPr>
          <w:p>
            <w:pPr>
              <w:jc w:val="center"/>
              <w:rPr>
                <w:rFonts w:ascii="宋体" w:hAnsi="宋体"/>
                <w:szCs w:val="21"/>
              </w:rPr>
            </w:pPr>
          </w:p>
        </w:tc>
        <w:tc>
          <w:tcPr>
            <w:tcW w:w="81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94"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860" w:type="dxa"/>
            <w:gridSpan w:val="18"/>
            <w:vMerge w:val="continue"/>
            <w:vAlign w:val="center"/>
          </w:tcPr>
          <w:p>
            <w:pPr>
              <w:jc w:val="center"/>
              <w:rPr>
                <w:rFonts w:ascii="宋体" w:hAnsi="宋体"/>
                <w:szCs w:val="21"/>
              </w:rPr>
            </w:pPr>
          </w:p>
        </w:tc>
        <w:tc>
          <w:tcPr>
            <w:tcW w:w="718" w:type="dxa"/>
            <w:gridSpan w:val="16"/>
            <w:shd w:val="clear" w:color="auto" w:fill="auto"/>
            <w:vAlign w:val="center"/>
          </w:tcPr>
          <w:p>
            <w:pPr>
              <w:jc w:val="center"/>
              <w:rPr>
                <w:rFonts w:ascii="宋体" w:hAnsi="宋体"/>
                <w:szCs w:val="21"/>
              </w:rPr>
            </w:pPr>
          </w:p>
        </w:tc>
        <w:tc>
          <w:tcPr>
            <w:tcW w:w="717" w:type="dxa"/>
            <w:gridSpan w:val="14"/>
            <w:shd w:val="clear" w:color="auto" w:fill="auto"/>
            <w:vAlign w:val="center"/>
          </w:tcPr>
          <w:p>
            <w:pPr>
              <w:jc w:val="center"/>
              <w:rPr>
                <w:rFonts w:ascii="宋体" w:hAnsi="宋体"/>
                <w:szCs w:val="21"/>
              </w:rPr>
            </w:pPr>
          </w:p>
        </w:tc>
        <w:tc>
          <w:tcPr>
            <w:tcW w:w="81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94"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860" w:type="dxa"/>
            <w:gridSpan w:val="18"/>
            <w:vMerge w:val="continue"/>
            <w:vAlign w:val="center"/>
          </w:tcPr>
          <w:p>
            <w:pPr>
              <w:jc w:val="center"/>
              <w:rPr>
                <w:rFonts w:ascii="宋体" w:hAnsi="宋体"/>
                <w:szCs w:val="21"/>
              </w:rPr>
            </w:pPr>
          </w:p>
        </w:tc>
        <w:tc>
          <w:tcPr>
            <w:tcW w:w="718" w:type="dxa"/>
            <w:gridSpan w:val="16"/>
            <w:shd w:val="clear" w:color="auto" w:fill="auto"/>
            <w:vAlign w:val="center"/>
          </w:tcPr>
          <w:p>
            <w:pPr>
              <w:jc w:val="center"/>
              <w:rPr>
                <w:rFonts w:ascii="宋体" w:hAnsi="宋体"/>
                <w:szCs w:val="21"/>
              </w:rPr>
            </w:pPr>
          </w:p>
        </w:tc>
        <w:tc>
          <w:tcPr>
            <w:tcW w:w="717" w:type="dxa"/>
            <w:gridSpan w:val="14"/>
            <w:shd w:val="clear" w:color="auto" w:fill="auto"/>
            <w:vAlign w:val="center"/>
          </w:tcPr>
          <w:p>
            <w:pPr>
              <w:jc w:val="center"/>
              <w:rPr>
                <w:rFonts w:ascii="宋体" w:hAnsi="宋体"/>
                <w:szCs w:val="21"/>
              </w:rPr>
            </w:pPr>
          </w:p>
        </w:tc>
        <w:tc>
          <w:tcPr>
            <w:tcW w:w="81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94"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860" w:type="dxa"/>
            <w:gridSpan w:val="18"/>
            <w:vMerge w:val="continue"/>
            <w:vAlign w:val="center"/>
          </w:tcPr>
          <w:p>
            <w:pPr>
              <w:jc w:val="center"/>
              <w:rPr>
                <w:rFonts w:ascii="宋体" w:hAnsi="宋体"/>
                <w:szCs w:val="21"/>
              </w:rPr>
            </w:pPr>
          </w:p>
        </w:tc>
        <w:tc>
          <w:tcPr>
            <w:tcW w:w="718" w:type="dxa"/>
            <w:gridSpan w:val="16"/>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717" w:type="dxa"/>
            <w:gridSpan w:val="14"/>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1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94"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860" w:type="dxa"/>
            <w:gridSpan w:val="18"/>
            <w:vMerge w:val="continue"/>
            <w:vAlign w:val="center"/>
          </w:tcPr>
          <w:p>
            <w:pPr>
              <w:jc w:val="center"/>
              <w:rPr>
                <w:rFonts w:ascii="宋体" w:hAnsi="宋体"/>
                <w:szCs w:val="21"/>
              </w:rPr>
            </w:pPr>
          </w:p>
        </w:tc>
        <w:tc>
          <w:tcPr>
            <w:tcW w:w="718" w:type="dxa"/>
            <w:gridSpan w:val="16"/>
            <w:shd w:val="clear" w:color="auto" w:fill="auto"/>
            <w:vAlign w:val="center"/>
          </w:tcPr>
          <w:p>
            <w:pPr>
              <w:jc w:val="center"/>
              <w:rPr>
                <w:rFonts w:ascii="宋体" w:hAnsi="宋体"/>
                <w:szCs w:val="21"/>
              </w:rPr>
            </w:pPr>
          </w:p>
        </w:tc>
        <w:tc>
          <w:tcPr>
            <w:tcW w:w="717" w:type="dxa"/>
            <w:gridSpan w:val="14"/>
            <w:shd w:val="clear" w:color="auto" w:fill="auto"/>
            <w:vAlign w:val="center"/>
          </w:tcPr>
          <w:p>
            <w:pPr>
              <w:jc w:val="center"/>
              <w:rPr>
                <w:rFonts w:ascii="宋体" w:hAnsi="宋体"/>
                <w:szCs w:val="21"/>
              </w:rPr>
            </w:pPr>
          </w:p>
        </w:tc>
        <w:tc>
          <w:tcPr>
            <w:tcW w:w="81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23" w:hRule="atLeast"/>
        </w:trPr>
        <w:tc>
          <w:tcPr>
            <w:tcW w:w="15319" w:type="dxa"/>
            <w:gridSpan w:val="75"/>
            <w:vAlign w:val="center"/>
          </w:tcPr>
          <w:p>
            <w:pPr>
              <w:rPr>
                <w:rFonts w:ascii="宋体" w:hAnsi="宋体"/>
                <w:szCs w:val="21"/>
              </w:rPr>
            </w:pPr>
            <w:r>
              <w:rPr>
                <w:rFonts w:hint="eastAsia" w:ascii="宋体" w:hAnsi="宋体" w:cs="宋体"/>
                <w:kern w:val="0"/>
                <w:szCs w:val="21"/>
              </w:rPr>
              <w:t>服务电话：0395-</w:t>
            </w:r>
            <w:r>
              <w:rPr>
                <w:rFonts w:hint="eastAsia" w:ascii="宋体" w:hAnsi="宋体" w:cs="宋体"/>
                <w:kern w:val="0"/>
                <w:szCs w:val="21"/>
                <w:lang w:val="en-US" w:eastAsia="zh-CN"/>
              </w:rPr>
              <w:t>5599316</w:t>
            </w:r>
            <w:r>
              <w:rPr>
                <w:rFonts w:hint="eastAsia" w:ascii="宋体" w:hAnsi="宋体" w:cs="宋体"/>
                <w:kern w:val="0"/>
                <w:szCs w:val="21"/>
              </w:rPr>
              <w:t xml:space="preserve">    投诉电话：0395-</w:t>
            </w:r>
            <w:r>
              <w:rPr>
                <w:rFonts w:hint="eastAsia" w:ascii="宋体" w:hAnsi="宋体" w:cs="宋体"/>
                <w:kern w:val="0"/>
                <w:szCs w:val="21"/>
                <w:lang w:val="en-US" w:eastAsia="zh-CN"/>
              </w:rPr>
              <w:t>5599389</w:t>
            </w:r>
            <w:r>
              <w:rPr>
                <w:rFonts w:hint="eastAsia" w:ascii="宋体" w:hAnsi="宋体" w:cs="宋体"/>
                <w:kern w:val="0"/>
                <w:szCs w:val="21"/>
              </w:rPr>
              <w:t xml:space="preserve"> 受理地点：漯河市黄河路870号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6035" w:type="dxa"/>
            <w:gridSpan w:val="11"/>
            <w:tcBorders>
              <w:bottom w:val="single" w:color="auto" w:sz="4" w:space="0"/>
            </w:tcBorders>
            <w:vAlign w:val="center"/>
          </w:tcPr>
          <w:p>
            <w:pPr>
              <w:ind w:left="22"/>
              <w:jc w:val="center"/>
              <w:rPr>
                <w:rFonts w:ascii="宋体" w:hAnsi="宋体"/>
              </w:rPr>
            </w:pPr>
            <w:r>
              <w:rPr>
                <w:rFonts w:ascii="宋体" w:hAnsi="宋体" w:cs="黑体"/>
              </w:rPr>
              <w:t>责任事项</w:t>
            </w:r>
          </w:p>
        </w:tc>
        <w:tc>
          <w:tcPr>
            <w:tcW w:w="919" w:type="dxa"/>
            <w:gridSpan w:val="1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807" w:type="dxa"/>
            <w:gridSpan w:val="17"/>
            <w:tcBorders>
              <w:bottom w:val="single" w:color="auto" w:sz="4" w:space="0"/>
            </w:tcBorders>
            <w:vAlign w:val="center"/>
          </w:tcPr>
          <w:p>
            <w:pPr>
              <w:jc w:val="center"/>
              <w:rPr>
                <w:rFonts w:ascii="宋体" w:hAnsi="宋体"/>
              </w:rPr>
            </w:pPr>
            <w:r>
              <w:rPr>
                <w:rFonts w:hint="eastAsia" w:ascii="宋体" w:hAnsi="宋体" w:cs="黑体"/>
              </w:rPr>
              <w:t>承诺时限</w:t>
            </w:r>
          </w:p>
        </w:tc>
        <w:tc>
          <w:tcPr>
            <w:tcW w:w="781" w:type="dxa"/>
            <w:gridSpan w:val="14"/>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966" w:type="dxa"/>
            <w:gridSpan w:val="8"/>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88"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szCs w:val="21"/>
              </w:rPr>
              <w:t>1</w:t>
            </w:r>
            <w:r>
              <w:rPr>
                <w:rFonts w:hint="eastAsia" w:ascii="宋体" w:hAnsi="宋体" w:eastAsiaTheme="minorEastAsia"/>
                <w:szCs w:val="21"/>
              </w:rPr>
              <w:t>3</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jc w:val="left"/>
              <w:rPr>
                <w:rFonts w:ascii="宋体" w:hAnsi="宋体"/>
                <w:szCs w:val="21"/>
              </w:rPr>
            </w:pPr>
            <w:r>
              <w:rPr>
                <w:rFonts w:hint="eastAsia" w:ascii="宋体" w:hAnsi="宋体" w:cs="宋体"/>
                <w:kern w:val="0"/>
                <w:sz w:val="18"/>
                <w:szCs w:val="18"/>
              </w:rPr>
              <w:t>全民所有制工业企业向登记机关弄虚作假、隐瞒真实情况的处罚</w:t>
            </w:r>
          </w:p>
        </w:tc>
        <w:tc>
          <w:tcPr>
            <w:tcW w:w="2647" w:type="dxa"/>
            <w:vMerge w:val="restart"/>
            <w:shd w:val="clear" w:color="auto" w:fill="auto"/>
            <w:vAlign w:val="center"/>
          </w:tcPr>
          <w:p>
            <w:pPr>
              <w:widowControl/>
              <w:jc w:val="left"/>
              <w:rPr>
                <w:rFonts w:ascii="宋体" w:hAnsi="宋体"/>
              </w:rPr>
            </w:pPr>
            <w:r>
              <w:rPr>
                <w:rFonts w:hint="eastAsia" w:ascii="宋体" w:hAnsi="宋体" w:cs="宋体"/>
                <w:kern w:val="0"/>
                <w:sz w:val="18"/>
                <w:szCs w:val="18"/>
              </w:rPr>
              <w:t>《全民所有制工业企业法》（1988年4月通过，自1988年8月施行）第五十九条“企业向登记机关弄虚作假、隐瞒真实情况的，给予警告或者处以罚款；情节严重的，吊销营业执照。</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035" w:type="dxa"/>
            <w:gridSpan w:val="11"/>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19" w:type="dxa"/>
            <w:gridSpan w:val="16"/>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807" w:type="dxa"/>
            <w:gridSpan w:val="17"/>
            <w:shd w:val="clear" w:color="auto" w:fill="auto"/>
            <w:vAlign w:val="center"/>
          </w:tcPr>
          <w:p>
            <w:pPr>
              <w:jc w:val="center"/>
              <w:rPr>
                <w:rFonts w:ascii="宋体" w:hAnsi="宋体"/>
                <w:szCs w:val="21"/>
              </w:rPr>
            </w:pPr>
          </w:p>
        </w:tc>
        <w:tc>
          <w:tcPr>
            <w:tcW w:w="781" w:type="dxa"/>
            <w:gridSpan w:val="14"/>
            <w:shd w:val="clear" w:color="auto" w:fill="auto"/>
            <w:vAlign w:val="center"/>
          </w:tcPr>
          <w:p>
            <w:pPr>
              <w:jc w:val="center"/>
              <w:rPr>
                <w:rFonts w:ascii="宋体" w:hAnsi="宋体"/>
                <w:szCs w:val="21"/>
              </w:rPr>
            </w:pPr>
          </w:p>
        </w:tc>
        <w:tc>
          <w:tcPr>
            <w:tcW w:w="966" w:type="dxa"/>
            <w:gridSpan w:val="8"/>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2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035" w:type="dxa"/>
            <w:gridSpan w:val="11"/>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19" w:type="dxa"/>
            <w:gridSpan w:val="16"/>
            <w:vMerge w:val="continue"/>
            <w:vAlign w:val="center"/>
          </w:tcPr>
          <w:p>
            <w:pPr>
              <w:jc w:val="center"/>
              <w:rPr>
                <w:rFonts w:ascii="宋体" w:hAnsi="宋体"/>
                <w:szCs w:val="21"/>
              </w:rPr>
            </w:pPr>
          </w:p>
        </w:tc>
        <w:tc>
          <w:tcPr>
            <w:tcW w:w="807" w:type="dxa"/>
            <w:gridSpan w:val="17"/>
            <w:shd w:val="clear" w:color="auto" w:fill="auto"/>
            <w:vAlign w:val="center"/>
          </w:tcPr>
          <w:p>
            <w:pPr>
              <w:jc w:val="center"/>
              <w:rPr>
                <w:rFonts w:ascii="宋体" w:hAnsi="宋体"/>
                <w:szCs w:val="21"/>
              </w:rPr>
            </w:pPr>
          </w:p>
        </w:tc>
        <w:tc>
          <w:tcPr>
            <w:tcW w:w="781" w:type="dxa"/>
            <w:gridSpan w:val="14"/>
            <w:shd w:val="clear" w:color="auto" w:fill="auto"/>
            <w:vAlign w:val="center"/>
          </w:tcPr>
          <w:p>
            <w:pPr>
              <w:jc w:val="center"/>
              <w:rPr>
                <w:rFonts w:ascii="宋体" w:hAnsi="宋体"/>
                <w:szCs w:val="21"/>
              </w:rPr>
            </w:pPr>
          </w:p>
        </w:tc>
        <w:tc>
          <w:tcPr>
            <w:tcW w:w="966" w:type="dxa"/>
            <w:gridSpan w:val="8"/>
            <w:vMerge w:val="continue"/>
            <w:vAlign w:val="center"/>
          </w:tcPr>
          <w:p>
            <w:pPr>
              <w:jc w:val="center"/>
              <w:rPr>
                <w:rFonts w:ascii="宋体" w:hAnsi="宋体"/>
                <w:szCs w:val="21"/>
              </w:rPr>
            </w:pPr>
          </w:p>
        </w:tc>
      </w:tr>
      <w:tr>
        <w:tblPrEx>
          <w:tblCellMar>
            <w:top w:w="0" w:type="dxa"/>
            <w:left w:w="108" w:type="dxa"/>
            <w:bottom w:w="0" w:type="dxa"/>
            <w:right w:w="108" w:type="dxa"/>
          </w:tblCellMar>
        </w:tblPrEx>
        <w:trPr>
          <w:gridAfter w:val="7"/>
          <w:wBefore w:w="0" w:type="auto"/>
          <w:wAfter w:w="174" w:type="dxa"/>
          <w:trHeight w:val="7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035" w:type="dxa"/>
            <w:gridSpan w:val="11"/>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19" w:type="dxa"/>
            <w:gridSpan w:val="16"/>
            <w:vMerge w:val="continue"/>
            <w:vAlign w:val="center"/>
          </w:tcPr>
          <w:p>
            <w:pPr>
              <w:jc w:val="center"/>
              <w:rPr>
                <w:rFonts w:ascii="宋体" w:hAnsi="宋体"/>
                <w:szCs w:val="21"/>
              </w:rPr>
            </w:pPr>
          </w:p>
        </w:tc>
        <w:tc>
          <w:tcPr>
            <w:tcW w:w="807" w:type="dxa"/>
            <w:gridSpan w:val="17"/>
            <w:shd w:val="clear" w:color="auto" w:fill="auto"/>
            <w:vAlign w:val="center"/>
          </w:tcPr>
          <w:p>
            <w:pPr>
              <w:jc w:val="center"/>
              <w:rPr>
                <w:rFonts w:ascii="宋体" w:hAnsi="宋体"/>
                <w:szCs w:val="21"/>
              </w:rPr>
            </w:pPr>
          </w:p>
        </w:tc>
        <w:tc>
          <w:tcPr>
            <w:tcW w:w="781" w:type="dxa"/>
            <w:gridSpan w:val="14"/>
            <w:shd w:val="clear" w:color="auto" w:fill="auto"/>
            <w:vAlign w:val="center"/>
          </w:tcPr>
          <w:p>
            <w:pPr>
              <w:jc w:val="center"/>
              <w:rPr>
                <w:rFonts w:ascii="宋体" w:hAnsi="宋体"/>
                <w:szCs w:val="21"/>
              </w:rPr>
            </w:pPr>
          </w:p>
        </w:tc>
        <w:tc>
          <w:tcPr>
            <w:tcW w:w="966" w:type="dxa"/>
            <w:gridSpan w:val="8"/>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035" w:type="dxa"/>
            <w:gridSpan w:val="11"/>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19" w:type="dxa"/>
            <w:gridSpan w:val="16"/>
            <w:vMerge w:val="continue"/>
            <w:vAlign w:val="center"/>
          </w:tcPr>
          <w:p>
            <w:pPr>
              <w:jc w:val="center"/>
              <w:rPr>
                <w:rFonts w:ascii="宋体" w:hAnsi="宋体"/>
                <w:szCs w:val="21"/>
              </w:rPr>
            </w:pPr>
          </w:p>
        </w:tc>
        <w:tc>
          <w:tcPr>
            <w:tcW w:w="807" w:type="dxa"/>
            <w:gridSpan w:val="17"/>
            <w:shd w:val="clear" w:color="auto" w:fill="auto"/>
            <w:vAlign w:val="center"/>
          </w:tcPr>
          <w:p>
            <w:pPr>
              <w:jc w:val="center"/>
              <w:rPr>
                <w:rFonts w:ascii="宋体" w:hAnsi="宋体"/>
                <w:szCs w:val="21"/>
              </w:rPr>
            </w:pPr>
          </w:p>
        </w:tc>
        <w:tc>
          <w:tcPr>
            <w:tcW w:w="781" w:type="dxa"/>
            <w:gridSpan w:val="14"/>
            <w:shd w:val="clear" w:color="auto" w:fill="auto"/>
            <w:vAlign w:val="center"/>
          </w:tcPr>
          <w:p>
            <w:pPr>
              <w:jc w:val="center"/>
              <w:rPr>
                <w:rFonts w:ascii="宋体" w:hAnsi="宋体"/>
                <w:szCs w:val="21"/>
              </w:rPr>
            </w:pPr>
          </w:p>
        </w:tc>
        <w:tc>
          <w:tcPr>
            <w:tcW w:w="966" w:type="dxa"/>
            <w:gridSpan w:val="8"/>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035" w:type="dxa"/>
            <w:gridSpan w:val="11"/>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19" w:type="dxa"/>
            <w:gridSpan w:val="16"/>
            <w:vMerge w:val="continue"/>
            <w:vAlign w:val="center"/>
          </w:tcPr>
          <w:p>
            <w:pPr>
              <w:jc w:val="center"/>
              <w:rPr>
                <w:rFonts w:ascii="宋体" w:hAnsi="宋体"/>
                <w:szCs w:val="21"/>
              </w:rPr>
            </w:pPr>
          </w:p>
        </w:tc>
        <w:tc>
          <w:tcPr>
            <w:tcW w:w="807" w:type="dxa"/>
            <w:gridSpan w:val="17"/>
            <w:shd w:val="clear" w:color="auto" w:fill="auto"/>
            <w:vAlign w:val="center"/>
          </w:tcPr>
          <w:p>
            <w:pPr>
              <w:jc w:val="center"/>
              <w:rPr>
                <w:rFonts w:ascii="宋体" w:hAnsi="宋体"/>
                <w:szCs w:val="21"/>
              </w:rPr>
            </w:pPr>
          </w:p>
        </w:tc>
        <w:tc>
          <w:tcPr>
            <w:tcW w:w="781" w:type="dxa"/>
            <w:gridSpan w:val="14"/>
            <w:shd w:val="clear" w:color="auto" w:fill="auto"/>
            <w:vAlign w:val="center"/>
          </w:tcPr>
          <w:p>
            <w:pPr>
              <w:jc w:val="center"/>
              <w:rPr>
                <w:rFonts w:ascii="宋体" w:hAnsi="宋体"/>
                <w:szCs w:val="21"/>
              </w:rPr>
            </w:pPr>
          </w:p>
        </w:tc>
        <w:tc>
          <w:tcPr>
            <w:tcW w:w="966" w:type="dxa"/>
            <w:gridSpan w:val="8"/>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035" w:type="dxa"/>
            <w:gridSpan w:val="11"/>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19" w:type="dxa"/>
            <w:gridSpan w:val="16"/>
            <w:vMerge w:val="continue"/>
            <w:vAlign w:val="center"/>
          </w:tcPr>
          <w:p>
            <w:pPr>
              <w:jc w:val="center"/>
              <w:rPr>
                <w:rFonts w:ascii="宋体" w:hAnsi="宋体"/>
                <w:szCs w:val="21"/>
              </w:rPr>
            </w:pPr>
          </w:p>
        </w:tc>
        <w:tc>
          <w:tcPr>
            <w:tcW w:w="807"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781" w:type="dxa"/>
            <w:gridSpan w:val="14"/>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966" w:type="dxa"/>
            <w:gridSpan w:val="8"/>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035" w:type="dxa"/>
            <w:gridSpan w:val="11"/>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19" w:type="dxa"/>
            <w:gridSpan w:val="16"/>
            <w:vMerge w:val="continue"/>
            <w:vAlign w:val="center"/>
          </w:tcPr>
          <w:p>
            <w:pPr>
              <w:jc w:val="center"/>
              <w:rPr>
                <w:rFonts w:ascii="宋体" w:hAnsi="宋体"/>
                <w:szCs w:val="21"/>
              </w:rPr>
            </w:pPr>
          </w:p>
        </w:tc>
        <w:tc>
          <w:tcPr>
            <w:tcW w:w="807" w:type="dxa"/>
            <w:gridSpan w:val="17"/>
            <w:shd w:val="clear" w:color="auto" w:fill="auto"/>
            <w:vAlign w:val="center"/>
          </w:tcPr>
          <w:p>
            <w:pPr>
              <w:jc w:val="center"/>
              <w:rPr>
                <w:rFonts w:ascii="宋体" w:hAnsi="宋体"/>
                <w:szCs w:val="21"/>
              </w:rPr>
            </w:pPr>
          </w:p>
        </w:tc>
        <w:tc>
          <w:tcPr>
            <w:tcW w:w="781" w:type="dxa"/>
            <w:gridSpan w:val="14"/>
            <w:shd w:val="clear" w:color="auto" w:fill="auto"/>
            <w:vAlign w:val="center"/>
          </w:tcPr>
          <w:p>
            <w:pPr>
              <w:jc w:val="center"/>
              <w:rPr>
                <w:rFonts w:ascii="宋体" w:hAnsi="宋体"/>
                <w:szCs w:val="21"/>
              </w:rPr>
            </w:pPr>
          </w:p>
        </w:tc>
        <w:tc>
          <w:tcPr>
            <w:tcW w:w="966" w:type="dxa"/>
            <w:gridSpan w:val="8"/>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w:t>
            </w:r>
            <w:r>
              <w:rPr>
                <w:rFonts w:hint="eastAsia" w:ascii="宋体" w:hAnsi="宋体" w:cs="宋体"/>
                <w:kern w:val="0"/>
                <w:szCs w:val="21"/>
                <w:lang w:val="en-US" w:eastAsia="zh-CN"/>
              </w:rPr>
              <w:t>5599316</w:t>
            </w:r>
            <w:r>
              <w:rPr>
                <w:rFonts w:hint="eastAsia" w:ascii="宋体" w:hAnsi="宋体" w:cs="宋体"/>
                <w:kern w:val="0"/>
                <w:szCs w:val="21"/>
              </w:rPr>
              <w:t xml:space="preserve">    投诉电话：0395-</w:t>
            </w:r>
            <w:r>
              <w:rPr>
                <w:rFonts w:hint="eastAsia" w:ascii="宋体" w:hAnsi="宋体" w:cs="宋体"/>
                <w:kern w:val="0"/>
                <w:szCs w:val="21"/>
                <w:lang w:val="en-US" w:eastAsia="zh-CN"/>
              </w:rPr>
              <w:t>5599389</w:t>
            </w:r>
            <w:r>
              <w:rPr>
                <w:rFonts w:hint="eastAsia" w:ascii="宋体" w:hAnsi="宋体" w:cs="宋体"/>
                <w:kern w:val="0"/>
                <w:szCs w:val="21"/>
              </w:rPr>
              <w:t xml:space="preserve">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817"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937" w:type="dxa"/>
            <w:gridSpan w:val="1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82" w:type="dxa"/>
            <w:gridSpan w:val="17"/>
            <w:tcBorders>
              <w:bottom w:val="single" w:color="auto" w:sz="4" w:space="0"/>
            </w:tcBorders>
            <w:vAlign w:val="center"/>
          </w:tcPr>
          <w:p>
            <w:pPr>
              <w:jc w:val="center"/>
              <w:rPr>
                <w:rFonts w:ascii="宋体" w:hAnsi="宋体"/>
              </w:rPr>
            </w:pPr>
            <w:r>
              <w:rPr>
                <w:rFonts w:hint="eastAsia" w:ascii="宋体" w:hAnsi="宋体" w:cs="黑体"/>
              </w:rPr>
              <w:t>承诺时限</w:t>
            </w:r>
          </w:p>
        </w:tc>
        <w:tc>
          <w:tcPr>
            <w:tcW w:w="857" w:type="dxa"/>
            <w:gridSpan w:val="1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115" w:type="dxa"/>
            <w:gridSpan w:val="16"/>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370"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szCs w:val="21"/>
              </w:rPr>
              <w:t>1</w:t>
            </w:r>
            <w:r>
              <w:rPr>
                <w:rFonts w:hint="eastAsia" w:ascii="宋体" w:hAnsi="宋体" w:eastAsiaTheme="minorEastAsia"/>
                <w:szCs w:val="21"/>
              </w:rPr>
              <w:t>4</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jc w:val="left"/>
              <w:rPr>
                <w:rFonts w:ascii="宋体" w:hAnsi="宋体"/>
                <w:szCs w:val="21"/>
              </w:rPr>
            </w:pPr>
            <w:r>
              <w:rPr>
                <w:rFonts w:hint="eastAsia" w:ascii="宋体" w:hAnsi="宋体" w:cs="宋体"/>
                <w:kern w:val="0"/>
                <w:sz w:val="18"/>
                <w:szCs w:val="18"/>
              </w:rPr>
              <w:t>违反《中华人民共和国企业法人登记管理条例施行细则》第六十条的处罚</w:t>
            </w:r>
          </w:p>
        </w:tc>
        <w:tc>
          <w:tcPr>
            <w:tcW w:w="2647" w:type="dxa"/>
            <w:vMerge w:val="restart"/>
            <w:shd w:val="clear" w:color="auto" w:fill="auto"/>
            <w:vAlign w:val="center"/>
          </w:tcPr>
          <w:p>
            <w:pPr>
              <w:widowControl/>
              <w:jc w:val="left"/>
              <w:rPr>
                <w:rFonts w:ascii="宋体" w:hAnsi="宋体"/>
              </w:rPr>
            </w:pPr>
            <w:r>
              <w:rPr>
                <w:rFonts w:hint="eastAsia" w:ascii="宋体" w:hAnsi="宋体" w:cs="宋体"/>
                <w:kern w:val="0"/>
                <w:sz w:val="18"/>
                <w:szCs w:val="18"/>
              </w:rPr>
              <w:t xml:space="preserve">  《中华人民共和国企业法人登记管理条例施行细则》(根据2017年10月27日国家工商行政管理总局令第92号第六次修订)第六十条 对有下列行为的企业和经营单位，登记主管机关作出如下处罚，可以单处，也可以并处:(一)未经核准登记擅自开业从事经营活动的，责令终止经营活动，没收非法所得，处以非法所得额3倍以下的罚款，但最高不超过3万元，没有非法所得的，处以1万元以下的罚款。(二)申请登记时隐瞒真实情况、弄虚作假的，除责令提供真实情况外，视其具体情节，予以警告，没收非法所得，处以非法所得额3倍以下的罚款，但最高不超过3万元，没有非法所得的，处以1万元以下的罚款。经审查不具备企业法人条件或者经营条件的，吊销营业执照。伪造证件骗取营业执照的，没收非法所得，处以非法所得额3倍以下的罚款，但最高不超过3万元，没有非法所得的，处以1万元以下的罚款，并吊销营业执照。(三)擅自改变主要登记事项，不按规定办理变更登记的，予以警告，没收非法所得，处以非法所得额3倍以下的罚款，但最高不超过3万元，没有非法所得的，处以1万元以下的罚款，并限期办理变更登记;逾期不办理的，责令停业整顿或者扣缴营业执照;情节严重的，吊销营业执照。超出经营期限从事经营活动的，视为无照经营，按照本条第一项规定处理。(四)超出核准登记的经营范围或者经营方式从事经营活动的，视其情节轻重，予以警告，没收非法所得，处以非法所得额3倍以下的罚款，但最高不超过3万元，没有非法所得的，处以1万元以下的罚款。同时违反国家其他有关规定，从事非法经营的，责令停业整顿，没收非法所得，处以非法所得额3倍以下的罚款，但最高不超过3万元，没有非法所得的，处以1万元以下的罚款;情节严重的，吊销营业执照。(五)侵犯企业名称专用权的，依照企业名称登记管理的有关规定处理。(六)伪造、涂改、出租、出借、转让、出卖营业执照的，没收非法所得，处以非法所得额3倍以下的罚款，但最高不超过3万元，没有非法所得的，处以1万元以下的罚款;情节严重的，吊销营业执照。(七)不按规定悬挂营业执照的，予以警告，责令改正;拒不改正的，处以2000元以下的罚款。(八)抽逃、转移资金，隐匿财产逃避债务的，责令补足抽逃、转移的资金，追回隐匿的财产，没收非法所得，处以非法所得额3倍以下的罚款，但最高不超过3万元，没有非法所得的，处以1万元以下的罚款;情节严重的，责令停业整顿或者吊销营业执照。(九)不按规定申请办理注销登记的，责令限期办理注销登记。拒不办理的，处以3000元以下的罚款，吊销营业执照，并可追究企业主管部门的责任。(十)拒绝监督检查或者在接受监督检查过程中弄虚作假的，除责令其接受监督检查和提供真实情况外，予以警告，处以1万元以下的罚款。</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817"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37" w:type="dxa"/>
            <w:gridSpan w:val="16"/>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2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817"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817"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CellMar>
            <w:top w:w="0" w:type="dxa"/>
            <w:left w:w="108" w:type="dxa"/>
            <w:bottom w:w="0" w:type="dxa"/>
            <w:right w:w="108" w:type="dxa"/>
          </w:tblCellMar>
        </w:tblPrEx>
        <w:trPr>
          <w:gridAfter w:val="7"/>
          <w:wBefore w:w="0" w:type="auto"/>
          <w:wAfter w:w="174"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817" w:type="dxa"/>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817" w:type="dxa"/>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817" w:type="dxa"/>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57" w:type="dxa"/>
            <w:gridSpan w:val="16"/>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817" w:type="dxa"/>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w:t>
            </w:r>
            <w:r>
              <w:rPr>
                <w:rFonts w:hint="eastAsia" w:ascii="宋体" w:hAnsi="宋体" w:cs="宋体"/>
                <w:kern w:val="0"/>
                <w:szCs w:val="21"/>
                <w:lang w:val="en-US" w:eastAsia="zh-CN"/>
              </w:rPr>
              <w:t>5599316</w:t>
            </w:r>
            <w:r>
              <w:rPr>
                <w:rFonts w:hint="eastAsia" w:ascii="宋体" w:hAnsi="宋体" w:cs="宋体"/>
                <w:kern w:val="0"/>
                <w:szCs w:val="21"/>
              </w:rPr>
              <w:t xml:space="preserve">    投诉电话：0395-</w:t>
            </w:r>
            <w:r>
              <w:rPr>
                <w:rFonts w:hint="eastAsia" w:ascii="宋体" w:hAnsi="宋体" w:cs="宋体"/>
                <w:kern w:val="0"/>
                <w:szCs w:val="21"/>
                <w:lang w:val="en-US" w:eastAsia="zh-CN"/>
              </w:rPr>
              <w:t>5599389</w:t>
            </w:r>
            <w:r>
              <w:rPr>
                <w:rFonts w:hint="eastAsia" w:ascii="宋体" w:hAnsi="宋体" w:cs="宋体"/>
                <w:kern w:val="0"/>
                <w:szCs w:val="21"/>
              </w:rPr>
              <w:t xml:space="preserve">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6394" w:type="dxa"/>
            <w:gridSpan w:val="14"/>
            <w:tcBorders>
              <w:bottom w:val="single" w:color="auto" w:sz="4" w:space="0"/>
            </w:tcBorders>
            <w:vAlign w:val="center"/>
          </w:tcPr>
          <w:p>
            <w:pPr>
              <w:ind w:left="22"/>
              <w:jc w:val="center"/>
              <w:rPr>
                <w:rFonts w:ascii="宋体" w:hAnsi="宋体"/>
              </w:rPr>
            </w:pPr>
            <w:r>
              <w:rPr>
                <w:rFonts w:ascii="宋体" w:hAnsi="宋体" w:cs="黑体"/>
              </w:rPr>
              <w:t>责任事项</w:t>
            </w:r>
          </w:p>
        </w:tc>
        <w:tc>
          <w:tcPr>
            <w:tcW w:w="776" w:type="dxa"/>
            <w:gridSpan w:val="1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09" w:type="dxa"/>
            <w:gridSpan w:val="16"/>
            <w:tcBorders>
              <w:bottom w:val="single" w:color="auto" w:sz="4" w:space="0"/>
            </w:tcBorders>
            <w:vAlign w:val="center"/>
          </w:tcPr>
          <w:p>
            <w:pPr>
              <w:jc w:val="center"/>
              <w:rPr>
                <w:rFonts w:ascii="宋体" w:hAnsi="宋体"/>
              </w:rPr>
            </w:pPr>
            <w:r>
              <w:rPr>
                <w:rFonts w:hint="eastAsia" w:ascii="宋体" w:hAnsi="宋体" w:cs="黑体"/>
              </w:rPr>
              <w:t>承诺时限</w:t>
            </w:r>
          </w:p>
        </w:tc>
        <w:tc>
          <w:tcPr>
            <w:tcW w:w="810" w:type="dxa"/>
            <w:gridSpan w:val="1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819" w:type="dxa"/>
            <w:gridSpan w:val="4"/>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370"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szCs w:val="21"/>
              </w:rPr>
              <w:t>1</w:t>
            </w:r>
            <w:r>
              <w:rPr>
                <w:rFonts w:hint="eastAsia" w:ascii="宋体" w:hAnsi="宋体" w:eastAsiaTheme="minorEastAsia"/>
                <w:szCs w:val="21"/>
              </w:rPr>
              <w:t>5</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jc w:val="left"/>
              <w:rPr>
                <w:rFonts w:ascii="宋体" w:hAnsi="宋体"/>
                <w:szCs w:val="21"/>
              </w:rPr>
            </w:pPr>
            <w:r>
              <w:rPr>
                <w:rFonts w:hint="eastAsia" w:ascii="宋体" w:hAnsi="宋体" w:cs="宋体"/>
                <w:kern w:val="0"/>
                <w:sz w:val="18"/>
                <w:szCs w:val="18"/>
              </w:rPr>
              <w:t>企业擅自使用他人已注册企业名称或者侵犯他人企业名称专用权的处罚</w:t>
            </w:r>
          </w:p>
        </w:tc>
        <w:tc>
          <w:tcPr>
            <w:tcW w:w="2647" w:type="dxa"/>
            <w:vMerge w:val="restart"/>
            <w:shd w:val="clear" w:color="auto" w:fill="auto"/>
            <w:vAlign w:val="center"/>
          </w:tcPr>
          <w:p>
            <w:pPr>
              <w:widowControl/>
              <w:spacing w:line="240" w:lineRule="exact"/>
              <w:jc w:val="left"/>
              <w:rPr>
                <w:rFonts w:ascii="宋体" w:hAnsi="宋体"/>
              </w:rPr>
            </w:pPr>
            <w:r>
              <w:rPr>
                <w:rFonts w:hint="eastAsia" w:ascii="宋体" w:hAnsi="宋体" w:cs="宋体"/>
                <w:kern w:val="0"/>
                <w:sz w:val="18"/>
                <w:szCs w:val="18"/>
              </w:rPr>
              <w:t>《企业名称登记管理规定》（1991年7月国家工商行政管理局令第7号，2012年11月修订）第二十七条“擅自使用他人已经登记注册的企业名称或者有其他侵犯他人企业名称专用权行为的，被侵权人可以向侵权人所在地登记主管机关要求处理。登记主管机关有权责令侵权人停止侵权行为，赔偿被侵权人因该侵权行为所遭受的损失，没收非法所得并处以5000元以上、5万元以下罚款。对侵犯他人企业名称专用权的，被侵权人也可以直接向人民法院起诉。”</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94"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776" w:type="dxa"/>
            <w:gridSpan w:val="16"/>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09" w:type="dxa"/>
            <w:gridSpan w:val="16"/>
            <w:shd w:val="clear" w:color="auto" w:fill="auto"/>
            <w:vAlign w:val="center"/>
          </w:tcPr>
          <w:p>
            <w:pPr>
              <w:jc w:val="center"/>
              <w:rPr>
                <w:rFonts w:ascii="宋体" w:hAnsi="宋体"/>
                <w:szCs w:val="21"/>
              </w:rPr>
            </w:pPr>
          </w:p>
        </w:tc>
        <w:tc>
          <w:tcPr>
            <w:tcW w:w="810" w:type="dxa"/>
            <w:gridSpan w:val="16"/>
            <w:shd w:val="clear" w:color="auto" w:fill="auto"/>
            <w:vAlign w:val="center"/>
          </w:tcPr>
          <w:p>
            <w:pPr>
              <w:jc w:val="center"/>
              <w:rPr>
                <w:rFonts w:ascii="宋体" w:hAnsi="宋体"/>
                <w:szCs w:val="21"/>
              </w:rPr>
            </w:pPr>
          </w:p>
        </w:tc>
        <w:tc>
          <w:tcPr>
            <w:tcW w:w="819" w:type="dxa"/>
            <w:gridSpan w:val="4"/>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2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94"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776" w:type="dxa"/>
            <w:gridSpan w:val="16"/>
            <w:vMerge w:val="continue"/>
            <w:vAlign w:val="center"/>
          </w:tcPr>
          <w:p>
            <w:pPr>
              <w:jc w:val="center"/>
              <w:rPr>
                <w:rFonts w:ascii="宋体" w:hAnsi="宋体"/>
                <w:szCs w:val="21"/>
              </w:rPr>
            </w:pPr>
          </w:p>
        </w:tc>
        <w:tc>
          <w:tcPr>
            <w:tcW w:w="709" w:type="dxa"/>
            <w:gridSpan w:val="16"/>
            <w:shd w:val="clear" w:color="auto" w:fill="auto"/>
            <w:vAlign w:val="center"/>
          </w:tcPr>
          <w:p>
            <w:pPr>
              <w:jc w:val="center"/>
              <w:rPr>
                <w:rFonts w:ascii="宋体" w:hAnsi="宋体"/>
                <w:szCs w:val="21"/>
              </w:rPr>
            </w:pPr>
          </w:p>
        </w:tc>
        <w:tc>
          <w:tcPr>
            <w:tcW w:w="810" w:type="dxa"/>
            <w:gridSpan w:val="16"/>
            <w:shd w:val="clear" w:color="auto" w:fill="auto"/>
            <w:vAlign w:val="center"/>
          </w:tcPr>
          <w:p>
            <w:pPr>
              <w:jc w:val="center"/>
              <w:rPr>
                <w:rFonts w:ascii="宋体" w:hAnsi="宋体"/>
                <w:szCs w:val="21"/>
              </w:rPr>
            </w:pPr>
          </w:p>
        </w:tc>
        <w:tc>
          <w:tcPr>
            <w:tcW w:w="81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94"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776" w:type="dxa"/>
            <w:gridSpan w:val="16"/>
            <w:vMerge w:val="continue"/>
            <w:vAlign w:val="center"/>
          </w:tcPr>
          <w:p>
            <w:pPr>
              <w:jc w:val="center"/>
              <w:rPr>
                <w:rFonts w:ascii="宋体" w:hAnsi="宋体"/>
                <w:szCs w:val="21"/>
              </w:rPr>
            </w:pPr>
          </w:p>
        </w:tc>
        <w:tc>
          <w:tcPr>
            <w:tcW w:w="709" w:type="dxa"/>
            <w:gridSpan w:val="16"/>
            <w:shd w:val="clear" w:color="auto" w:fill="auto"/>
            <w:vAlign w:val="center"/>
          </w:tcPr>
          <w:p>
            <w:pPr>
              <w:jc w:val="center"/>
              <w:rPr>
                <w:rFonts w:ascii="宋体" w:hAnsi="宋体"/>
                <w:szCs w:val="21"/>
              </w:rPr>
            </w:pPr>
          </w:p>
        </w:tc>
        <w:tc>
          <w:tcPr>
            <w:tcW w:w="810" w:type="dxa"/>
            <w:gridSpan w:val="16"/>
            <w:shd w:val="clear" w:color="auto" w:fill="auto"/>
            <w:vAlign w:val="center"/>
          </w:tcPr>
          <w:p>
            <w:pPr>
              <w:jc w:val="center"/>
              <w:rPr>
                <w:rFonts w:ascii="宋体" w:hAnsi="宋体"/>
                <w:szCs w:val="21"/>
              </w:rPr>
            </w:pPr>
          </w:p>
        </w:tc>
        <w:tc>
          <w:tcPr>
            <w:tcW w:w="81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94"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776" w:type="dxa"/>
            <w:gridSpan w:val="16"/>
            <w:vMerge w:val="continue"/>
            <w:vAlign w:val="center"/>
          </w:tcPr>
          <w:p>
            <w:pPr>
              <w:jc w:val="center"/>
              <w:rPr>
                <w:rFonts w:ascii="宋体" w:hAnsi="宋体"/>
                <w:szCs w:val="21"/>
              </w:rPr>
            </w:pPr>
          </w:p>
        </w:tc>
        <w:tc>
          <w:tcPr>
            <w:tcW w:w="709" w:type="dxa"/>
            <w:gridSpan w:val="16"/>
            <w:shd w:val="clear" w:color="auto" w:fill="auto"/>
            <w:vAlign w:val="center"/>
          </w:tcPr>
          <w:p>
            <w:pPr>
              <w:jc w:val="center"/>
              <w:rPr>
                <w:rFonts w:ascii="宋体" w:hAnsi="宋体"/>
                <w:szCs w:val="21"/>
              </w:rPr>
            </w:pPr>
          </w:p>
        </w:tc>
        <w:tc>
          <w:tcPr>
            <w:tcW w:w="810" w:type="dxa"/>
            <w:gridSpan w:val="16"/>
            <w:shd w:val="clear" w:color="auto" w:fill="auto"/>
            <w:vAlign w:val="center"/>
          </w:tcPr>
          <w:p>
            <w:pPr>
              <w:jc w:val="center"/>
              <w:rPr>
                <w:rFonts w:ascii="宋体" w:hAnsi="宋体"/>
                <w:szCs w:val="21"/>
              </w:rPr>
            </w:pPr>
          </w:p>
        </w:tc>
        <w:tc>
          <w:tcPr>
            <w:tcW w:w="81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94"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776" w:type="dxa"/>
            <w:gridSpan w:val="16"/>
            <w:vMerge w:val="continue"/>
            <w:vAlign w:val="center"/>
          </w:tcPr>
          <w:p>
            <w:pPr>
              <w:jc w:val="center"/>
              <w:rPr>
                <w:rFonts w:ascii="宋体" w:hAnsi="宋体"/>
                <w:szCs w:val="21"/>
              </w:rPr>
            </w:pPr>
          </w:p>
        </w:tc>
        <w:tc>
          <w:tcPr>
            <w:tcW w:w="709" w:type="dxa"/>
            <w:gridSpan w:val="16"/>
            <w:shd w:val="clear" w:color="auto" w:fill="auto"/>
            <w:vAlign w:val="center"/>
          </w:tcPr>
          <w:p>
            <w:pPr>
              <w:jc w:val="center"/>
              <w:rPr>
                <w:rFonts w:ascii="宋体" w:hAnsi="宋体"/>
                <w:szCs w:val="21"/>
              </w:rPr>
            </w:pPr>
          </w:p>
        </w:tc>
        <w:tc>
          <w:tcPr>
            <w:tcW w:w="810" w:type="dxa"/>
            <w:gridSpan w:val="16"/>
            <w:shd w:val="clear" w:color="auto" w:fill="auto"/>
            <w:vAlign w:val="center"/>
          </w:tcPr>
          <w:p>
            <w:pPr>
              <w:jc w:val="center"/>
              <w:rPr>
                <w:rFonts w:ascii="宋体" w:hAnsi="宋体"/>
                <w:szCs w:val="21"/>
              </w:rPr>
            </w:pPr>
          </w:p>
        </w:tc>
        <w:tc>
          <w:tcPr>
            <w:tcW w:w="81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94"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776" w:type="dxa"/>
            <w:gridSpan w:val="16"/>
            <w:vMerge w:val="continue"/>
            <w:vAlign w:val="center"/>
          </w:tcPr>
          <w:p>
            <w:pPr>
              <w:jc w:val="center"/>
              <w:rPr>
                <w:rFonts w:ascii="宋体" w:hAnsi="宋体"/>
                <w:szCs w:val="21"/>
              </w:rPr>
            </w:pPr>
          </w:p>
        </w:tc>
        <w:tc>
          <w:tcPr>
            <w:tcW w:w="709" w:type="dxa"/>
            <w:gridSpan w:val="16"/>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10" w:type="dxa"/>
            <w:gridSpan w:val="16"/>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1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94" w:type="dxa"/>
            <w:gridSpan w:val="14"/>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776" w:type="dxa"/>
            <w:gridSpan w:val="16"/>
            <w:vMerge w:val="continue"/>
            <w:vAlign w:val="center"/>
          </w:tcPr>
          <w:p>
            <w:pPr>
              <w:jc w:val="center"/>
              <w:rPr>
                <w:rFonts w:ascii="宋体" w:hAnsi="宋体"/>
                <w:szCs w:val="21"/>
              </w:rPr>
            </w:pPr>
          </w:p>
        </w:tc>
        <w:tc>
          <w:tcPr>
            <w:tcW w:w="709" w:type="dxa"/>
            <w:gridSpan w:val="16"/>
            <w:shd w:val="clear" w:color="auto" w:fill="auto"/>
            <w:vAlign w:val="center"/>
          </w:tcPr>
          <w:p>
            <w:pPr>
              <w:jc w:val="center"/>
              <w:rPr>
                <w:rFonts w:ascii="宋体" w:hAnsi="宋体"/>
                <w:szCs w:val="21"/>
              </w:rPr>
            </w:pPr>
          </w:p>
        </w:tc>
        <w:tc>
          <w:tcPr>
            <w:tcW w:w="810" w:type="dxa"/>
            <w:gridSpan w:val="16"/>
            <w:shd w:val="clear" w:color="auto" w:fill="auto"/>
            <w:vAlign w:val="center"/>
          </w:tcPr>
          <w:p>
            <w:pPr>
              <w:jc w:val="center"/>
              <w:rPr>
                <w:rFonts w:ascii="宋体" w:hAnsi="宋体"/>
                <w:szCs w:val="21"/>
              </w:rPr>
            </w:pPr>
          </w:p>
        </w:tc>
        <w:tc>
          <w:tcPr>
            <w:tcW w:w="81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w:t>
            </w:r>
            <w:r>
              <w:rPr>
                <w:rFonts w:hint="eastAsia" w:ascii="宋体" w:hAnsi="宋体" w:cs="宋体"/>
                <w:kern w:val="0"/>
                <w:szCs w:val="21"/>
                <w:lang w:val="en-US" w:eastAsia="zh-CN"/>
              </w:rPr>
              <w:t>5599316</w:t>
            </w:r>
            <w:r>
              <w:rPr>
                <w:rFonts w:hint="eastAsia" w:ascii="宋体" w:hAnsi="宋体" w:cs="宋体"/>
                <w:kern w:val="0"/>
                <w:szCs w:val="21"/>
              </w:rPr>
              <w:t xml:space="preserve">    投诉电话：0395-</w:t>
            </w:r>
            <w:r>
              <w:rPr>
                <w:rFonts w:hint="eastAsia" w:ascii="宋体" w:hAnsi="宋体" w:cs="宋体"/>
                <w:kern w:val="0"/>
                <w:szCs w:val="21"/>
                <w:lang w:val="en-US" w:eastAsia="zh-CN"/>
              </w:rPr>
              <w:t>5599389</w:t>
            </w:r>
            <w:r>
              <w:rPr>
                <w:rFonts w:hint="eastAsia" w:ascii="宋体" w:hAnsi="宋体" w:cs="宋体"/>
                <w:kern w:val="0"/>
                <w:szCs w:val="21"/>
              </w:rPr>
              <w:t xml:space="preserve">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6210" w:type="dxa"/>
            <w:gridSpan w:val="13"/>
            <w:tcBorders>
              <w:bottom w:val="single" w:color="auto" w:sz="4" w:space="0"/>
            </w:tcBorders>
            <w:vAlign w:val="center"/>
          </w:tcPr>
          <w:p>
            <w:pPr>
              <w:ind w:left="22"/>
              <w:jc w:val="center"/>
              <w:rPr>
                <w:rFonts w:ascii="宋体" w:hAnsi="宋体"/>
              </w:rPr>
            </w:pPr>
            <w:r>
              <w:rPr>
                <w:rFonts w:ascii="宋体" w:hAnsi="宋体" w:cs="黑体"/>
              </w:rPr>
              <w:t>责任事项</w:t>
            </w:r>
          </w:p>
        </w:tc>
        <w:tc>
          <w:tcPr>
            <w:tcW w:w="862" w:type="dxa"/>
            <w:gridSpan w:val="15"/>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51" w:type="dxa"/>
            <w:gridSpan w:val="17"/>
            <w:tcBorders>
              <w:bottom w:val="single" w:color="auto" w:sz="4" w:space="0"/>
            </w:tcBorders>
            <w:vAlign w:val="center"/>
          </w:tcPr>
          <w:p>
            <w:pPr>
              <w:jc w:val="center"/>
              <w:rPr>
                <w:rFonts w:ascii="宋体" w:hAnsi="宋体"/>
              </w:rPr>
            </w:pPr>
            <w:r>
              <w:rPr>
                <w:rFonts w:hint="eastAsia" w:ascii="宋体" w:hAnsi="宋体" w:cs="黑体"/>
              </w:rPr>
              <w:t>承诺时限</w:t>
            </w:r>
          </w:p>
        </w:tc>
        <w:tc>
          <w:tcPr>
            <w:tcW w:w="780" w:type="dxa"/>
            <w:gridSpan w:val="14"/>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905" w:type="dxa"/>
            <w:gridSpan w:val="7"/>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88"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16</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单位和个人为企业法人登记提供虚假文件、证件的处罚</w:t>
            </w:r>
          </w:p>
        </w:tc>
        <w:tc>
          <w:tcPr>
            <w:tcW w:w="2647" w:type="dxa"/>
            <w:vMerge w:val="restart"/>
            <w:shd w:val="clear" w:color="auto" w:fill="auto"/>
            <w:vAlign w:val="center"/>
          </w:tcPr>
          <w:p>
            <w:pPr>
              <w:widowControl/>
              <w:jc w:val="left"/>
              <w:rPr>
                <w:rFonts w:ascii="宋体" w:hAnsi="宋体"/>
              </w:rPr>
            </w:pPr>
            <w:r>
              <w:rPr>
                <w:rFonts w:hint="eastAsia" w:ascii="宋体" w:hAnsi="宋体" w:cs="宋体"/>
                <w:kern w:val="0"/>
                <w:sz w:val="18"/>
                <w:szCs w:val="18"/>
              </w:rPr>
              <w:t>《企业法人登记管理条例施行细则》（1988年11月国家工商行政管理局令第1号，2014年2月修订）第六十四条“对提供虚假文件、证件的单位和个人，除责令其赔偿因出具虚假文件、证件给他人造成的损失外，处以一万元以下的罚款。</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210" w:type="dxa"/>
            <w:gridSpan w:val="13"/>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862" w:type="dxa"/>
            <w:gridSpan w:val="15"/>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51" w:type="dxa"/>
            <w:gridSpan w:val="17"/>
            <w:shd w:val="clear" w:color="auto" w:fill="auto"/>
            <w:vAlign w:val="center"/>
          </w:tcPr>
          <w:p>
            <w:pPr>
              <w:jc w:val="center"/>
              <w:rPr>
                <w:rFonts w:ascii="宋体" w:hAnsi="宋体"/>
                <w:szCs w:val="21"/>
              </w:rPr>
            </w:pPr>
          </w:p>
        </w:tc>
        <w:tc>
          <w:tcPr>
            <w:tcW w:w="780" w:type="dxa"/>
            <w:gridSpan w:val="14"/>
            <w:shd w:val="clear" w:color="auto" w:fill="auto"/>
            <w:vAlign w:val="center"/>
          </w:tcPr>
          <w:p>
            <w:pPr>
              <w:jc w:val="center"/>
              <w:rPr>
                <w:rFonts w:ascii="宋体" w:hAnsi="宋体"/>
                <w:szCs w:val="21"/>
              </w:rPr>
            </w:pPr>
          </w:p>
        </w:tc>
        <w:tc>
          <w:tcPr>
            <w:tcW w:w="905" w:type="dxa"/>
            <w:gridSpan w:val="7"/>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2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210" w:type="dxa"/>
            <w:gridSpan w:val="13"/>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62" w:type="dxa"/>
            <w:gridSpan w:val="15"/>
            <w:vMerge w:val="continue"/>
            <w:vAlign w:val="center"/>
          </w:tcPr>
          <w:p>
            <w:pPr>
              <w:jc w:val="center"/>
              <w:rPr>
                <w:rFonts w:ascii="宋体" w:hAnsi="宋体"/>
                <w:szCs w:val="21"/>
              </w:rPr>
            </w:pPr>
          </w:p>
        </w:tc>
        <w:tc>
          <w:tcPr>
            <w:tcW w:w="751" w:type="dxa"/>
            <w:gridSpan w:val="17"/>
            <w:shd w:val="clear" w:color="auto" w:fill="auto"/>
            <w:vAlign w:val="center"/>
          </w:tcPr>
          <w:p>
            <w:pPr>
              <w:jc w:val="center"/>
              <w:rPr>
                <w:rFonts w:ascii="宋体" w:hAnsi="宋体"/>
                <w:szCs w:val="21"/>
              </w:rPr>
            </w:pPr>
          </w:p>
        </w:tc>
        <w:tc>
          <w:tcPr>
            <w:tcW w:w="780" w:type="dxa"/>
            <w:gridSpan w:val="14"/>
            <w:shd w:val="clear" w:color="auto" w:fill="auto"/>
            <w:vAlign w:val="center"/>
          </w:tcPr>
          <w:p>
            <w:pPr>
              <w:jc w:val="center"/>
              <w:rPr>
                <w:rFonts w:ascii="宋体" w:hAnsi="宋体"/>
                <w:szCs w:val="21"/>
              </w:rPr>
            </w:pPr>
          </w:p>
        </w:tc>
        <w:tc>
          <w:tcPr>
            <w:tcW w:w="905"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210" w:type="dxa"/>
            <w:gridSpan w:val="13"/>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862" w:type="dxa"/>
            <w:gridSpan w:val="15"/>
            <w:vMerge w:val="continue"/>
            <w:vAlign w:val="center"/>
          </w:tcPr>
          <w:p>
            <w:pPr>
              <w:jc w:val="center"/>
              <w:rPr>
                <w:rFonts w:ascii="宋体" w:hAnsi="宋体"/>
                <w:szCs w:val="21"/>
              </w:rPr>
            </w:pPr>
          </w:p>
        </w:tc>
        <w:tc>
          <w:tcPr>
            <w:tcW w:w="751" w:type="dxa"/>
            <w:gridSpan w:val="17"/>
            <w:shd w:val="clear" w:color="auto" w:fill="auto"/>
            <w:vAlign w:val="center"/>
          </w:tcPr>
          <w:p>
            <w:pPr>
              <w:jc w:val="center"/>
              <w:rPr>
                <w:rFonts w:ascii="宋体" w:hAnsi="宋体"/>
                <w:szCs w:val="21"/>
              </w:rPr>
            </w:pPr>
          </w:p>
        </w:tc>
        <w:tc>
          <w:tcPr>
            <w:tcW w:w="780" w:type="dxa"/>
            <w:gridSpan w:val="14"/>
            <w:shd w:val="clear" w:color="auto" w:fill="auto"/>
            <w:vAlign w:val="center"/>
          </w:tcPr>
          <w:p>
            <w:pPr>
              <w:jc w:val="center"/>
              <w:rPr>
                <w:rFonts w:ascii="宋体" w:hAnsi="宋体"/>
                <w:szCs w:val="21"/>
              </w:rPr>
            </w:pPr>
          </w:p>
        </w:tc>
        <w:tc>
          <w:tcPr>
            <w:tcW w:w="905"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210" w:type="dxa"/>
            <w:gridSpan w:val="13"/>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862" w:type="dxa"/>
            <w:gridSpan w:val="15"/>
            <w:vMerge w:val="continue"/>
            <w:vAlign w:val="center"/>
          </w:tcPr>
          <w:p>
            <w:pPr>
              <w:jc w:val="center"/>
              <w:rPr>
                <w:rFonts w:ascii="宋体" w:hAnsi="宋体"/>
                <w:szCs w:val="21"/>
              </w:rPr>
            </w:pPr>
          </w:p>
        </w:tc>
        <w:tc>
          <w:tcPr>
            <w:tcW w:w="751" w:type="dxa"/>
            <w:gridSpan w:val="17"/>
            <w:shd w:val="clear" w:color="auto" w:fill="auto"/>
            <w:vAlign w:val="center"/>
          </w:tcPr>
          <w:p>
            <w:pPr>
              <w:jc w:val="center"/>
              <w:rPr>
                <w:rFonts w:ascii="宋体" w:hAnsi="宋体"/>
                <w:szCs w:val="21"/>
              </w:rPr>
            </w:pPr>
          </w:p>
        </w:tc>
        <w:tc>
          <w:tcPr>
            <w:tcW w:w="780" w:type="dxa"/>
            <w:gridSpan w:val="14"/>
            <w:shd w:val="clear" w:color="auto" w:fill="auto"/>
            <w:vAlign w:val="center"/>
          </w:tcPr>
          <w:p>
            <w:pPr>
              <w:jc w:val="center"/>
              <w:rPr>
                <w:rFonts w:ascii="宋体" w:hAnsi="宋体"/>
                <w:szCs w:val="21"/>
              </w:rPr>
            </w:pPr>
          </w:p>
        </w:tc>
        <w:tc>
          <w:tcPr>
            <w:tcW w:w="905"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210" w:type="dxa"/>
            <w:gridSpan w:val="13"/>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862" w:type="dxa"/>
            <w:gridSpan w:val="15"/>
            <w:vMerge w:val="continue"/>
            <w:vAlign w:val="center"/>
          </w:tcPr>
          <w:p>
            <w:pPr>
              <w:jc w:val="center"/>
              <w:rPr>
                <w:rFonts w:ascii="宋体" w:hAnsi="宋体"/>
                <w:szCs w:val="21"/>
              </w:rPr>
            </w:pPr>
          </w:p>
        </w:tc>
        <w:tc>
          <w:tcPr>
            <w:tcW w:w="751" w:type="dxa"/>
            <w:gridSpan w:val="17"/>
            <w:shd w:val="clear" w:color="auto" w:fill="auto"/>
            <w:vAlign w:val="center"/>
          </w:tcPr>
          <w:p>
            <w:pPr>
              <w:jc w:val="center"/>
              <w:rPr>
                <w:rFonts w:ascii="宋体" w:hAnsi="宋体"/>
                <w:szCs w:val="21"/>
              </w:rPr>
            </w:pPr>
          </w:p>
        </w:tc>
        <w:tc>
          <w:tcPr>
            <w:tcW w:w="780" w:type="dxa"/>
            <w:gridSpan w:val="14"/>
            <w:shd w:val="clear" w:color="auto" w:fill="auto"/>
            <w:vAlign w:val="center"/>
          </w:tcPr>
          <w:p>
            <w:pPr>
              <w:jc w:val="center"/>
              <w:rPr>
                <w:rFonts w:ascii="宋体" w:hAnsi="宋体"/>
                <w:szCs w:val="21"/>
              </w:rPr>
            </w:pPr>
          </w:p>
        </w:tc>
        <w:tc>
          <w:tcPr>
            <w:tcW w:w="905"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210" w:type="dxa"/>
            <w:gridSpan w:val="13"/>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862" w:type="dxa"/>
            <w:gridSpan w:val="15"/>
            <w:vMerge w:val="continue"/>
            <w:vAlign w:val="center"/>
          </w:tcPr>
          <w:p>
            <w:pPr>
              <w:jc w:val="center"/>
              <w:rPr>
                <w:rFonts w:ascii="宋体" w:hAnsi="宋体"/>
                <w:szCs w:val="21"/>
              </w:rPr>
            </w:pPr>
          </w:p>
        </w:tc>
        <w:tc>
          <w:tcPr>
            <w:tcW w:w="751"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780" w:type="dxa"/>
            <w:gridSpan w:val="14"/>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905"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210" w:type="dxa"/>
            <w:gridSpan w:val="13"/>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862" w:type="dxa"/>
            <w:gridSpan w:val="15"/>
            <w:vMerge w:val="continue"/>
            <w:vAlign w:val="center"/>
          </w:tcPr>
          <w:p>
            <w:pPr>
              <w:jc w:val="center"/>
              <w:rPr>
                <w:rFonts w:ascii="宋体" w:hAnsi="宋体"/>
                <w:szCs w:val="21"/>
              </w:rPr>
            </w:pPr>
          </w:p>
        </w:tc>
        <w:tc>
          <w:tcPr>
            <w:tcW w:w="751" w:type="dxa"/>
            <w:gridSpan w:val="17"/>
            <w:shd w:val="clear" w:color="auto" w:fill="auto"/>
            <w:vAlign w:val="center"/>
          </w:tcPr>
          <w:p>
            <w:pPr>
              <w:jc w:val="center"/>
              <w:rPr>
                <w:rFonts w:ascii="宋体" w:hAnsi="宋体"/>
                <w:szCs w:val="21"/>
              </w:rPr>
            </w:pPr>
          </w:p>
        </w:tc>
        <w:tc>
          <w:tcPr>
            <w:tcW w:w="780" w:type="dxa"/>
            <w:gridSpan w:val="14"/>
            <w:shd w:val="clear" w:color="auto" w:fill="auto"/>
            <w:vAlign w:val="center"/>
          </w:tcPr>
          <w:p>
            <w:pPr>
              <w:jc w:val="center"/>
              <w:rPr>
                <w:rFonts w:ascii="宋体" w:hAnsi="宋体"/>
                <w:szCs w:val="21"/>
              </w:rPr>
            </w:pPr>
          </w:p>
        </w:tc>
        <w:tc>
          <w:tcPr>
            <w:tcW w:w="905"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w:t>
            </w:r>
            <w:r>
              <w:rPr>
                <w:rFonts w:hint="eastAsia" w:ascii="宋体" w:hAnsi="宋体" w:cs="宋体"/>
                <w:kern w:val="0"/>
                <w:szCs w:val="21"/>
                <w:lang w:val="en-US" w:eastAsia="zh-CN"/>
              </w:rPr>
              <w:t>5599316</w:t>
            </w:r>
            <w:r>
              <w:rPr>
                <w:rFonts w:hint="eastAsia" w:ascii="宋体" w:hAnsi="宋体" w:cs="宋体"/>
                <w:kern w:val="0"/>
                <w:szCs w:val="21"/>
              </w:rPr>
              <w:t xml:space="preserve">    投诉电话：0395-</w:t>
            </w:r>
            <w:r>
              <w:rPr>
                <w:rFonts w:hint="eastAsia" w:ascii="宋体" w:hAnsi="宋体" w:cs="宋体"/>
                <w:kern w:val="0"/>
                <w:szCs w:val="21"/>
                <w:lang w:val="en-US" w:eastAsia="zh-CN"/>
              </w:rPr>
              <w:t>5599389</w:t>
            </w:r>
            <w:r>
              <w:rPr>
                <w:rFonts w:hint="eastAsia" w:ascii="宋体" w:hAnsi="宋体" w:cs="宋体"/>
                <w:kern w:val="0"/>
                <w:szCs w:val="21"/>
              </w:rPr>
              <w:t xml:space="preserve">    投诉电话：0395-3134163、3166265  受理地点：漯河市黄河路870号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817"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937" w:type="dxa"/>
            <w:gridSpan w:val="1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82" w:type="dxa"/>
            <w:gridSpan w:val="17"/>
            <w:tcBorders>
              <w:bottom w:val="single" w:color="auto" w:sz="4" w:space="0"/>
            </w:tcBorders>
            <w:vAlign w:val="center"/>
          </w:tcPr>
          <w:p>
            <w:pPr>
              <w:jc w:val="center"/>
              <w:rPr>
                <w:rFonts w:ascii="宋体" w:hAnsi="宋体"/>
              </w:rPr>
            </w:pPr>
            <w:r>
              <w:rPr>
                <w:rFonts w:hint="eastAsia" w:ascii="宋体" w:hAnsi="宋体" w:cs="黑体"/>
              </w:rPr>
              <w:t>承诺时限</w:t>
            </w:r>
          </w:p>
        </w:tc>
        <w:tc>
          <w:tcPr>
            <w:tcW w:w="857" w:type="dxa"/>
            <w:gridSpan w:val="1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115" w:type="dxa"/>
            <w:gridSpan w:val="16"/>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382"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szCs w:val="21"/>
              </w:rPr>
              <w:t>1</w:t>
            </w:r>
            <w:r>
              <w:rPr>
                <w:rFonts w:hint="eastAsia" w:ascii="宋体" w:hAnsi="宋体" w:eastAsiaTheme="minorEastAsia"/>
                <w:szCs w:val="21"/>
              </w:rPr>
              <w:t>7</w:t>
            </w:r>
          </w:p>
        </w:tc>
        <w:tc>
          <w:tcPr>
            <w:tcW w:w="740" w:type="dxa"/>
            <w:gridSpan w:val="4"/>
            <w:vMerge w:val="restart"/>
            <w:vAlign w:val="center"/>
          </w:tcPr>
          <w:p>
            <w:pPr>
              <w:jc w:val="center"/>
              <w:rPr>
                <w:rFonts w:ascii="宋体" w:hAnsi="宋体"/>
                <w:sz w:val="18"/>
                <w:szCs w:val="18"/>
              </w:rPr>
            </w:pPr>
            <w:r>
              <w:rPr>
                <w:rFonts w:hint="eastAsia" w:ascii="宋体" w:hAnsi="宋体"/>
                <w:sz w:val="18"/>
                <w:szCs w:val="18"/>
              </w:rPr>
              <w:t>行政处罚</w:t>
            </w:r>
          </w:p>
        </w:tc>
        <w:tc>
          <w:tcPr>
            <w:tcW w:w="1295" w:type="dxa"/>
            <w:vMerge w:val="restart"/>
            <w:shd w:val="clear" w:color="auto" w:fill="auto"/>
            <w:vAlign w:val="center"/>
          </w:tcPr>
          <w:p>
            <w:pPr>
              <w:widowControl/>
              <w:spacing w:line="260" w:lineRule="exact"/>
              <w:jc w:val="center"/>
              <w:rPr>
                <w:rFonts w:ascii="宋体" w:hAnsi="宋体"/>
                <w:sz w:val="18"/>
                <w:szCs w:val="18"/>
              </w:rPr>
            </w:pPr>
            <w:r>
              <w:rPr>
                <w:rFonts w:hint="eastAsia" w:ascii="宋体" w:hAnsi="宋体" w:cs="宋体"/>
                <w:kern w:val="0"/>
                <w:sz w:val="18"/>
                <w:szCs w:val="18"/>
              </w:rPr>
              <w:t>使用未经核准登记注册的企业名称从事生产经营活动、擅自改变企业名称、擅自转让或者出租企业名称等违规行为的处罚</w:t>
            </w:r>
          </w:p>
        </w:tc>
        <w:tc>
          <w:tcPr>
            <w:tcW w:w="2647" w:type="dxa"/>
            <w:vMerge w:val="restart"/>
            <w:shd w:val="clear" w:color="auto" w:fill="auto"/>
            <w:vAlign w:val="center"/>
          </w:tcPr>
          <w:p>
            <w:pPr>
              <w:widowControl/>
              <w:spacing w:line="240" w:lineRule="exact"/>
              <w:jc w:val="left"/>
              <w:rPr>
                <w:rFonts w:ascii="宋体" w:hAnsi="宋体"/>
                <w:sz w:val="18"/>
                <w:szCs w:val="18"/>
              </w:rPr>
            </w:pPr>
            <w:r>
              <w:rPr>
                <w:rFonts w:hint="eastAsia" w:ascii="宋体" w:hAnsi="宋体" w:cs="宋体"/>
                <w:kern w:val="0"/>
                <w:sz w:val="18"/>
                <w:szCs w:val="18"/>
              </w:rPr>
              <w:t>《企业名称登记管理规定》（1991年7月国家工商行政管理局令第7号，2012年11月修订）第二十六条“违反本规定的下列行为，由登记主管机关区别情节，予以处罚：（一）使用未经核准登记注册的企业名称从事生产经营活动的，责令停止经营活动，没收非法所得或者处以2000元以上、2万元以下罚款，情节严重的，可以并处；（二）擅自改变企业名称的，予以警告或者处以1000元以上、1万元以下罚款，并限期办理变更登记；（三）擅自转让或者出租自己的企业名称的，没收非法所得并处以1000元以上、1万元以下罚款；（四）使用保留期内的企业名称从事生产经营活动或者保留期届满不按期将《企业名称登记证书》交回登记主管机关的，予以警告或者处以500元以上、5000元以下罚款；（五）违反本规定第二十条规定的，予以警告并处以500元以上、5000元以下罚款。</w:t>
            </w: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立案</w:t>
            </w:r>
          </w:p>
        </w:tc>
        <w:tc>
          <w:tcPr>
            <w:tcW w:w="5817"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对检查中发现、接到举报投诉案件予以审查，决定是否立案</w:t>
            </w:r>
          </w:p>
        </w:tc>
        <w:tc>
          <w:tcPr>
            <w:tcW w:w="937" w:type="dxa"/>
            <w:gridSpan w:val="16"/>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1154"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 w:val="18"/>
                <w:szCs w:val="18"/>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调查</w:t>
            </w:r>
          </w:p>
        </w:tc>
        <w:tc>
          <w:tcPr>
            <w:tcW w:w="5817"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 w:val="18"/>
                <w:szCs w:val="18"/>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审查</w:t>
            </w:r>
          </w:p>
        </w:tc>
        <w:tc>
          <w:tcPr>
            <w:tcW w:w="5817"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对案件违法事实、证据、调查取证程序、法律适用、处罚种类和幅度、当事人陈诉和申辩理由等方面进行审查，提出处理意见。</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CellMar>
            <w:top w:w="0" w:type="dxa"/>
            <w:left w:w="108" w:type="dxa"/>
            <w:bottom w:w="0" w:type="dxa"/>
            <w:right w:w="108" w:type="dxa"/>
          </w:tblCellMar>
        </w:tblPrEx>
        <w:trPr>
          <w:gridAfter w:val="7"/>
          <w:wBefore w:w="0" w:type="auto"/>
          <w:wAfter w:w="174"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 w:val="18"/>
                <w:szCs w:val="18"/>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告知</w:t>
            </w:r>
          </w:p>
        </w:tc>
        <w:tc>
          <w:tcPr>
            <w:tcW w:w="5817"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在做出行政处罚决定前，书面告知当事人拟做出处罚决定的事实、理由、依据、处罚内容，以及当事人享有的陈诉权、申辩权和听证权</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 w:val="18"/>
                <w:szCs w:val="18"/>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决定</w:t>
            </w:r>
          </w:p>
        </w:tc>
        <w:tc>
          <w:tcPr>
            <w:tcW w:w="5817"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依法需要给予行政处罚的，应制作《行政处罚决定书》，载明违法事实和依据、处罚依据和内容、申请行政复议或提起行政诉讼的途径和期限等内容</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 w:val="18"/>
                <w:szCs w:val="18"/>
                <w:highlight w:val="yellow"/>
              </w:rPr>
            </w:pPr>
          </w:p>
        </w:tc>
        <w:tc>
          <w:tcPr>
            <w:tcW w:w="1295" w:type="dxa"/>
            <w:vMerge w:val="continue"/>
            <w:shd w:val="clear" w:color="auto" w:fill="auto"/>
            <w:vAlign w:val="center"/>
          </w:tcPr>
          <w:p>
            <w:pPr>
              <w:widowControl/>
              <w:jc w:val="left"/>
              <w:rPr>
                <w:rFonts w:ascii="宋体" w:hAnsi="宋体"/>
                <w:sz w:val="18"/>
                <w:szCs w:val="18"/>
                <w:highlight w:val="yellow"/>
              </w:rPr>
            </w:pPr>
          </w:p>
        </w:tc>
        <w:tc>
          <w:tcPr>
            <w:tcW w:w="2647" w:type="dxa"/>
            <w:vMerge w:val="continue"/>
            <w:shd w:val="clear" w:color="auto" w:fill="auto"/>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送达</w:t>
            </w:r>
          </w:p>
        </w:tc>
        <w:tc>
          <w:tcPr>
            <w:tcW w:w="5817"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行政处罚决定书应当在宣告后当场交付当事人。当事人不在场的，行政机关应当在7日内依照民事诉讼的有关规定，将行政处罚决定书送达当事人。</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57" w:type="dxa"/>
            <w:gridSpan w:val="16"/>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 w:val="18"/>
                <w:szCs w:val="18"/>
                <w:highlight w:val="yellow"/>
              </w:rPr>
            </w:pPr>
          </w:p>
        </w:tc>
        <w:tc>
          <w:tcPr>
            <w:tcW w:w="1295" w:type="dxa"/>
            <w:vMerge w:val="continue"/>
            <w:vAlign w:val="center"/>
          </w:tcPr>
          <w:p>
            <w:pPr>
              <w:jc w:val="center"/>
              <w:rPr>
                <w:rFonts w:ascii="宋体" w:hAnsi="宋体"/>
                <w:sz w:val="18"/>
                <w:szCs w:val="18"/>
                <w:highlight w:val="yellow"/>
              </w:rPr>
            </w:pPr>
          </w:p>
        </w:tc>
        <w:tc>
          <w:tcPr>
            <w:tcW w:w="2647" w:type="dxa"/>
            <w:vMerge w:val="continue"/>
          </w:tcPr>
          <w:p>
            <w:pPr>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执行</w:t>
            </w:r>
          </w:p>
        </w:tc>
        <w:tc>
          <w:tcPr>
            <w:tcW w:w="5817" w:type="dxa"/>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监督当事人在决定的期限内（15日内），履行生效的行政处罚决定。当事人在法定期限内没有申请行政复议或提起行政诉讼，又不履行的，可申请人民法院强制执行。</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w:t>
            </w:r>
            <w:r>
              <w:rPr>
                <w:rFonts w:hint="eastAsia" w:ascii="宋体" w:hAnsi="宋体" w:cs="宋体"/>
                <w:kern w:val="0"/>
                <w:szCs w:val="21"/>
                <w:lang w:val="en-US" w:eastAsia="zh-CN"/>
              </w:rPr>
              <w:t>5599316</w:t>
            </w:r>
            <w:r>
              <w:rPr>
                <w:rFonts w:hint="eastAsia" w:ascii="宋体" w:hAnsi="宋体" w:cs="宋体"/>
                <w:kern w:val="0"/>
                <w:szCs w:val="21"/>
              </w:rPr>
              <w:t xml:space="preserve">    投诉电话：0395-</w:t>
            </w:r>
            <w:r>
              <w:rPr>
                <w:rFonts w:hint="eastAsia" w:ascii="宋体" w:hAnsi="宋体" w:cs="宋体"/>
                <w:kern w:val="0"/>
                <w:szCs w:val="21"/>
                <w:lang w:val="en-US" w:eastAsia="zh-CN"/>
              </w:rPr>
              <w:t>5599389</w:t>
            </w:r>
            <w:r>
              <w:rPr>
                <w:rFonts w:hint="eastAsia" w:ascii="宋体" w:hAnsi="宋体" w:cs="宋体"/>
                <w:kern w:val="0"/>
                <w:szCs w:val="21"/>
              </w:rPr>
              <w:t xml:space="preserve">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33"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958" w:type="dxa"/>
            <w:gridSpan w:val="8"/>
            <w:tcBorders>
              <w:bottom w:val="single" w:color="auto" w:sz="4" w:space="0"/>
            </w:tcBorders>
            <w:vAlign w:val="center"/>
          </w:tcPr>
          <w:p>
            <w:pPr>
              <w:ind w:left="22"/>
              <w:jc w:val="center"/>
              <w:rPr>
                <w:rFonts w:ascii="宋体" w:hAnsi="宋体"/>
              </w:rPr>
            </w:pPr>
            <w:r>
              <w:rPr>
                <w:rFonts w:ascii="宋体" w:hAnsi="宋体" w:cs="黑体"/>
              </w:rPr>
              <w:t>责任事项</w:t>
            </w:r>
          </w:p>
        </w:tc>
        <w:tc>
          <w:tcPr>
            <w:tcW w:w="937" w:type="dxa"/>
            <w:gridSpan w:val="14"/>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82" w:type="dxa"/>
            <w:gridSpan w:val="18"/>
            <w:tcBorders>
              <w:bottom w:val="single" w:color="auto" w:sz="4" w:space="0"/>
            </w:tcBorders>
            <w:vAlign w:val="center"/>
          </w:tcPr>
          <w:p>
            <w:pPr>
              <w:jc w:val="center"/>
              <w:rPr>
                <w:rFonts w:ascii="宋体" w:hAnsi="宋体"/>
              </w:rPr>
            </w:pPr>
            <w:r>
              <w:rPr>
                <w:rFonts w:hint="eastAsia" w:ascii="宋体" w:hAnsi="宋体" w:cs="黑体"/>
              </w:rPr>
              <w:t>承诺时限</w:t>
            </w:r>
          </w:p>
        </w:tc>
        <w:tc>
          <w:tcPr>
            <w:tcW w:w="857" w:type="dxa"/>
            <w:gridSpan w:val="1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115" w:type="dxa"/>
            <w:gridSpan w:val="16"/>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33" w:type="dxa"/>
          <w:trHeight w:val="488"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18</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jc w:val="left"/>
              <w:rPr>
                <w:rFonts w:ascii="宋体" w:hAnsi="宋体"/>
                <w:szCs w:val="21"/>
              </w:rPr>
            </w:pPr>
            <w:r>
              <w:rPr>
                <w:rFonts w:hint="eastAsia" w:ascii="宋体" w:hAnsi="宋体" w:cs="宋体"/>
                <w:kern w:val="0"/>
                <w:sz w:val="18"/>
                <w:szCs w:val="18"/>
              </w:rPr>
              <w:t>以欺骗手段取得企业法定代表人资格的处罚</w:t>
            </w:r>
          </w:p>
        </w:tc>
        <w:tc>
          <w:tcPr>
            <w:tcW w:w="2647" w:type="dxa"/>
            <w:vMerge w:val="restart"/>
            <w:shd w:val="clear" w:color="auto" w:fill="auto"/>
            <w:vAlign w:val="center"/>
          </w:tcPr>
          <w:p>
            <w:pPr>
              <w:widowControl/>
              <w:jc w:val="left"/>
              <w:rPr>
                <w:rFonts w:ascii="宋体" w:hAnsi="宋体"/>
              </w:rPr>
            </w:pPr>
            <w:r>
              <w:rPr>
                <w:rFonts w:hint="eastAsia" w:ascii="宋体" w:hAnsi="宋体" w:cs="宋体"/>
                <w:kern w:val="0"/>
                <w:sz w:val="18"/>
                <w:szCs w:val="18"/>
              </w:rPr>
              <w:t xml:space="preserve"> 《企业法人法定代表人登记管理规定》（1999年6月国务院批准修订，1999年6月国家工商行政管理局令第90号）第十一条“违反本规定，隐瞒真实情况，采用欺骗手段取得法定代表人资格的，由企业登记机关责令改正，处一万元以上十万元以下的罚款；情节严重的，撤销企业登记，吊销企业法人营业执照。”</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958" w:type="dxa"/>
            <w:gridSpan w:val="8"/>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37" w:type="dxa"/>
            <w:gridSpan w:val="14"/>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82" w:type="dxa"/>
            <w:gridSpan w:val="18"/>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33" w:type="dxa"/>
          <w:trHeight w:val="72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958" w:type="dxa"/>
            <w:gridSpan w:val="8"/>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37" w:type="dxa"/>
            <w:gridSpan w:val="14"/>
            <w:vMerge w:val="continue"/>
            <w:vAlign w:val="center"/>
          </w:tcPr>
          <w:p>
            <w:pPr>
              <w:jc w:val="center"/>
              <w:rPr>
                <w:rFonts w:ascii="宋体" w:hAnsi="宋体"/>
                <w:szCs w:val="21"/>
              </w:rPr>
            </w:pPr>
          </w:p>
        </w:tc>
        <w:tc>
          <w:tcPr>
            <w:tcW w:w="782" w:type="dxa"/>
            <w:gridSpan w:val="18"/>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33" w:type="dxa"/>
          <w:trHeight w:val="7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958" w:type="dxa"/>
            <w:gridSpan w:val="8"/>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37" w:type="dxa"/>
            <w:gridSpan w:val="14"/>
            <w:vMerge w:val="continue"/>
            <w:vAlign w:val="center"/>
          </w:tcPr>
          <w:p>
            <w:pPr>
              <w:jc w:val="center"/>
              <w:rPr>
                <w:rFonts w:ascii="宋体" w:hAnsi="宋体"/>
                <w:szCs w:val="21"/>
              </w:rPr>
            </w:pPr>
          </w:p>
        </w:tc>
        <w:tc>
          <w:tcPr>
            <w:tcW w:w="782" w:type="dxa"/>
            <w:gridSpan w:val="18"/>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33"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958" w:type="dxa"/>
            <w:gridSpan w:val="8"/>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37" w:type="dxa"/>
            <w:gridSpan w:val="14"/>
            <w:vMerge w:val="continue"/>
            <w:vAlign w:val="center"/>
          </w:tcPr>
          <w:p>
            <w:pPr>
              <w:jc w:val="center"/>
              <w:rPr>
                <w:rFonts w:ascii="宋体" w:hAnsi="宋体"/>
                <w:szCs w:val="21"/>
              </w:rPr>
            </w:pPr>
          </w:p>
        </w:tc>
        <w:tc>
          <w:tcPr>
            <w:tcW w:w="782" w:type="dxa"/>
            <w:gridSpan w:val="18"/>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33"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958" w:type="dxa"/>
            <w:gridSpan w:val="8"/>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37" w:type="dxa"/>
            <w:gridSpan w:val="14"/>
            <w:vMerge w:val="continue"/>
            <w:vAlign w:val="center"/>
          </w:tcPr>
          <w:p>
            <w:pPr>
              <w:jc w:val="center"/>
              <w:rPr>
                <w:rFonts w:ascii="宋体" w:hAnsi="宋体"/>
                <w:szCs w:val="21"/>
              </w:rPr>
            </w:pPr>
          </w:p>
        </w:tc>
        <w:tc>
          <w:tcPr>
            <w:tcW w:w="782" w:type="dxa"/>
            <w:gridSpan w:val="18"/>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33"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958" w:type="dxa"/>
            <w:gridSpan w:val="8"/>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37" w:type="dxa"/>
            <w:gridSpan w:val="14"/>
            <w:vMerge w:val="continue"/>
            <w:vAlign w:val="center"/>
          </w:tcPr>
          <w:p>
            <w:pPr>
              <w:jc w:val="center"/>
              <w:rPr>
                <w:rFonts w:ascii="宋体" w:hAnsi="宋体"/>
                <w:szCs w:val="21"/>
              </w:rPr>
            </w:pPr>
          </w:p>
        </w:tc>
        <w:tc>
          <w:tcPr>
            <w:tcW w:w="782" w:type="dxa"/>
            <w:gridSpan w:val="18"/>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57" w:type="dxa"/>
            <w:gridSpan w:val="16"/>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33"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958" w:type="dxa"/>
            <w:gridSpan w:val="8"/>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37" w:type="dxa"/>
            <w:gridSpan w:val="14"/>
            <w:vMerge w:val="continue"/>
            <w:vAlign w:val="center"/>
          </w:tcPr>
          <w:p>
            <w:pPr>
              <w:jc w:val="center"/>
              <w:rPr>
                <w:rFonts w:ascii="宋体" w:hAnsi="宋体"/>
                <w:szCs w:val="21"/>
              </w:rPr>
            </w:pPr>
          </w:p>
        </w:tc>
        <w:tc>
          <w:tcPr>
            <w:tcW w:w="782" w:type="dxa"/>
            <w:gridSpan w:val="18"/>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w:t>
            </w:r>
            <w:r>
              <w:rPr>
                <w:rFonts w:hint="eastAsia" w:ascii="宋体" w:hAnsi="宋体" w:cs="宋体"/>
                <w:kern w:val="0"/>
                <w:szCs w:val="21"/>
                <w:lang w:val="en-US" w:eastAsia="zh-CN"/>
              </w:rPr>
              <w:t>5599316</w:t>
            </w:r>
            <w:r>
              <w:rPr>
                <w:rFonts w:hint="eastAsia" w:ascii="宋体" w:hAnsi="宋体" w:cs="宋体"/>
                <w:kern w:val="0"/>
                <w:szCs w:val="21"/>
              </w:rPr>
              <w:t xml:space="preserve">    投诉电话：0395-</w:t>
            </w:r>
            <w:r>
              <w:rPr>
                <w:rFonts w:hint="eastAsia" w:ascii="宋体" w:hAnsi="宋体" w:cs="宋体"/>
                <w:kern w:val="0"/>
                <w:szCs w:val="21"/>
                <w:lang w:val="en-US" w:eastAsia="zh-CN"/>
              </w:rPr>
              <w:t>5599389</w:t>
            </w:r>
            <w:r>
              <w:rPr>
                <w:rFonts w:hint="eastAsia" w:ascii="宋体" w:hAnsi="宋体" w:cs="宋体"/>
                <w:kern w:val="0"/>
                <w:szCs w:val="21"/>
              </w:rPr>
              <w:t xml:space="preserve">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817"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937" w:type="dxa"/>
            <w:gridSpan w:val="1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82" w:type="dxa"/>
            <w:gridSpan w:val="17"/>
            <w:tcBorders>
              <w:bottom w:val="single" w:color="auto" w:sz="4" w:space="0"/>
            </w:tcBorders>
            <w:vAlign w:val="center"/>
          </w:tcPr>
          <w:p>
            <w:pPr>
              <w:jc w:val="center"/>
              <w:rPr>
                <w:rFonts w:ascii="宋体" w:hAnsi="宋体"/>
              </w:rPr>
            </w:pPr>
            <w:r>
              <w:rPr>
                <w:rFonts w:hint="eastAsia" w:ascii="宋体" w:hAnsi="宋体" w:cs="黑体"/>
              </w:rPr>
              <w:t>承诺时限</w:t>
            </w:r>
          </w:p>
        </w:tc>
        <w:tc>
          <w:tcPr>
            <w:tcW w:w="857" w:type="dxa"/>
            <w:gridSpan w:val="1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115" w:type="dxa"/>
            <w:gridSpan w:val="16"/>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88"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19</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jc w:val="left"/>
              <w:rPr>
                <w:rFonts w:ascii="宋体" w:hAnsi="宋体"/>
                <w:szCs w:val="21"/>
              </w:rPr>
            </w:pPr>
            <w:r>
              <w:rPr>
                <w:rFonts w:hint="eastAsia" w:ascii="宋体" w:hAnsi="宋体" w:cs="宋体"/>
                <w:kern w:val="0"/>
                <w:sz w:val="18"/>
                <w:szCs w:val="18"/>
              </w:rPr>
              <w:t>未按规定办理企业法定代表人变更登记的处罚</w:t>
            </w:r>
          </w:p>
        </w:tc>
        <w:tc>
          <w:tcPr>
            <w:tcW w:w="2647" w:type="dxa"/>
            <w:vMerge w:val="restart"/>
            <w:shd w:val="clear" w:color="auto" w:fill="auto"/>
            <w:vAlign w:val="center"/>
          </w:tcPr>
          <w:p>
            <w:pPr>
              <w:widowControl/>
              <w:jc w:val="left"/>
              <w:rPr>
                <w:rFonts w:ascii="宋体" w:hAnsi="宋体"/>
              </w:rPr>
            </w:pPr>
            <w:r>
              <w:rPr>
                <w:rFonts w:hint="eastAsia" w:ascii="宋体" w:hAnsi="宋体" w:cs="宋体"/>
                <w:kern w:val="0"/>
                <w:sz w:val="18"/>
                <w:szCs w:val="18"/>
              </w:rPr>
              <w:t xml:space="preserve"> 《企业法人法定代表人登记管理规定》（1999年6月国务院批准修订，1999年6月国家工商行政管理局令第90号）第十二条“违反本规定，应当申请办理法定代表人变更登记而未办理的，由企业登记机关责令限期办理；逾期未办理的，处一万元以上十万元以下的罚款；情节严重的，撤销企业登记，吊销企业法人营业执照。”</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817"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37" w:type="dxa"/>
            <w:gridSpan w:val="16"/>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2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817"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3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817" w:type="dxa"/>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817" w:type="dxa"/>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817" w:type="dxa"/>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817" w:type="dxa"/>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57" w:type="dxa"/>
            <w:gridSpan w:val="16"/>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817" w:type="dxa"/>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37" w:type="dxa"/>
            <w:gridSpan w:val="16"/>
            <w:vMerge w:val="continue"/>
            <w:vAlign w:val="center"/>
          </w:tcPr>
          <w:p>
            <w:pPr>
              <w:jc w:val="center"/>
              <w:rPr>
                <w:rFonts w:ascii="宋体" w:hAnsi="宋体"/>
                <w:szCs w:val="21"/>
              </w:rPr>
            </w:pPr>
          </w:p>
        </w:tc>
        <w:tc>
          <w:tcPr>
            <w:tcW w:w="782" w:type="dxa"/>
            <w:gridSpan w:val="17"/>
            <w:shd w:val="clear" w:color="auto" w:fill="auto"/>
            <w:vAlign w:val="center"/>
          </w:tcPr>
          <w:p>
            <w:pPr>
              <w:jc w:val="center"/>
              <w:rPr>
                <w:rFonts w:ascii="宋体" w:hAnsi="宋体"/>
                <w:szCs w:val="21"/>
              </w:rPr>
            </w:pPr>
          </w:p>
        </w:tc>
        <w:tc>
          <w:tcPr>
            <w:tcW w:w="857" w:type="dxa"/>
            <w:gridSpan w:val="16"/>
            <w:shd w:val="clear" w:color="auto" w:fill="auto"/>
            <w:vAlign w:val="center"/>
          </w:tcPr>
          <w:p>
            <w:pPr>
              <w:jc w:val="center"/>
              <w:rPr>
                <w:rFonts w:ascii="宋体" w:hAnsi="宋体"/>
                <w:szCs w:val="21"/>
              </w:rPr>
            </w:pPr>
          </w:p>
        </w:tc>
        <w:tc>
          <w:tcPr>
            <w:tcW w:w="1115" w:type="dxa"/>
            <w:gridSpan w:val="16"/>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Before w:w="0" w:type="auto"/>
          <w:wAfter w:w="174" w:type="dxa"/>
          <w:trHeight w:val="737" w:hRule="atLeast"/>
        </w:trPr>
        <w:tc>
          <w:tcPr>
            <w:tcW w:w="15319" w:type="dxa"/>
            <w:gridSpan w:val="75"/>
            <w:vAlign w:val="center"/>
          </w:tcPr>
          <w:p>
            <w:pPr>
              <w:rPr>
                <w:rFonts w:ascii="宋体" w:hAnsi="宋体"/>
                <w:szCs w:val="21"/>
              </w:rPr>
            </w:pPr>
            <w:r>
              <w:rPr>
                <w:rFonts w:hint="eastAsia" w:ascii="宋体" w:hAnsi="宋体" w:cs="宋体"/>
                <w:kern w:val="0"/>
                <w:szCs w:val="21"/>
              </w:rPr>
              <w:t>服务电话：0395-</w:t>
            </w:r>
            <w:r>
              <w:rPr>
                <w:rFonts w:hint="eastAsia" w:ascii="宋体" w:hAnsi="宋体" w:cs="宋体"/>
                <w:kern w:val="0"/>
                <w:szCs w:val="21"/>
                <w:lang w:val="en-US" w:eastAsia="zh-CN"/>
              </w:rPr>
              <w:t>5599316</w:t>
            </w:r>
            <w:r>
              <w:rPr>
                <w:rFonts w:hint="eastAsia" w:ascii="宋体" w:hAnsi="宋体" w:cs="宋体"/>
                <w:kern w:val="0"/>
                <w:szCs w:val="21"/>
              </w:rPr>
              <w:t xml:space="preserve">    投诉电话：0395-</w:t>
            </w:r>
            <w:r>
              <w:rPr>
                <w:rFonts w:hint="eastAsia" w:ascii="宋体" w:hAnsi="宋体" w:cs="宋体"/>
                <w:kern w:val="0"/>
                <w:szCs w:val="21"/>
                <w:lang w:val="en-US" w:eastAsia="zh-CN"/>
              </w:rPr>
              <w:t>5599389</w:t>
            </w:r>
            <w:r>
              <w:rPr>
                <w:rFonts w:hint="eastAsia" w:ascii="宋体" w:hAnsi="宋体" w:cs="宋体"/>
                <w:kern w:val="0"/>
                <w:szCs w:val="21"/>
              </w:rPr>
              <w:t xml:space="preserve">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6148" w:type="dxa"/>
            <w:gridSpan w:val="12"/>
            <w:tcBorders>
              <w:bottom w:val="single" w:color="auto" w:sz="4" w:space="0"/>
            </w:tcBorders>
            <w:vAlign w:val="center"/>
          </w:tcPr>
          <w:p>
            <w:pPr>
              <w:ind w:left="22"/>
              <w:jc w:val="center"/>
              <w:rPr>
                <w:rFonts w:ascii="宋体" w:hAnsi="宋体"/>
              </w:rPr>
            </w:pPr>
            <w:r>
              <w:rPr>
                <w:rFonts w:ascii="宋体" w:hAnsi="宋体" w:cs="黑体"/>
              </w:rPr>
              <w:t>责任事项</w:t>
            </w:r>
          </w:p>
        </w:tc>
        <w:tc>
          <w:tcPr>
            <w:tcW w:w="947" w:type="dxa"/>
            <w:gridSpan w:val="17"/>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84" w:type="dxa"/>
            <w:gridSpan w:val="17"/>
            <w:tcBorders>
              <w:bottom w:val="single" w:color="auto" w:sz="4" w:space="0"/>
            </w:tcBorders>
            <w:vAlign w:val="center"/>
          </w:tcPr>
          <w:p>
            <w:pPr>
              <w:jc w:val="center"/>
              <w:rPr>
                <w:rFonts w:ascii="宋体" w:hAnsi="宋体"/>
              </w:rPr>
            </w:pPr>
            <w:r>
              <w:rPr>
                <w:rFonts w:hint="eastAsia" w:ascii="宋体" w:hAnsi="宋体" w:cs="黑体"/>
              </w:rPr>
              <w:t>承诺时限</w:t>
            </w:r>
          </w:p>
        </w:tc>
        <w:tc>
          <w:tcPr>
            <w:tcW w:w="765" w:type="dxa"/>
            <w:gridSpan w:val="14"/>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907" w:type="dxa"/>
            <w:gridSpan w:val="7"/>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340" w:hRule="atLeast"/>
        </w:trPr>
        <w:tc>
          <w:tcPr>
            <w:tcW w:w="401"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20</w:t>
            </w:r>
          </w:p>
        </w:tc>
        <w:tc>
          <w:tcPr>
            <w:tcW w:w="740" w:type="dxa"/>
            <w:gridSpan w:val="4"/>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超出核准登记的经营范围，擅自从事应当取得许可证或者其他批准文件方可从事的经营活动的违法经营行为的处罚</w:t>
            </w:r>
          </w:p>
        </w:tc>
        <w:tc>
          <w:tcPr>
            <w:tcW w:w="2647" w:type="dxa"/>
            <w:vMerge w:val="restart"/>
            <w:shd w:val="clear" w:color="auto" w:fill="auto"/>
            <w:vAlign w:val="center"/>
          </w:tcPr>
          <w:p>
            <w:r>
              <w:rPr>
                <w:rFonts w:hint="eastAsia" w:ascii="宋体" w:hAnsi="宋体" w:cs="宋体"/>
                <w:kern w:val="0"/>
                <w:sz w:val="18"/>
                <w:szCs w:val="18"/>
              </w:rPr>
              <w:t xml:space="preserve">  1.《关于外商投资的公司审批登记管理法律适用若干问题的执行意见》第二十七“外商投资的公司超出核准登记的经营范围，擅自从事《外商投资产业指导目录》鼓励类、允许类项目经营活动的，公司登记机关适用《公司登记管理条例》第七十三条规定处罚。外商投资的公司超出核准登记的经营范围，擅自从事《外商投资产业指导目录》限制类、禁止类项目经营活动的，公司登记机关可以认定为“超出核准登记的经营范围，擅自从事应当取得许可证或者其他批准文件方可从事的经营活动的违法经营行为，适用《无照经营查处取缔办法》的规定予以处罚。”    2.《公司登记管理条例》（1994年6月24日国务院令第156号发布，2014年2月19日修订）第六十九条“公司登记事项发生变更时，未依照本条例规定办理有关变更登记的，由公司登记机关责令限期登记；逾期不登记的，处以1万元以上10万元以下的罚款。其中，变更经营范围涉及法律、行政法规或者国务院决定规定须经批准的项目而未取得批准，擅自从事相关经营活动，情节严重的，吊销营业执照。”  </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148" w:type="dxa"/>
            <w:gridSpan w:val="12"/>
            <w:shd w:val="clear" w:color="auto" w:fill="auto"/>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47" w:type="dxa"/>
            <w:gridSpan w:val="17"/>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84" w:type="dxa"/>
            <w:gridSpan w:val="17"/>
            <w:shd w:val="clear" w:color="auto" w:fill="auto"/>
            <w:vAlign w:val="center"/>
          </w:tcPr>
          <w:p>
            <w:pPr>
              <w:jc w:val="center"/>
              <w:rPr>
                <w:rFonts w:ascii="宋体" w:hAnsi="宋体"/>
                <w:szCs w:val="21"/>
              </w:rPr>
            </w:pPr>
          </w:p>
        </w:tc>
        <w:tc>
          <w:tcPr>
            <w:tcW w:w="765" w:type="dxa"/>
            <w:gridSpan w:val="14"/>
            <w:shd w:val="clear" w:color="auto" w:fill="auto"/>
            <w:vAlign w:val="center"/>
          </w:tcPr>
          <w:p>
            <w:pPr>
              <w:jc w:val="center"/>
              <w:rPr>
                <w:rFonts w:ascii="宋体" w:hAnsi="宋体"/>
                <w:szCs w:val="21"/>
              </w:rPr>
            </w:pPr>
          </w:p>
        </w:tc>
        <w:tc>
          <w:tcPr>
            <w:tcW w:w="907" w:type="dxa"/>
            <w:gridSpan w:val="7"/>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72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148" w:type="dxa"/>
            <w:gridSpan w:val="12"/>
            <w:shd w:val="clear" w:color="auto" w:fill="auto"/>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47" w:type="dxa"/>
            <w:gridSpan w:val="17"/>
            <w:vMerge w:val="continue"/>
            <w:vAlign w:val="center"/>
          </w:tcPr>
          <w:p>
            <w:pPr>
              <w:jc w:val="center"/>
              <w:rPr>
                <w:rFonts w:ascii="宋体" w:hAnsi="宋体"/>
                <w:szCs w:val="21"/>
              </w:rPr>
            </w:pPr>
          </w:p>
        </w:tc>
        <w:tc>
          <w:tcPr>
            <w:tcW w:w="784" w:type="dxa"/>
            <w:gridSpan w:val="17"/>
            <w:shd w:val="clear" w:color="auto" w:fill="auto"/>
            <w:vAlign w:val="center"/>
          </w:tcPr>
          <w:p>
            <w:pPr>
              <w:jc w:val="center"/>
              <w:rPr>
                <w:rFonts w:ascii="宋体" w:hAnsi="宋体"/>
                <w:szCs w:val="21"/>
              </w:rPr>
            </w:pPr>
          </w:p>
        </w:tc>
        <w:tc>
          <w:tcPr>
            <w:tcW w:w="765" w:type="dxa"/>
            <w:gridSpan w:val="14"/>
            <w:shd w:val="clear" w:color="auto" w:fill="auto"/>
            <w:vAlign w:val="center"/>
          </w:tcPr>
          <w:p>
            <w:pPr>
              <w:jc w:val="center"/>
              <w:rPr>
                <w:rFonts w:ascii="宋体" w:hAnsi="宋体"/>
                <w:szCs w:val="21"/>
              </w:rPr>
            </w:pPr>
          </w:p>
        </w:tc>
        <w:tc>
          <w:tcPr>
            <w:tcW w:w="907"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7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148" w:type="dxa"/>
            <w:gridSpan w:val="12"/>
            <w:shd w:val="clear" w:color="auto" w:fill="auto"/>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47" w:type="dxa"/>
            <w:gridSpan w:val="17"/>
            <w:vMerge w:val="continue"/>
            <w:vAlign w:val="center"/>
          </w:tcPr>
          <w:p>
            <w:pPr>
              <w:jc w:val="center"/>
              <w:rPr>
                <w:rFonts w:ascii="宋体" w:hAnsi="宋体"/>
                <w:szCs w:val="21"/>
              </w:rPr>
            </w:pPr>
          </w:p>
        </w:tc>
        <w:tc>
          <w:tcPr>
            <w:tcW w:w="784" w:type="dxa"/>
            <w:gridSpan w:val="17"/>
            <w:shd w:val="clear" w:color="auto" w:fill="auto"/>
            <w:vAlign w:val="center"/>
          </w:tcPr>
          <w:p>
            <w:pPr>
              <w:jc w:val="center"/>
              <w:rPr>
                <w:rFonts w:ascii="宋体" w:hAnsi="宋体"/>
                <w:szCs w:val="21"/>
              </w:rPr>
            </w:pPr>
          </w:p>
        </w:tc>
        <w:tc>
          <w:tcPr>
            <w:tcW w:w="765" w:type="dxa"/>
            <w:gridSpan w:val="14"/>
            <w:shd w:val="clear" w:color="auto" w:fill="auto"/>
            <w:vAlign w:val="center"/>
          </w:tcPr>
          <w:p>
            <w:pPr>
              <w:jc w:val="center"/>
              <w:rPr>
                <w:rFonts w:ascii="宋体" w:hAnsi="宋体"/>
                <w:szCs w:val="21"/>
              </w:rPr>
            </w:pPr>
          </w:p>
        </w:tc>
        <w:tc>
          <w:tcPr>
            <w:tcW w:w="907"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148" w:type="dxa"/>
            <w:gridSpan w:val="12"/>
            <w:shd w:val="clear" w:color="auto" w:fill="auto"/>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47" w:type="dxa"/>
            <w:gridSpan w:val="17"/>
            <w:vMerge w:val="continue"/>
            <w:vAlign w:val="center"/>
          </w:tcPr>
          <w:p>
            <w:pPr>
              <w:jc w:val="center"/>
              <w:rPr>
                <w:rFonts w:ascii="宋体" w:hAnsi="宋体"/>
                <w:szCs w:val="21"/>
              </w:rPr>
            </w:pPr>
          </w:p>
        </w:tc>
        <w:tc>
          <w:tcPr>
            <w:tcW w:w="784" w:type="dxa"/>
            <w:gridSpan w:val="17"/>
            <w:shd w:val="clear" w:color="auto" w:fill="auto"/>
            <w:vAlign w:val="center"/>
          </w:tcPr>
          <w:p>
            <w:pPr>
              <w:jc w:val="center"/>
              <w:rPr>
                <w:rFonts w:ascii="宋体" w:hAnsi="宋体"/>
                <w:szCs w:val="21"/>
              </w:rPr>
            </w:pPr>
          </w:p>
        </w:tc>
        <w:tc>
          <w:tcPr>
            <w:tcW w:w="765" w:type="dxa"/>
            <w:gridSpan w:val="14"/>
            <w:shd w:val="clear" w:color="auto" w:fill="auto"/>
            <w:vAlign w:val="center"/>
          </w:tcPr>
          <w:p>
            <w:pPr>
              <w:jc w:val="center"/>
              <w:rPr>
                <w:rFonts w:ascii="宋体" w:hAnsi="宋体"/>
                <w:szCs w:val="21"/>
              </w:rPr>
            </w:pPr>
          </w:p>
        </w:tc>
        <w:tc>
          <w:tcPr>
            <w:tcW w:w="907"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148" w:type="dxa"/>
            <w:gridSpan w:val="12"/>
            <w:shd w:val="clear" w:color="auto" w:fill="auto"/>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47" w:type="dxa"/>
            <w:gridSpan w:val="17"/>
            <w:vMerge w:val="continue"/>
            <w:vAlign w:val="center"/>
          </w:tcPr>
          <w:p>
            <w:pPr>
              <w:jc w:val="center"/>
              <w:rPr>
                <w:rFonts w:ascii="宋体" w:hAnsi="宋体"/>
                <w:szCs w:val="21"/>
              </w:rPr>
            </w:pPr>
          </w:p>
        </w:tc>
        <w:tc>
          <w:tcPr>
            <w:tcW w:w="784" w:type="dxa"/>
            <w:gridSpan w:val="17"/>
            <w:shd w:val="clear" w:color="auto" w:fill="auto"/>
            <w:vAlign w:val="center"/>
          </w:tcPr>
          <w:p>
            <w:pPr>
              <w:jc w:val="center"/>
              <w:rPr>
                <w:rFonts w:ascii="宋体" w:hAnsi="宋体"/>
                <w:szCs w:val="21"/>
              </w:rPr>
            </w:pPr>
          </w:p>
        </w:tc>
        <w:tc>
          <w:tcPr>
            <w:tcW w:w="765" w:type="dxa"/>
            <w:gridSpan w:val="14"/>
            <w:shd w:val="clear" w:color="auto" w:fill="auto"/>
            <w:vAlign w:val="center"/>
          </w:tcPr>
          <w:p>
            <w:pPr>
              <w:jc w:val="center"/>
              <w:rPr>
                <w:rFonts w:ascii="宋体" w:hAnsi="宋体"/>
                <w:szCs w:val="21"/>
              </w:rPr>
            </w:pPr>
          </w:p>
        </w:tc>
        <w:tc>
          <w:tcPr>
            <w:tcW w:w="907"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148" w:type="dxa"/>
            <w:gridSpan w:val="12"/>
            <w:shd w:val="clear" w:color="auto" w:fill="auto"/>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47" w:type="dxa"/>
            <w:gridSpan w:val="17"/>
            <w:vMerge w:val="continue"/>
            <w:vAlign w:val="center"/>
          </w:tcPr>
          <w:p>
            <w:pPr>
              <w:jc w:val="center"/>
              <w:rPr>
                <w:rFonts w:ascii="宋体" w:hAnsi="宋体"/>
                <w:szCs w:val="21"/>
              </w:rPr>
            </w:pPr>
          </w:p>
        </w:tc>
        <w:tc>
          <w:tcPr>
            <w:tcW w:w="784"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765" w:type="dxa"/>
            <w:gridSpan w:val="14"/>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907"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Cs w:val="21"/>
                <w:highlight w:val="yellow"/>
              </w:rPr>
            </w:pPr>
          </w:p>
        </w:tc>
        <w:tc>
          <w:tcPr>
            <w:tcW w:w="1295" w:type="dxa"/>
            <w:vMerge w:val="continue"/>
            <w:shd w:val="clear" w:color="auto" w:fill="auto"/>
            <w:vAlign w:val="center"/>
          </w:tcPr>
          <w:p>
            <w:pPr>
              <w:widowControl/>
              <w:jc w:val="left"/>
              <w:rPr>
                <w:rFonts w:ascii="宋体" w:hAnsi="宋体"/>
                <w:szCs w:val="21"/>
                <w:highlight w:val="yellow"/>
              </w:rPr>
            </w:pPr>
          </w:p>
        </w:tc>
        <w:tc>
          <w:tcPr>
            <w:tcW w:w="2647" w:type="dxa"/>
            <w:vMerge w:val="continue"/>
            <w:shd w:val="clear" w:color="auto" w:fill="auto"/>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148" w:type="dxa"/>
            <w:gridSpan w:val="12"/>
            <w:shd w:val="clear" w:color="auto" w:fill="auto"/>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47" w:type="dxa"/>
            <w:gridSpan w:val="17"/>
            <w:vMerge w:val="continue"/>
            <w:vAlign w:val="center"/>
          </w:tcPr>
          <w:p>
            <w:pPr>
              <w:jc w:val="center"/>
              <w:rPr>
                <w:rFonts w:ascii="宋体" w:hAnsi="宋体"/>
                <w:szCs w:val="21"/>
              </w:rPr>
            </w:pPr>
          </w:p>
        </w:tc>
        <w:tc>
          <w:tcPr>
            <w:tcW w:w="784" w:type="dxa"/>
            <w:gridSpan w:val="17"/>
            <w:shd w:val="clear" w:color="auto" w:fill="auto"/>
            <w:vAlign w:val="center"/>
          </w:tcPr>
          <w:p>
            <w:pPr>
              <w:jc w:val="center"/>
              <w:rPr>
                <w:rFonts w:ascii="宋体" w:hAnsi="宋体"/>
                <w:szCs w:val="21"/>
              </w:rPr>
            </w:pPr>
          </w:p>
        </w:tc>
        <w:tc>
          <w:tcPr>
            <w:tcW w:w="765" w:type="dxa"/>
            <w:gridSpan w:val="14"/>
            <w:shd w:val="clear" w:color="auto" w:fill="auto"/>
            <w:vAlign w:val="center"/>
          </w:tcPr>
          <w:p>
            <w:pPr>
              <w:jc w:val="center"/>
              <w:rPr>
                <w:rFonts w:ascii="宋体" w:hAnsi="宋体"/>
                <w:szCs w:val="21"/>
              </w:rPr>
            </w:pPr>
          </w:p>
        </w:tc>
        <w:tc>
          <w:tcPr>
            <w:tcW w:w="907" w:type="dxa"/>
            <w:gridSpan w:val="7"/>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565" w:hRule="atLeast"/>
        </w:trPr>
        <w:tc>
          <w:tcPr>
            <w:tcW w:w="15362" w:type="dxa"/>
            <w:gridSpan w:val="76"/>
            <w:vAlign w:val="center"/>
          </w:tcPr>
          <w:p>
            <w:pPr>
              <w:rPr>
                <w:rFonts w:ascii="宋体" w:hAnsi="宋体"/>
                <w:szCs w:val="21"/>
              </w:rPr>
            </w:pPr>
            <w:r>
              <w:rPr>
                <w:rFonts w:hint="eastAsia" w:ascii="宋体" w:hAnsi="宋体" w:cs="宋体"/>
                <w:kern w:val="0"/>
                <w:szCs w:val="21"/>
              </w:rPr>
              <w:t>服务电话：0395-</w:t>
            </w:r>
            <w:r>
              <w:rPr>
                <w:rFonts w:hint="eastAsia" w:ascii="宋体" w:hAnsi="宋体" w:cs="宋体"/>
                <w:kern w:val="0"/>
                <w:szCs w:val="21"/>
                <w:lang w:val="en-US" w:eastAsia="zh-CN"/>
              </w:rPr>
              <w:t>5599316</w:t>
            </w:r>
            <w:r>
              <w:rPr>
                <w:rFonts w:hint="eastAsia" w:ascii="宋体" w:hAnsi="宋体" w:cs="宋体"/>
                <w:kern w:val="0"/>
                <w:szCs w:val="21"/>
              </w:rPr>
              <w:t xml:space="preserve">    投诉电话：0395-</w:t>
            </w:r>
            <w:r>
              <w:rPr>
                <w:rFonts w:hint="eastAsia" w:ascii="宋体" w:hAnsi="宋体" w:cs="宋体"/>
                <w:kern w:val="0"/>
                <w:szCs w:val="21"/>
                <w:lang w:val="en-US" w:eastAsia="zh-CN"/>
              </w:rPr>
              <w:t>5599389</w:t>
            </w:r>
            <w:r>
              <w:rPr>
                <w:rFonts w:hint="eastAsia" w:ascii="宋体" w:hAnsi="宋体" w:cs="宋体"/>
                <w:kern w:val="0"/>
                <w:szCs w:val="21"/>
              </w:rPr>
              <w:t xml:space="preserve">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447" w:hRule="atLeast"/>
        </w:trPr>
        <w:tc>
          <w:tcPr>
            <w:tcW w:w="418" w:type="dxa"/>
            <w:gridSpan w:val="3"/>
            <w:tcBorders>
              <w:bottom w:val="single" w:color="auto" w:sz="4" w:space="0"/>
            </w:tcBorders>
            <w:vAlign w:val="center"/>
          </w:tcPr>
          <w:p>
            <w:pPr>
              <w:rPr>
                <w:rFonts w:ascii="宋体" w:hAnsi="宋体"/>
              </w:rPr>
            </w:pPr>
            <w:r>
              <w:rPr>
                <w:rFonts w:ascii="宋体" w:hAnsi="宋体" w:cs="黑体"/>
              </w:rPr>
              <w:t>序号</w:t>
            </w:r>
          </w:p>
        </w:tc>
        <w:tc>
          <w:tcPr>
            <w:tcW w:w="723" w:type="dxa"/>
            <w:gridSpan w:val="2"/>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881" w:type="dxa"/>
            <w:gridSpan w:val="3"/>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gridSpan w:val="1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gridSpan w:val="17"/>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gridSpan w:val="17"/>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140" w:type="dxa"/>
            <w:gridSpan w:val="15"/>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Pr>
        <w:tc>
          <w:tcPr>
            <w:tcW w:w="418" w:type="dxa"/>
            <w:gridSpan w:val="3"/>
            <w:vMerge w:val="restart"/>
            <w:vAlign w:val="center"/>
          </w:tcPr>
          <w:p>
            <w:pPr>
              <w:jc w:val="center"/>
              <w:rPr>
                <w:rFonts w:ascii="宋体" w:hAnsi="宋体" w:eastAsiaTheme="minorEastAsia"/>
                <w:szCs w:val="21"/>
                <w:highlight w:val="yellow"/>
              </w:rPr>
            </w:pPr>
            <w:r>
              <w:rPr>
                <w:rFonts w:hint="eastAsia" w:ascii="宋体" w:hAnsi="宋体"/>
                <w:szCs w:val="21"/>
              </w:rPr>
              <w:t>2</w:t>
            </w:r>
            <w:r>
              <w:rPr>
                <w:rFonts w:hint="eastAsia" w:ascii="宋体" w:hAnsi="宋体" w:eastAsiaTheme="minorEastAsia"/>
                <w:szCs w:val="21"/>
              </w:rPr>
              <w:t>1</w:t>
            </w:r>
          </w:p>
        </w:tc>
        <w:tc>
          <w:tcPr>
            <w:tcW w:w="723" w:type="dxa"/>
            <w:gridSpan w:val="2"/>
            <w:vMerge w:val="restart"/>
            <w:vAlign w:val="center"/>
          </w:tcPr>
          <w:p>
            <w:pPr>
              <w:jc w:val="center"/>
              <w:rPr>
                <w:rFonts w:ascii="宋体" w:hAnsi="宋体"/>
                <w:sz w:val="18"/>
                <w:szCs w:val="18"/>
              </w:rPr>
            </w:pPr>
            <w:r>
              <w:rPr>
                <w:rFonts w:hint="eastAsia" w:ascii="宋体" w:hAnsi="宋体"/>
                <w:sz w:val="18"/>
                <w:szCs w:val="18"/>
              </w:rPr>
              <w:t>行政处罚</w:t>
            </w:r>
          </w:p>
        </w:tc>
        <w:tc>
          <w:tcPr>
            <w:tcW w:w="1295" w:type="dxa"/>
            <w:vMerge w:val="restart"/>
            <w:vAlign w:val="center"/>
          </w:tcPr>
          <w:p>
            <w:pPr>
              <w:widowControl/>
              <w:spacing w:line="240" w:lineRule="exact"/>
              <w:jc w:val="left"/>
              <w:rPr>
                <w:rFonts w:ascii="宋体" w:hAnsi="宋体"/>
                <w:sz w:val="18"/>
                <w:szCs w:val="18"/>
              </w:rPr>
            </w:pPr>
            <w:r>
              <w:rPr>
                <w:rFonts w:hint="eastAsia" w:ascii="宋体" w:hAnsi="宋体" w:cs="宋体"/>
                <w:kern w:val="0"/>
                <w:sz w:val="18"/>
                <w:szCs w:val="18"/>
              </w:rPr>
              <w:t>合伙企业提交虚假文件或者采取欺骗手段取得合伙企业登记的处罚</w:t>
            </w:r>
          </w:p>
        </w:tc>
        <w:tc>
          <w:tcPr>
            <w:tcW w:w="2647" w:type="dxa"/>
            <w:vMerge w:val="restart"/>
            <w:vAlign w:val="center"/>
          </w:tcPr>
          <w:p>
            <w:pPr>
              <w:rPr>
                <w:rFonts w:asciiTheme="minorEastAsia" w:hAnsiTheme="minorEastAsia" w:eastAsiaTheme="minorEastAsia"/>
                <w:szCs w:val="21"/>
              </w:rPr>
            </w:pPr>
            <w:r>
              <w:rPr>
                <w:rFonts w:hint="eastAsia" w:ascii="宋体" w:hAnsi="宋体" w:cs="宋体"/>
                <w:kern w:val="0"/>
                <w:sz w:val="18"/>
                <w:szCs w:val="18"/>
              </w:rPr>
              <w:t xml:space="preserve">  《合伙企业法》（1997年2月23日通过，2006年8月27日修订）第九十三条“违反本法规定，提交虚假文件或者采取其他欺骗手段，取得合伙企业登记的，由企业登记机关责令改正，处以五千元以上五万元以下的罚款；情节严重的，撤销企业登记，并处以五万元以上二十万元以下的罚款。”</w:t>
            </w: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立案</w:t>
            </w:r>
          </w:p>
        </w:tc>
        <w:tc>
          <w:tcPr>
            <w:tcW w:w="5881" w:type="dxa"/>
            <w:gridSpan w:val="3"/>
            <w:vAlign w:val="center"/>
          </w:tcPr>
          <w:p>
            <w:pPr>
              <w:widowControl/>
              <w:jc w:val="left"/>
              <w:rPr>
                <w:rFonts w:ascii="宋体" w:hAnsi="宋体"/>
                <w:sz w:val="18"/>
                <w:szCs w:val="18"/>
              </w:rPr>
            </w:pPr>
            <w:r>
              <w:rPr>
                <w:rFonts w:hint="eastAsia" w:ascii="宋体" w:hAnsi="宋体" w:cs="宋体"/>
                <w:kern w:val="0"/>
                <w:sz w:val="18"/>
                <w:szCs w:val="18"/>
              </w:rPr>
              <w:t>对检查中发现、接到举报投诉案件予以审查，决定是否立案</w:t>
            </w:r>
          </w:p>
        </w:tc>
        <w:tc>
          <w:tcPr>
            <w:tcW w:w="927" w:type="dxa"/>
            <w:gridSpan w:val="16"/>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725"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 w:val="18"/>
                <w:szCs w:val="18"/>
                <w:highlight w:val="yellow"/>
              </w:rPr>
            </w:pPr>
          </w:p>
        </w:tc>
        <w:tc>
          <w:tcPr>
            <w:tcW w:w="1295" w:type="dxa"/>
            <w:vMerge w:val="continue"/>
            <w:vAlign w:val="center"/>
          </w:tcPr>
          <w:p>
            <w:pPr>
              <w:widowControl/>
              <w:jc w:val="left"/>
              <w:rPr>
                <w:rFonts w:ascii="宋体" w:hAnsi="宋体"/>
                <w:sz w:val="18"/>
                <w:szCs w:val="18"/>
                <w:highlight w:val="yellow"/>
              </w:rPr>
            </w:pPr>
          </w:p>
        </w:tc>
        <w:tc>
          <w:tcPr>
            <w:tcW w:w="2647" w:type="dxa"/>
            <w:vMerge w:val="continue"/>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调查</w:t>
            </w:r>
          </w:p>
        </w:tc>
        <w:tc>
          <w:tcPr>
            <w:tcW w:w="5881" w:type="dxa"/>
            <w:gridSpan w:val="3"/>
            <w:vAlign w:val="center"/>
          </w:tcPr>
          <w:p>
            <w:pPr>
              <w:widowControl/>
              <w:jc w:val="left"/>
              <w:rPr>
                <w:rFonts w:ascii="宋体" w:hAnsi="宋体"/>
                <w:sz w:val="18"/>
                <w:szCs w:val="18"/>
              </w:rPr>
            </w:pPr>
            <w:r>
              <w:rPr>
                <w:rFonts w:hint="eastAsia" w:ascii="宋体" w:hAnsi="宋体" w:cs="宋体"/>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712"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 w:val="18"/>
                <w:szCs w:val="18"/>
                <w:highlight w:val="yellow"/>
              </w:rPr>
            </w:pPr>
          </w:p>
        </w:tc>
        <w:tc>
          <w:tcPr>
            <w:tcW w:w="1295" w:type="dxa"/>
            <w:vMerge w:val="continue"/>
            <w:vAlign w:val="center"/>
          </w:tcPr>
          <w:p>
            <w:pPr>
              <w:widowControl/>
              <w:jc w:val="left"/>
              <w:rPr>
                <w:rFonts w:ascii="宋体" w:hAnsi="宋体"/>
                <w:sz w:val="18"/>
                <w:szCs w:val="18"/>
                <w:highlight w:val="yellow"/>
              </w:rPr>
            </w:pPr>
          </w:p>
        </w:tc>
        <w:tc>
          <w:tcPr>
            <w:tcW w:w="2647" w:type="dxa"/>
            <w:vMerge w:val="continue"/>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审查</w:t>
            </w:r>
          </w:p>
        </w:tc>
        <w:tc>
          <w:tcPr>
            <w:tcW w:w="5881" w:type="dxa"/>
            <w:gridSpan w:val="3"/>
            <w:vAlign w:val="center"/>
          </w:tcPr>
          <w:p>
            <w:pPr>
              <w:widowControl/>
              <w:jc w:val="left"/>
              <w:rPr>
                <w:rFonts w:ascii="宋体" w:hAnsi="宋体"/>
                <w:sz w:val="18"/>
                <w:szCs w:val="18"/>
              </w:rPr>
            </w:pPr>
            <w:r>
              <w:rPr>
                <w:rFonts w:hint="eastAsia" w:ascii="宋体" w:hAnsi="宋体" w:cs="宋体"/>
                <w:kern w:val="0"/>
                <w:sz w:val="18"/>
                <w:szCs w:val="18"/>
              </w:rPr>
              <w:t>对案件违法事实、证据、调查取证程序、法律适用、处罚种类和幅度、当事人陈诉和申辩理由等方面进行审查，提出处理意见。</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460"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 w:val="18"/>
                <w:szCs w:val="18"/>
                <w:highlight w:val="yellow"/>
              </w:rPr>
            </w:pPr>
          </w:p>
        </w:tc>
        <w:tc>
          <w:tcPr>
            <w:tcW w:w="1295" w:type="dxa"/>
            <w:vMerge w:val="continue"/>
            <w:vAlign w:val="center"/>
          </w:tcPr>
          <w:p>
            <w:pPr>
              <w:widowControl/>
              <w:jc w:val="left"/>
              <w:rPr>
                <w:rFonts w:ascii="宋体" w:hAnsi="宋体"/>
                <w:sz w:val="18"/>
                <w:szCs w:val="18"/>
                <w:highlight w:val="yellow"/>
              </w:rPr>
            </w:pPr>
          </w:p>
        </w:tc>
        <w:tc>
          <w:tcPr>
            <w:tcW w:w="2647" w:type="dxa"/>
            <w:vMerge w:val="continue"/>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告知</w:t>
            </w:r>
          </w:p>
        </w:tc>
        <w:tc>
          <w:tcPr>
            <w:tcW w:w="5881" w:type="dxa"/>
            <w:gridSpan w:val="3"/>
            <w:vAlign w:val="center"/>
          </w:tcPr>
          <w:p>
            <w:pPr>
              <w:widowControl/>
              <w:jc w:val="left"/>
              <w:rPr>
                <w:rFonts w:ascii="宋体" w:hAnsi="宋体"/>
                <w:sz w:val="18"/>
                <w:szCs w:val="18"/>
              </w:rPr>
            </w:pPr>
            <w:r>
              <w:rPr>
                <w:rFonts w:hint="eastAsia" w:ascii="宋体" w:hAnsi="宋体" w:cs="宋体"/>
                <w:kern w:val="0"/>
                <w:sz w:val="18"/>
                <w:szCs w:val="18"/>
              </w:rPr>
              <w:t>在做出行政处罚决定前，书面告知当事人拟做出处罚决定的事实、理由、依据、处罚内容，以及当事人享有的陈诉权、申辩权和听证权</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1082"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 w:val="18"/>
                <w:szCs w:val="18"/>
                <w:highlight w:val="yellow"/>
              </w:rPr>
            </w:pPr>
          </w:p>
        </w:tc>
        <w:tc>
          <w:tcPr>
            <w:tcW w:w="1295" w:type="dxa"/>
            <w:vMerge w:val="continue"/>
            <w:vAlign w:val="center"/>
          </w:tcPr>
          <w:p>
            <w:pPr>
              <w:widowControl/>
              <w:jc w:val="left"/>
              <w:rPr>
                <w:rFonts w:ascii="宋体" w:hAnsi="宋体"/>
                <w:sz w:val="18"/>
                <w:szCs w:val="18"/>
                <w:highlight w:val="yellow"/>
              </w:rPr>
            </w:pPr>
          </w:p>
        </w:tc>
        <w:tc>
          <w:tcPr>
            <w:tcW w:w="2647" w:type="dxa"/>
            <w:vMerge w:val="continue"/>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决定</w:t>
            </w:r>
          </w:p>
        </w:tc>
        <w:tc>
          <w:tcPr>
            <w:tcW w:w="5881" w:type="dxa"/>
            <w:gridSpan w:val="3"/>
            <w:vAlign w:val="center"/>
          </w:tcPr>
          <w:p>
            <w:pPr>
              <w:widowControl/>
              <w:jc w:val="left"/>
              <w:rPr>
                <w:rFonts w:ascii="宋体" w:hAnsi="宋体"/>
                <w:sz w:val="18"/>
                <w:szCs w:val="18"/>
              </w:rPr>
            </w:pPr>
            <w:r>
              <w:rPr>
                <w:rFonts w:hint="eastAsia" w:ascii="宋体" w:hAnsi="宋体" w:cs="宋体"/>
                <w:kern w:val="0"/>
                <w:sz w:val="18"/>
                <w:szCs w:val="18"/>
              </w:rPr>
              <w:t>依法需要给予行政处罚的，应制作《行政处罚决定书》，载明违法事实和依据、处罚依据和内容、申请行政复议或提起行政诉讼的途径和期限等内容</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753"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 w:val="18"/>
                <w:szCs w:val="18"/>
                <w:highlight w:val="yellow"/>
              </w:rPr>
            </w:pPr>
          </w:p>
        </w:tc>
        <w:tc>
          <w:tcPr>
            <w:tcW w:w="1295" w:type="dxa"/>
            <w:vMerge w:val="continue"/>
            <w:vAlign w:val="center"/>
          </w:tcPr>
          <w:p>
            <w:pPr>
              <w:widowControl/>
              <w:jc w:val="left"/>
              <w:rPr>
                <w:rFonts w:ascii="宋体" w:hAnsi="宋体"/>
                <w:sz w:val="18"/>
                <w:szCs w:val="18"/>
                <w:highlight w:val="yellow"/>
              </w:rPr>
            </w:pPr>
          </w:p>
        </w:tc>
        <w:tc>
          <w:tcPr>
            <w:tcW w:w="2647" w:type="dxa"/>
            <w:vMerge w:val="continue"/>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送达</w:t>
            </w:r>
          </w:p>
        </w:tc>
        <w:tc>
          <w:tcPr>
            <w:tcW w:w="5881" w:type="dxa"/>
            <w:gridSpan w:val="3"/>
            <w:vAlign w:val="center"/>
          </w:tcPr>
          <w:p>
            <w:pPr>
              <w:widowControl/>
              <w:jc w:val="left"/>
              <w:rPr>
                <w:rFonts w:ascii="宋体" w:hAnsi="宋体"/>
                <w:sz w:val="18"/>
                <w:szCs w:val="18"/>
              </w:rPr>
            </w:pPr>
            <w:r>
              <w:rPr>
                <w:rFonts w:hint="eastAsia" w:ascii="宋体" w:hAnsi="宋体" w:cs="宋体"/>
                <w:kern w:val="0"/>
                <w:sz w:val="18"/>
                <w:szCs w:val="18"/>
              </w:rPr>
              <w:t>行政处罚决定书应当在宣告后当场交付当事人。当事人不在场的，行政机关应当在7日内依照民事诉讼的有关规定，将行政处罚决定书送达当事人。</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46"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753"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 w:val="18"/>
                <w:szCs w:val="18"/>
                <w:highlight w:val="yellow"/>
              </w:rPr>
            </w:pPr>
          </w:p>
        </w:tc>
        <w:tc>
          <w:tcPr>
            <w:tcW w:w="1295" w:type="dxa"/>
            <w:vMerge w:val="continue"/>
            <w:vAlign w:val="center"/>
          </w:tcPr>
          <w:p>
            <w:pPr>
              <w:widowControl/>
              <w:jc w:val="left"/>
              <w:rPr>
                <w:rFonts w:ascii="宋体" w:hAnsi="宋体"/>
                <w:sz w:val="18"/>
                <w:szCs w:val="18"/>
                <w:highlight w:val="yellow"/>
              </w:rPr>
            </w:pPr>
          </w:p>
        </w:tc>
        <w:tc>
          <w:tcPr>
            <w:tcW w:w="2647" w:type="dxa"/>
            <w:vMerge w:val="continue"/>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执行</w:t>
            </w:r>
          </w:p>
        </w:tc>
        <w:tc>
          <w:tcPr>
            <w:tcW w:w="5881" w:type="dxa"/>
            <w:gridSpan w:val="3"/>
            <w:vAlign w:val="center"/>
          </w:tcPr>
          <w:p>
            <w:pPr>
              <w:widowControl/>
              <w:jc w:val="left"/>
              <w:rPr>
                <w:rFonts w:ascii="宋体" w:hAnsi="宋体"/>
                <w:sz w:val="18"/>
                <w:szCs w:val="18"/>
              </w:rPr>
            </w:pPr>
            <w:r>
              <w:rPr>
                <w:rFonts w:hint="eastAsia" w:ascii="宋体" w:hAnsi="宋体" w:cs="宋体"/>
                <w:kern w:val="0"/>
                <w:sz w:val="18"/>
                <w:szCs w:val="18"/>
              </w:rPr>
              <w:t>监督当事人在决定的期限内（15日内），履行生效的行政处罚决定。当事人在法定期限内没有申请行政复议或提起行政诉讼，又不履行的，可申请人民法院强制执行。</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737" w:hRule="atLeast"/>
        </w:trPr>
        <w:tc>
          <w:tcPr>
            <w:tcW w:w="15362" w:type="dxa"/>
            <w:gridSpan w:val="76"/>
            <w:vAlign w:val="center"/>
          </w:tcPr>
          <w:p>
            <w:pPr>
              <w:rPr>
                <w:rFonts w:ascii="宋体" w:hAnsi="宋体"/>
                <w:szCs w:val="21"/>
              </w:rPr>
            </w:pPr>
            <w:r>
              <w:rPr>
                <w:rFonts w:hint="eastAsia" w:ascii="宋体" w:hAnsi="宋体" w:cs="宋体"/>
                <w:kern w:val="0"/>
                <w:szCs w:val="21"/>
              </w:rPr>
              <w:t>服务电话：0395-</w:t>
            </w:r>
            <w:r>
              <w:rPr>
                <w:rFonts w:hint="eastAsia" w:ascii="宋体" w:hAnsi="宋体" w:cs="宋体"/>
                <w:kern w:val="0"/>
                <w:szCs w:val="21"/>
                <w:lang w:val="en-US" w:eastAsia="zh-CN"/>
              </w:rPr>
              <w:t>5599316</w:t>
            </w:r>
            <w:r>
              <w:rPr>
                <w:rFonts w:hint="eastAsia" w:ascii="宋体" w:hAnsi="宋体" w:cs="宋体"/>
                <w:kern w:val="0"/>
                <w:szCs w:val="21"/>
              </w:rPr>
              <w:t xml:space="preserve">    投诉电话：0395-</w:t>
            </w:r>
            <w:r>
              <w:rPr>
                <w:rFonts w:hint="eastAsia" w:ascii="宋体" w:hAnsi="宋体" w:cs="宋体"/>
                <w:kern w:val="0"/>
                <w:szCs w:val="21"/>
                <w:lang w:val="en-US" w:eastAsia="zh-CN"/>
              </w:rPr>
              <w:t>5599389</w:t>
            </w:r>
            <w:r>
              <w:rPr>
                <w:rFonts w:hint="eastAsia" w:ascii="宋体" w:hAnsi="宋体" w:cs="宋体"/>
                <w:kern w:val="0"/>
                <w:szCs w:val="21"/>
              </w:rPr>
              <w:t xml:space="preserve">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Before w:w="0" w:type="auto"/>
          <w:wAfter w:w="356" w:type="dxa"/>
          <w:trHeight w:val="447" w:hRule="atLeast"/>
        </w:trPr>
        <w:tc>
          <w:tcPr>
            <w:tcW w:w="401" w:type="dxa"/>
            <w:tcBorders>
              <w:bottom w:val="single" w:color="auto" w:sz="4" w:space="0"/>
            </w:tcBorders>
            <w:vAlign w:val="center"/>
          </w:tcPr>
          <w:p>
            <w:pPr>
              <w:rPr>
                <w:rFonts w:ascii="宋体" w:hAnsi="宋体"/>
              </w:rPr>
            </w:pPr>
            <w:r>
              <w:rPr>
                <w:rFonts w:ascii="宋体" w:hAnsi="宋体" w:cs="黑体"/>
              </w:rPr>
              <w:t>序号</w:t>
            </w:r>
          </w:p>
        </w:tc>
        <w:tc>
          <w:tcPr>
            <w:tcW w:w="74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898" w:type="dxa"/>
            <w:gridSpan w:val="6"/>
            <w:tcBorders>
              <w:bottom w:val="single" w:color="auto" w:sz="4" w:space="0"/>
            </w:tcBorders>
            <w:vAlign w:val="center"/>
          </w:tcPr>
          <w:p>
            <w:pPr>
              <w:ind w:left="22"/>
              <w:jc w:val="center"/>
              <w:rPr>
                <w:rFonts w:ascii="宋体" w:hAnsi="宋体"/>
              </w:rPr>
            </w:pPr>
            <w:r>
              <w:rPr>
                <w:rFonts w:ascii="宋体" w:hAnsi="宋体" w:cs="黑体"/>
              </w:rPr>
              <w:t>责任事项</w:t>
            </w:r>
          </w:p>
        </w:tc>
        <w:tc>
          <w:tcPr>
            <w:tcW w:w="1021" w:type="dxa"/>
            <w:gridSpan w:val="18"/>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14" w:type="dxa"/>
            <w:gridSpan w:val="15"/>
            <w:tcBorders>
              <w:bottom w:val="single" w:color="auto" w:sz="4" w:space="0"/>
            </w:tcBorders>
            <w:vAlign w:val="center"/>
          </w:tcPr>
          <w:p>
            <w:pPr>
              <w:jc w:val="center"/>
              <w:rPr>
                <w:rFonts w:ascii="宋体" w:hAnsi="宋体"/>
              </w:rPr>
            </w:pPr>
            <w:r>
              <w:rPr>
                <w:rFonts w:hint="eastAsia" w:ascii="宋体" w:hAnsi="宋体" w:cs="黑体"/>
              </w:rPr>
              <w:t>承诺时限</w:t>
            </w:r>
          </w:p>
        </w:tc>
        <w:tc>
          <w:tcPr>
            <w:tcW w:w="770" w:type="dxa"/>
            <w:gridSpan w:val="13"/>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923" w:type="dxa"/>
            <w:gridSpan w:val="13"/>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Before w:w="0" w:type="auto"/>
          <w:wAfter w:w="356" w:type="dxa"/>
        </w:trPr>
        <w:tc>
          <w:tcPr>
            <w:tcW w:w="401"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22</w:t>
            </w:r>
          </w:p>
        </w:tc>
        <w:tc>
          <w:tcPr>
            <w:tcW w:w="740" w:type="dxa"/>
            <w:gridSpan w:val="4"/>
            <w:vMerge w:val="restart"/>
            <w:vAlign w:val="center"/>
          </w:tcPr>
          <w:p>
            <w:pPr>
              <w:jc w:val="center"/>
              <w:rPr>
                <w:rFonts w:ascii="宋体" w:hAnsi="宋体"/>
                <w:sz w:val="18"/>
                <w:szCs w:val="18"/>
              </w:rPr>
            </w:pPr>
            <w:r>
              <w:rPr>
                <w:rFonts w:hint="eastAsia" w:ascii="宋体" w:hAnsi="宋体"/>
                <w:sz w:val="18"/>
                <w:szCs w:val="18"/>
              </w:rPr>
              <w:t>行政处罚</w:t>
            </w:r>
          </w:p>
        </w:tc>
        <w:tc>
          <w:tcPr>
            <w:tcW w:w="1295" w:type="dxa"/>
            <w:vMerge w:val="restart"/>
            <w:vAlign w:val="center"/>
          </w:tcPr>
          <w:p>
            <w:pPr>
              <w:widowControl/>
              <w:jc w:val="left"/>
              <w:rPr>
                <w:rFonts w:ascii="宋体" w:hAnsi="宋体"/>
                <w:sz w:val="18"/>
                <w:szCs w:val="18"/>
              </w:rPr>
            </w:pPr>
            <w:r>
              <w:rPr>
                <w:rFonts w:hint="eastAsia" w:ascii="宋体" w:hAnsi="宋体" w:cs="宋体"/>
                <w:kern w:val="0"/>
                <w:sz w:val="18"/>
                <w:szCs w:val="18"/>
              </w:rPr>
              <w:t>合伙企业未在其名称中标明“普通合伙”、“特殊普通合伙”或者“有限合伙”字样的处罚</w:t>
            </w:r>
          </w:p>
        </w:tc>
        <w:tc>
          <w:tcPr>
            <w:tcW w:w="2647" w:type="dxa"/>
            <w:vMerge w:val="restart"/>
            <w:vAlign w:val="center"/>
          </w:tcPr>
          <w:p>
            <w:pPr>
              <w:widowControl/>
              <w:spacing w:after="240"/>
              <w:jc w:val="left"/>
              <w:rPr>
                <w:rFonts w:ascii="宋体" w:hAnsi="宋体"/>
                <w:sz w:val="18"/>
                <w:szCs w:val="18"/>
              </w:rPr>
            </w:pPr>
            <w:r>
              <w:rPr>
                <w:rFonts w:hint="eastAsia" w:ascii="宋体" w:hAnsi="宋体" w:cs="宋体"/>
                <w:kern w:val="0"/>
                <w:sz w:val="18"/>
                <w:szCs w:val="18"/>
              </w:rPr>
              <w:t>《合伙企业法》（1997年2月23日通过，2006年8月27日修订）第九十四条“违反本法规定，合伙企业未在其名称中标明“普通合伙”、“特殊普通合伙”或者“有限合伙”字样的，由企业登记机关责令限期改正，处以二千元以上一万元以下的罚款。”</w:t>
            </w: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立案</w:t>
            </w:r>
          </w:p>
        </w:tc>
        <w:tc>
          <w:tcPr>
            <w:tcW w:w="5898" w:type="dxa"/>
            <w:gridSpan w:val="6"/>
            <w:vAlign w:val="center"/>
          </w:tcPr>
          <w:p>
            <w:pPr>
              <w:widowControl/>
              <w:jc w:val="left"/>
              <w:rPr>
                <w:rFonts w:ascii="宋体" w:hAnsi="宋体"/>
                <w:sz w:val="18"/>
                <w:szCs w:val="18"/>
              </w:rPr>
            </w:pPr>
            <w:r>
              <w:rPr>
                <w:rFonts w:hint="eastAsia" w:ascii="宋体" w:hAnsi="宋体" w:cs="宋体"/>
                <w:kern w:val="0"/>
                <w:sz w:val="18"/>
                <w:szCs w:val="18"/>
              </w:rPr>
              <w:t>对检查中发现、接到举报投诉案件予以审查，决定是否立案</w:t>
            </w:r>
          </w:p>
        </w:tc>
        <w:tc>
          <w:tcPr>
            <w:tcW w:w="1021" w:type="dxa"/>
            <w:gridSpan w:val="18"/>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14" w:type="dxa"/>
            <w:gridSpan w:val="15"/>
            <w:shd w:val="clear" w:color="auto" w:fill="auto"/>
            <w:vAlign w:val="center"/>
          </w:tcPr>
          <w:p>
            <w:pPr>
              <w:jc w:val="center"/>
              <w:rPr>
                <w:rFonts w:ascii="宋体" w:hAnsi="宋体"/>
                <w:szCs w:val="21"/>
              </w:rPr>
            </w:pPr>
          </w:p>
        </w:tc>
        <w:tc>
          <w:tcPr>
            <w:tcW w:w="770" w:type="dxa"/>
            <w:gridSpan w:val="13"/>
            <w:shd w:val="clear" w:color="auto" w:fill="auto"/>
            <w:vAlign w:val="center"/>
          </w:tcPr>
          <w:p>
            <w:pPr>
              <w:jc w:val="center"/>
              <w:rPr>
                <w:rFonts w:ascii="宋体" w:hAnsi="宋体"/>
                <w:szCs w:val="21"/>
              </w:rPr>
            </w:pPr>
          </w:p>
        </w:tc>
        <w:tc>
          <w:tcPr>
            <w:tcW w:w="923" w:type="dxa"/>
            <w:gridSpan w:val="13"/>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Before w:w="0" w:type="auto"/>
          <w:wAfter w:w="356" w:type="dxa"/>
          <w:trHeight w:val="725"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 w:val="18"/>
                <w:szCs w:val="18"/>
                <w:highlight w:val="yellow"/>
              </w:rPr>
            </w:pPr>
          </w:p>
        </w:tc>
        <w:tc>
          <w:tcPr>
            <w:tcW w:w="1295" w:type="dxa"/>
            <w:vMerge w:val="continue"/>
            <w:vAlign w:val="center"/>
          </w:tcPr>
          <w:p>
            <w:pPr>
              <w:widowControl/>
              <w:jc w:val="left"/>
              <w:rPr>
                <w:rFonts w:ascii="宋体" w:hAnsi="宋体"/>
                <w:sz w:val="18"/>
                <w:szCs w:val="18"/>
                <w:highlight w:val="yellow"/>
              </w:rPr>
            </w:pPr>
          </w:p>
        </w:tc>
        <w:tc>
          <w:tcPr>
            <w:tcW w:w="2647" w:type="dxa"/>
            <w:vMerge w:val="continue"/>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调查</w:t>
            </w:r>
          </w:p>
        </w:tc>
        <w:tc>
          <w:tcPr>
            <w:tcW w:w="5898" w:type="dxa"/>
            <w:gridSpan w:val="6"/>
            <w:vAlign w:val="center"/>
          </w:tcPr>
          <w:p>
            <w:pPr>
              <w:widowControl/>
              <w:jc w:val="left"/>
              <w:rPr>
                <w:rFonts w:ascii="宋体" w:hAnsi="宋体"/>
                <w:sz w:val="18"/>
                <w:szCs w:val="18"/>
              </w:rPr>
            </w:pPr>
            <w:r>
              <w:rPr>
                <w:rFonts w:hint="eastAsia" w:ascii="宋体" w:hAnsi="宋体" w:cs="宋体"/>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021" w:type="dxa"/>
            <w:gridSpan w:val="18"/>
            <w:vMerge w:val="continue"/>
            <w:vAlign w:val="center"/>
          </w:tcPr>
          <w:p>
            <w:pPr>
              <w:jc w:val="center"/>
              <w:rPr>
                <w:rFonts w:ascii="宋体" w:hAnsi="宋体"/>
                <w:szCs w:val="21"/>
              </w:rPr>
            </w:pPr>
          </w:p>
        </w:tc>
        <w:tc>
          <w:tcPr>
            <w:tcW w:w="714" w:type="dxa"/>
            <w:gridSpan w:val="15"/>
            <w:shd w:val="clear" w:color="auto" w:fill="auto"/>
            <w:vAlign w:val="center"/>
          </w:tcPr>
          <w:p>
            <w:pPr>
              <w:jc w:val="center"/>
              <w:rPr>
                <w:rFonts w:ascii="宋体" w:hAnsi="宋体"/>
                <w:szCs w:val="21"/>
              </w:rPr>
            </w:pPr>
          </w:p>
        </w:tc>
        <w:tc>
          <w:tcPr>
            <w:tcW w:w="770" w:type="dxa"/>
            <w:gridSpan w:val="13"/>
            <w:shd w:val="clear" w:color="auto" w:fill="auto"/>
            <w:vAlign w:val="center"/>
          </w:tcPr>
          <w:p>
            <w:pPr>
              <w:jc w:val="center"/>
              <w:rPr>
                <w:rFonts w:ascii="宋体" w:hAnsi="宋体"/>
                <w:szCs w:val="21"/>
              </w:rPr>
            </w:pPr>
          </w:p>
        </w:tc>
        <w:tc>
          <w:tcPr>
            <w:tcW w:w="923" w:type="dxa"/>
            <w:gridSpan w:val="1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Before w:w="0" w:type="auto"/>
          <w:wAfter w:w="356" w:type="dxa"/>
          <w:trHeight w:val="71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 w:val="18"/>
                <w:szCs w:val="18"/>
                <w:highlight w:val="yellow"/>
              </w:rPr>
            </w:pPr>
          </w:p>
        </w:tc>
        <w:tc>
          <w:tcPr>
            <w:tcW w:w="1295" w:type="dxa"/>
            <w:vMerge w:val="continue"/>
            <w:vAlign w:val="center"/>
          </w:tcPr>
          <w:p>
            <w:pPr>
              <w:widowControl/>
              <w:jc w:val="left"/>
              <w:rPr>
                <w:rFonts w:ascii="宋体" w:hAnsi="宋体"/>
                <w:sz w:val="18"/>
                <w:szCs w:val="18"/>
                <w:highlight w:val="yellow"/>
              </w:rPr>
            </w:pPr>
          </w:p>
        </w:tc>
        <w:tc>
          <w:tcPr>
            <w:tcW w:w="2647" w:type="dxa"/>
            <w:vMerge w:val="continue"/>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审查</w:t>
            </w:r>
          </w:p>
        </w:tc>
        <w:tc>
          <w:tcPr>
            <w:tcW w:w="5898" w:type="dxa"/>
            <w:gridSpan w:val="6"/>
            <w:vAlign w:val="center"/>
          </w:tcPr>
          <w:p>
            <w:pPr>
              <w:widowControl/>
              <w:jc w:val="left"/>
              <w:rPr>
                <w:rFonts w:ascii="宋体" w:hAnsi="宋体"/>
                <w:sz w:val="18"/>
                <w:szCs w:val="18"/>
              </w:rPr>
            </w:pPr>
            <w:r>
              <w:rPr>
                <w:rFonts w:hint="eastAsia" w:ascii="宋体" w:hAnsi="宋体" w:cs="宋体"/>
                <w:kern w:val="0"/>
                <w:sz w:val="18"/>
                <w:szCs w:val="18"/>
              </w:rPr>
              <w:t>对案件违法事实、证据、调查取证程序、法律适用、处罚种类和幅度、当事人陈诉和申辩理由等方面进行审查，提出处理意见。</w:t>
            </w:r>
          </w:p>
        </w:tc>
        <w:tc>
          <w:tcPr>
            <w:tcW w:w="1021" w:type="dxa"/>
            <w:gridSpan w:val="18"/>
            <w:vMerge w:val="continue"/>
            <w:vAlign w:val="center"/>
          </w:tcPr>
          <w:p>
            <w:pPr>
              <w:jc w:val="center"/>
              <w:rPr>
                <w:rFonts w:ascii="宋体" w:hAnsi="宋体"/>
                <w:szCs w:val="21"/>
              </w:rPr>
            </w:pPr>
          </w:p>
        </w:tc>
        <w:tc>
          <w:tcPr>
            <w:tcW w:w="714" w:type="dxa"/>
            <w:gridSpan w:val="15"/>
            <w:shd w:val="clear" w:color="auto" w:fill="auto"/>
            <w:vAlign w:val="center"/>
          </w:tcPr>
          <w:p>
            <w:pPr>
              <w:jc w:val="center"/>
              <w:rPr>
                <w:rFonts w:ascii="宋体" w:hAnsi="宋体"/>
                <w:szCs w:val="21"/>
              </w:rPr>
            </w:pPr>
          </w:p>
        </w:tc>
        <w:tc>
          <w:tcPr>
            <w:tcW w:w="770" w:type="dxa"/>
            <w:gridSpan w:val="13"/>
            <w:shd w:val="clear" w:color="auto" w:fill="auto"/>
            <w:vAlign w:val="center"/>
          </w:tcPr>
          <w:p>
            <w:pPr>
              <w:jc w:val="center"/>
              <w:rPr>
                <w:rFonts w:ascii="宋体" w:hAnsi="宋体"/>
                <w:szCs w:val="21"/>
              </w:rPr>
            </w:pPr>
          </w:p>
        </w:tc>
        <w:tc>
          <w:tcPr>
            <w:tcW w:w="923" w:type="dxa"/>
            <w:gridSpan w:val="1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Before w:w="0" w:type="auto"/>
          <w:wAfter w:w="356" w:type="dxa"/>
          <w:trHeight w:val="460"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 w:val="18"/>
                <w:szCs w:val="18"/>
                <w:highlight w:val="yellow"/>
              </w:rPr>
            </w:pPr>
          </w:p>
        </w:tc>
        <w:tc>
          <w:tcPr>
            <w:tcW w:w="1295" w:type="dxa"/>
            <w:vMerge w:val="continue"/>
            <w:vAlign w:val="center"/>
          </w:tcPr>
          <w:p>
            <w:pPr>
              <w:widowControl/>
              <w:jc w:val="left"/>
              <w:rPr>
                <w:rFonts w:ascii="宋体" w:hAnsi="宋体"/>
                <w:sz w:val="18"/>
                <w:szCs w:val="18"/>
                <w:highlight w:val="yellow"/>
              </w:rPr>
            </w:pPr>
          </w:p>
        </w:tc>
        <w:tc>
          <w:tcPr>
            <w:tcW w:w="2647" w:type="dxa"/>
            <w:vMerge w:val="continue"/>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告知</w:t>
            </w:r>
          </w:p>
        </w:tc>
        <w:tc>
          <w:tcPr>
            <w:tcW w:w="5898" w:type="dxa"/>
            <w:gridSpan w:val="6"/>
            <w:vAlign w:val="center"/>
          </w:tcPr>
          <w:p>
            <w:pPr>
              <w:widowControl/>
              <w:jc w:val="left"/>
              <w:rPr>
                <w:rFonts w:ascii="宋体" w:hAnsi="宋体"/>
                <w:sz w:val="18"/>
                <w:szCs w:val="18"/>
              </w:rPr>
            </w:pPr>
            <w:r>
              <w:rPr>
                <w:rFonts w:hint="eastAsia" w:ascii="宋体" w:hAnsi="宋体" w:cs="宋体"/>
                <w:kern w:val="0"/>
                <w:sz w:val="18"/>
                <w:szCs w:val="18"/>
              </w:rPr>
              <w:t>在做出行政处罚决定前，书面告知当事人拟做出处罚决定的事实、理由、依据、处罚内容，以及当事人享有的陈诉权、申辩权和听证权</w:t>
            </w:r>
          </w:p>
        </w:tc>
        <w:tc>
          <w:tcPr>
            <w:tcW w:w="1021" w:type="dxa"/>
            <w:gridSpan w:val="18"/>
            <w:vMerge w:val="continue"/>
            <w:vAlign w:val="center"/>
          </w:tcPr>
          <w:p>
            <w:pPr>
              <w:jc w:val="center"/>
              <w:rPr>
                <w:rFonts w:ascii="宋体" w:hAnsi="宋体"/>
                <w:szCs w:val="21"/>
              </w:rPr>
            </w:pPr>
          </w:p>
        </w:tc>
        <w:tc>
          <w:tcPr>
            <w:tcW w:w="714" w:type="dxa"/>
            <w:gridSpan w:val="15"/>
            <w:shd w:val="clear" w:color="auto" w:fill="auto"/>
            <w:vAlign w:val="center"/>
          </w:tcPr>
          <w:p>
            <w:pPr>
              <w:jc w:val="center"/>
              <w:rPr>
                <w:rFonts w:ascii="宋体" w:hAnsi="宋体"/>
                <w:szCs w:val="21"/>
              </w:rPr>
            </w:pPr>
          </w:p>
        </w:tc>
        <w:tc>
          <w:tcPr>
            <w:tcW w:w="770" w:type="dxa"/>
            <w:gridSpan w:val="13"/>
            <w:shd w:val="clear" w:color="auto" w:fill="auto"/>
            <w:vAlign w:val="center"/>
          </w:tcPr>
          <w:p>
            <w:pPr>
              <w:jc w:val="center"/>
              <w:rPr>
                <w:rFonts w:ascii="宋体" w:hAnsi="宋体"/>
                <w:szCs w:val="21"/>
              </w:rPr>
            </w:pPr>
          </w:p>
        </w:tc>
        <w:tc>
          <w:tcPr>
            <w:tcW w:w="923" w:type="dxa"/>
            <w:gridSpan w:val="1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Before w:w="0" w:type="auto"/>
          <w:wAfter w:w="356" w:type="dxa"/>
          <w:trHeight w:val="108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 w:val="18"/>
                <w:szCs w:val="18"/>
                <w:highlight w:val="yellow"/>
              </w:rPr>
            </w:pPr>
          </w:p>
        </w:tc>
        <w:tc>
          <w:tcPr>
            <w:tcW w:w="1295" w:type="dxa"/>
            <w:vMerge w:val="continue"/>
            <w:vAlign w:val="center"/>
          </w:tcPr>
          <w:p>
            <w:pPr>
              <w:widowControl/>
              <w:jc w:val="left"/>
              <w:rPr>
                <w:rFonts w:ascii="宋体" w:hAnsi="宋体"/>
                <w:sz w:val="18"/>
                <w:szCs w:val="18"/>
                <w:highlight w:val="yellow"/>
              </w:rPr>
            </w:pPr>
          </w:p>
        </w:tc>
        <w:tc>
          <w:tcPr>
            <w:tcW w:w="2647" w:type="dxa"/>
            <w:vMerge w:val="continue"/>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决定</w:t>
            </w:r>
          </w:p>
        </w:tc>
        <w:tc>
          <w:tcPr>
            <w:tcW w:w="5898" w:type="dxa"/>
            <w:gridSpan w:val="6"/>
            <w:vAlign w:val="center"/>
          </w:tcPr>
          <w:p>
            <w:pPr>
              <w:widowControl/>
              <w:jc w:val="left"/>
              <w:rPr>
                <w:rFonts w:ascii="宋体" w:hAnsi="宋体"/>
                <w:sz w:val="18"/>
                <w:szCs w:val="18"/>
              </w:rPr>
            </w:pPr>
            <w:r>
              <w:rPr>
                <w:rFonts w:hint="eastAsia" w:ascii="宋体" w:hAnsi="宋体" w:cs="宋体"/>
                <w:kern w:val="0"/>
                <w:sz w:val="18"/>
                <w:szCs w:val="18"/>
              </w:rPr>
              <w:t>依法需要给予行政处罚的，应制作《行政处罚决定书》，载明违法事实和依据、处罚依据和内容、申请行政复议或提起行政诉讼的途径和期限等内容</w:t>
            </w:r>
          </w:p>
        </w:tc>
        <w:tc>
          <w:tcPr>
            <w:tcW w:w="1021" w:type="dxa"/>
            <w:gridSpan w:val="18"/>
            <w:vMerge w:val="continue"/>
            <w:vAlign w:val="center"/>
          </w:tcPr>
          <w:p>
            <w:pPr>
              <w:jc w:val="center"/>
              <w:rPr>
                <w:rFonts w:ascii="宋体" w:hAnsi="宋体"/>
                <w:szCs w:val="21"/>
              </w:rPr>
            </w:pPr>
          </w:p>
        </w:tc>
        <w:tc>
          <w:tcPr>
            <w:tcW w:w="714" w:type="dxa"/>
            <w:gridSpan w:val="15"/>
            <w:shd w:val="clear" w:color="auto" w:fill="auto"/>
            <w:vAlign w:val="center"/>
          </w:tcPr>
          <w:p>
            <w:pPr>
              <w:jc w:val="center"/>
              <w:rPr>
                <w:rFonts w:ascii="宋体" w:hAnsi="宋体"/>
                <w:szCs w:val="21"/>
              </w:rPr>
            </w:pPr>
          </w:p>
        </w:tc>
        <w:tc>
          <w:tcPr>
            <w:tcW w:w="770" w:type="dxa"/>
            <w:gridSpan w:val="13"/>
            <w:shd w:val="clear" w:color="auto" w:fill="auto"/>
            <w:vAlign w:val="center"/>
          </w:tcPr>
          <w:p>
            <w:pPr>
              <w:jc w:val="center"/>
              <w:rPr>
                <w:rFonts w:ascii="宋体" w:hAnsi="宋体"/>
                <w:szCs w:val="21"/>
              </w:rPr>
            </w:pPr>
          </w:p>
        </w:tc>
        <w:tc>
          <w:tcPr>
            <w:tcW w:w="923" w:type="dxa"/>
            <w:gridSpan w:val="1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Before w:w="0" w:type="auto"/>
          <w:wAfter w:w="356" w:type="dxa"/>
          <w:trHeight w:val="753"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 w:val="18"/>
                <w:szCs w:val="18"/>
                <w:highlight w:val="yellow"/>
              </w:rPr>
            </w:pPr>
          </w:p>
        </w:tc>
        <w:tc>
          <w:tcPr>
            <w:tcW w:w="1295" w:type="dxa"/>
            <w:vMerge w:val="continue"/>
            <w:vAlign w:val="center"/>
          </w:tcPr>
          <w:p>
            <w:pPr>
              <w:widowControl/>
              <w:jc w:val="left"/>
              <w:rPr>
                <w:rFonts w:ascii="宋体" w:hAnsi="宋体"/>
                <w:sz w:val="18"/>
                <w:szCs w:val="18"/>
                <w:highlight w:val="yellow"/>
              </w:rPr>
            </w:pPr>
          </w:p>
        </w:tc>
        <w:tc>
          <w:tcPr>
            <w:tcW w:w="2647" w:type="dxa"/>
            <w:vMerge w:val="continue"/>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送达</w:t>
            </w:r>
          </w:p>
        </w:tc>
        <w:tc>
          <w:tcPr>
            <w:tcW w:w="5898" w:type="dxa"/>
            <w:gridSpan w:val="6"/>
            <w:vAlign w:val="center"/>
          </w:tcPr>
          <w:p>
            <w:pPr>
              <w:widowControl/>
              <w:jc w:val="left"/>
              <w:rPr>
                <w:rFonts w:ascii="宋体" w:hAnsi="宋体"/>
                <w:sz w:val="18"/>
                <w:szCs w:val="18"/>
              </w:rPr>
            </w:pPr>
            <w:r>
              <w:rPr>
                <w:rFonts w:hint="eastAsia" w:ascii="宋体" w:hAnsi="宋体" w:cs="宋体"/>
                <w:kern w:val="0"/>
                <w:sz w:val="18"/>
                <w:szCs w:val="18"/>
              </w:rPr>
              <w:t>行政处罚决定书应当在宣告后当场交付当事人。当事人不在场的，行政机关应当在7日内依照民事诉讼的有关规定，将行政处罚决定书送达当事人。</w:t>
            </w:r>
          </w:p>
        </w:tc>
        <w:tc>
          <w:tcPr>
            <w:tcW w:w="1021" w:type="dxa"/>
            <w:gridSpan w:val="18"/>
            <w:vMerge w:val="continue"/>
            <w:vAlign w:val="center"/>
          </w:tcPr>
          <w:p>
            <w:pPr>
              <w:jc w:val="center"/>
              <w:rPr>
                <w:rFonts w:ascii="宋体" w:hAnsi="宋体"/>
                <w:szCs w:val="21"/>
              </w:rPr>
            </w:pPr>
          </w:p>
        </w:tc>
        <w:tc>
          <w:tcPr>
            <w:tcW w:w="714" w:type="dxa"/>
            <w:gridSpan w:val="15"/>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770" w:type="dxa"/>
            <w:gridSpan w:val="13"/>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923" w:type="dxa"/>
            <w:gridSpan w:val="1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Before w:w="0" w:type="auto"/>
          <w:wAfter w:w="356" w:type="dxa"/>
          <w:trHeight w:val="1252" w:hRule="atLeast"/>
        </w:trPr>
        <w:tc>
          <w:tcPr>
            <w:tcW w:w="401" w:type="dxa"/>
            <w:vMerge w:val="continue"/>
            <w:vAlign w:val="center"/>
          </w:tcPr>
          <w:p>
            <w:pPr>
              <w:jc w:val="center"/>
              <w:rPr>
                <w:rFonts w:ascii="宋体" w:hAnsi="宋体"/>
                <w:szCs w:val="21"/>
                <w:highlight w:val="yellow"/>
              </w:rPr>
            </w:pPr>
          </w:p>
        </w:tc>
        <w:tc>
          <w:tcPr>
            <w:tcW w:w="740" w:type="dxa"/>
            <w:gridSpan w:val="4"/>
            <w:vMerge w:val="continue"/>
            <w:vAlign w:val="center"/>
          </w:tcPr>
          <w:p>
            <w:pPr>
              <w:jc w:val="center"/>
              <w:rPr>
                <w:rFonts w:ascii="宋体" w:hAnsi="宋体"/>
                <w:sz w:val="18"/>
                <w:szCs w:val="18"/>
                <w:highlight w:val="yellow"/>
              </w:rPr>
            </w:pPr>
          </w:p>
        </w:tc>
        <w:tc>
          <w:tcPr>
            <w:tcW w:w="1295" w:type="dxa"/>
            <w:vMerge w:val="continue"/>
            <w:vAlign w:val="center"/>
          </w:tcPr>
          <w:p>
            <w:pPr>
              <w:widowControl/>
              <w:jc w:val="left"/>
              <w:rPr>
                <w:rFonts w:ascii="宋体" w:hAnsi="宋体"/>
                <w:sz w:val="18"/>
                <w:szCs w:val="18"/>
                <w:highlight w:val="yellow"/>
              </w:rPr>
            </w:pPr>
          </w:p>
        </w:tc>
        <w:tc>
          <w:tcPr>
            <w:tcW w:w="2647" w:type="dxa"/>
            <w:vMerge w:val="continue"/>
            <w:vAlign w:val="center"/>
          </w:tcPr>
          <w:p>
            <w:pPr>
              <w:widowControl/>
              <w:jc w:val="left"/>
              <w:rPr>
                <w:rFonts w:ascii="宋体" w:hAnsi="宋体" w:cs="宋体"/>
                <w:bCs/>
                <w:kern w:val="0"/>
                <w:sz w:val="18"/>
                <w:szCs w:val="18"/>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执行</w:t>
            </w:r>
          </w:p>
        </w:tc>
        <w:tc>
          <w:tcPr>
            <w:tcW w:w="5898" w:type="dxa"/>
            <w:gridSpan w:val="6"/>
            <w:vAlign w:val="center"/>
          </w:tcPr>
          <w:p>
            <w:pPr>
              <w:widowControl/>
              <w:jc w:val="left"/>
              <w:rPr>
                <w:rFonts w:ascii="宋体" w:hAnsi="宋体"/>
                <w:sz w:val="18"/>
                <w:szCs w:val="18"/>
              </w:rPr>
            </w:pPr>
            <w:r>
              <w:rPr>
                <w:rFonts w:hint="eastAsia" w:ascii="宋体" w:hAnsi="宋体" w:cs="宋体"/>
                <w:kern w:val="0"/>
                <w:sz w:val="18"/>
                <w:szCs w:val="18"/>
              </w:rPr>
              <w:t>监督当事人在决定的期限内（15日内），履行生效的行政处罚决定。当事人在法定期限内没有申请行政复议或提起行政诉讼，又不履行的，可申请人民法院强制执行。</w:t>
            </w:r>
          </w:p>
        </w:tc>
        <w:tc>
          <w:tcPr>
            <w:tcW w:w="1021" w:type="dxa"/>
            <w:gridSpan w:val="18"/>
            <w:vMerge w:val="continue"/>
            <w:vAlign w:val="center"/>
          </w:tcPr>
          <w:p>
            <w:pPr>
              <w:jc w:val="center"/>
              <w:rPr>
                <w:rFonts w:ascii="宋体" w:hAnsi="宋体"/>
                <w:szCs w:val="21"/>
              </w:rPr>
            </w:pPr>
          </w:p>
        </w:tc>
        <w:tc>
          <w:tcPr>
            <w:tcW w:w="714" w:type="dxa"/>
            <w:gridSpan w:val="15"/>
            <w:shd w:val="clear" w:color="auto" w:fill="auto"/>
            <w:vAlign w:val="center"/>
          </w:tcPr>
          <w:p>
            <w:pPr>
              <w:jc w:val="center"/>
              <w:rPr>
                <w:rFonts w:ascii="宋体" w:hAnsi="宋体"/>
                <w:szCs w:val="21"/>
              </w:rPr>
            </w:pPr>
          </w:p>
        </w:tc>
        <w:tc>
          <w:tcPr>
            <w:tcW w:w="770" w:type="dxa"/>
            <w:gridSpan w:val="13"/>
            <w:shd w:val="clear" w:color="auto" w:fill="auto"/>
            <w:vAlign w:val="center"/>
          </w:tcPr>
          <w:p>
            <w:pPr>
              <w:jc w:val="center"/>
              <w:rPr>
                <w:rFonts w:ascii="宋体" w:hAnsi="宋体"/>
                <w:szCs w:val="21"/>
              </w:rPr>
            </w:pPr>
          </w:p>
        </w:tc>
        <w:tc>
          <w:tcPr>
            <w:tcW w:w="923" w:type="dxa"/>
            <w:gridSpan w:val="1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Before w:w="0" w:type="auto"/>
          <w:wAfter w:w="356" w:type="dxa"/>
          <w:trHeight w:val="737" w:hRule="atLeast"/>
        </w:trPr>
        <w:tc>
          <w:tcPr>
            <w:tcW w:w="15137" w:type="dxa"/>
            <w:gridSpan w:val="74"/>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Before w:w="0" w:type="auto"/>
          <w:wAfter w:w="113" w:type="dxa"/>
          <w:trHeight w:val="447" w:hRule="atLeast"/>
        </w:trPr>
        <w:tc>
          <w:tcPr>
            <w:tcW w:w="418" w:type="dxa"/>
            <w:gridSpan w:val="3"/>
            <w:tcBorders>
              <w:bottom w:val="single" w:color="auto" w:sz="4" w:space="0"/>
            </w:tcBorders>
            <w:vAlign w:val="center"/>
          </w:tcPr>
          <w:p>
            <w:pPr>
              <w:rPr>
                <w:rFonts w:ascii="宋体" w:hAnsi="宋体"/>
              </w:rPr>
            </w:pPr>
            <w:r>
              <w:rPr>
                <w:rFonts w:ascii="宋体" w:hAnsi="宋体" w:cs="黑体"/>
              </w:rPr>
              <w:t>序号</w:t>
            </w:r>
          </w:p>
        </w:tc>
        <w:tc>
          <w:tcPr>
            <w:tcW w:w="723" w:type="dxa"/>
            <w:gridSpan w:val="2"/>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882" w:type="dxa"/>
            <w:gridSpan w:val="4"/>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gridSpan w:val="1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gridSpan w:val="17"/>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gridSpan w:val="17"/>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140" w:type="dxa"/>
            <w:gridSpan w:val="15"/>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Before w:w="0" w:type="auto"/>
          <w:wAfter w:w="113" w:type="dxa"/>
          <w:trHeight w:val="488" w:hRule="atLeast"/>
        </w:trPr>
        <w:tc>
          <w:tcPr>
            <w:tcW w:w="418" w:type="dxa"/>
            <w:gridSpan w:val="3"/>
            <w:vMerge w:val="restart"/>
            <w:vAlign w:val="center"/>
          </w:tcPr>
          <w:p>
            <w:pPr>
              <w:jc w:val="center"/>
              <w:rPr>
                <w:rFonts w:ascii="宋体" w:hAnsi="宋体" w:eastAsiaTheme="minorEastAsia"/>
                <w:szCs w:val="21"/>
                <w:highlight w:val="yellow"/>
              </w:rPr>
            </w:pPr>
            <w:r>
              <w:rPr>
                <w:rFonts w:hint="eastAsia" w:ascii="宋体" w:hAnsi="宋体"/>
                <w:szCs w:val="21"/>
              </w:rPr>
              <w:t>2</w:t>
            </w:r>
            <w:r>
              <w:rPr>
                <w:rFonts w:hint="eastAsia" w:ascii="宋体" w:hAnsi="宋体" w:eastAsiaTheme="minorEastAsia"/>
                <w:szCs w:val="21"/>
              </w:rPr>
              <w:t>3</w:t>
            </w:r>
          </w:p>
        </w:tc>
        <w:tc>
          <w:tcPr>
            <w:tcW w:w="723" w:type="dxa"/>
            <w:gridSpan w:val="2"/>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vAlign w:val="center"/>
          </w:tcPr>
          <w:p>
            <w:pPr>
              <w:widowControl/>
              <w:jc w:val="left"/>
              <w:rPr>
                <w:rFonts w:ascii="宋体" w:hAnsi="宋体"/>
                <w:szCs w:val="21"/>
              </w:rPr>
            </w:pPr>
            <w:r>
              <w:rPr>
                <w:rFonts w:hint="eastAsia" w:ascii="宋体" w:hAnsi="宋体" w:cs="宋体"/>
                <w:kern w:val="0"/>
                <w:sz w:val="18"/>
                <w:szCs w:val="18"/>
              </w:rPr>
              <w:t>冒用合伙企业或者合伙企业分支机构名义从事业务，或者未按规定办理变更登记的处罚</w:t>
            </w:r>
          </w:p>
        </w:tc>
        <w:tc>
          <w:tcPr>
            <w:tcW w:w="2647" w:type="dxa"/>
            <w:vMerge w:val="restart"/>
            <w:vAlign w:val="center"/>
          </w:tcPr>
          <w:p>
            <w:pPr>
              <w:rPr>
                <w:rFonts w:asciiTheme="minorEastAsia" w:hAnsiTheme="minorEastAsia" w:eastAsiaTheme="minorEastAsia"/>
                <w:sz w:val="18"/>
                <w:szCs w:val="21"/>
              </w:rPr>
            </w:pPr>
            <w:r>
              <w:rPr>
                <w:rFonts w:hint="eastAsia" w:ascii="宋体" w:hAnsi="宋体" w:cs="宋体"/>
                <w:kern w:val="0"/>
                <w:sz w:val="18"/>
                <w:szCs w:val="18"/>
              </w:rPr>
              <w:t xml:space="preserve"> 《合伙企业法》（1997年2月23日通过，2006年8月27日修订）第九十五条“违反本法规定，未领取营业执照，而以合伙企业或者合伙企业分支机构名义从事合伙业务的，由企业登记机关责令停止，处以五千元以上五万元以下的罚款。合伙企业登记事项发生变更时，未依照本法规定办理变更登记的，由企业登记机关责令限期登记；逾期不登记的，处以二千元以上二万元以下的罚款。”</w:t>
            </w:r>
            <w:r>
              <w:rPr>
                <w:rFonts w:hint="eastAsia" w:asciiTheme="minorEastAsia" w:hAnsiTheme="minorEastAsia" w:eastAsiaTheme="minorEastAsia"/>
                <w:sz w:val="18"/>
                <w:szCs w:val="21"/>
              </w:rPr>
              <w:t>子质量检验资格。</w:t>
            </w: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5882" w:type="dxa"/>
            <w:gridSpan w:val="4"/>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27" w:type="dxa"/>
            <w:gridSpan w:val="16"/>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Before w:w="0" w:type="auto"/>
          <w:wAfter w:w="113" w:type="dxa"/>
          <w:trHeight w:val="725"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Cs w:val="21"/>
                <w:highlight w:val="yellow"/>
              </w:rPr>
            </w:pPr>
          </w:p>
        </w:tc>
        <w:tc>
          <w:tcPr>
            <w:tcW w:w="1295" w:type="dxa"/>
            <w:vMerge w:val="continue"/>
            <w:vAlign w:val="center"/>
          </w:tcPr>
          <w:p>
            <w:pPr>
              <w:widowControl/>
              <w:jc w:val="left"/>
              <w:rPr>
                <w:rFonts w:ascii="宋体" w:hAnsi="宋体"/>
                <w:szCs w:val="21"/>
                <w:highlight w:val="yellow"/>
              </w:rPr>
            </w:pPr>
          </w:p>
        </w:tc>
        <w:tc>
          <w:tcPr>
            <w:tcW w:w="2647" w:type="dxa"/>
            <w:vMerge w:val="continue"/>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5882" w:type="dxa"/>
            <w:gridSpan w:val="4"/>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Before w:w="0" w:type="auto"/>
          <w:wAfter w:w="113" w:type="dxa"/>
          <w:trHeight w:val="712"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Cs w:val="21"/>
                <w:highlight w:val="yellow"/>
              </w:rPr>
            </w:pPr>
          </w:p>
        </w:tc>
        <w:tc>
          <w:tcPr>
            <w:tcW w:w="1295" w:type="dxa"/>
            <w:vMerge w:val="continue"/>
            <w:vAlign w:val="center"/>
          </w:tcPr>
          <w:p>
            <w:pPr>
              <w:widowControl/>
              <w:jc w:val="left"/>
              <w:rPr>
                <w:rFonts w:ascii="宋体" w:hAnsi="宋体"/>
                <w:szCs w:val="21"/>
                <w:highlight w:val="yellow"/>
              </w:rPr>
            </w:pPr>
          </w:p>
        </w:tc>
        <w:tc>
          <w:tcPr>
            <w:tcW w:w="2647" w:type="dxa"/>
            <w:vMerge w:val="continue"/>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5882" w:type="dxa"/>
            <w:gridSpan w:val="4"/>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Before w:w="0" w:type="auto"/>
          <w:wAfter w:w="113" w:type="dxa"/>
          <w:trHeight w:val="460"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Cs w:val="21"/>
                <w:highlight w:val="yellow"/>
              </w:rPr>
            </w:pPr>
          </w:p>
        </w:tc>
        <w:tc>
          <w:tcPr>
            <w:tcW w:w="1295" w:type="dxa"/>
            <w:vMerge w:val="continue"/>
            <w:vAlign w:val="center"/>
          </w:tcPr>
          <w:p>
            <w:pPr>
              <w:widowControl/>
              <w:jc w:val="left"/>
              <w:rPr>
                <w:rFonts w:ascii="宋体" w:hAnsi="宋体"/>
                <w:szCs w:val="21"/>
                <w:highlight w:val="yellow"/>
              </w:rPr>
            </w:pPr>
          </w:p>
        </w:tc>
        <w:tc>
          <w:tcPr>
            <w:tcW w:w="2647" w:type="dxa"/>
            <w:vMerge w:val="continue"/>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5882" w:type="dxa"/>
            <w:gridSpan w:val="4"/>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Before w:w="0" w:type="auto"/>
          <w:wAfter w:w="113" w:type="dxa"/>
          <w:trHeight w:val="1082"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Cs w:val="21"/>
                <w:highlight w:val="yellow"/>
              </w:rPr>
            </w:pPr>
          </w:p>
        </w:tc>
        <w:tc>
          <w:tcPr>
            <w:tcW w:w="1295" w:type="dxa"/>
            <w:vMerge w:val="continue"/>
            <w:vAlign w:val="center"/>
          </w:tcPr>
          <w:p>
            <w:pPr>
              <w:widowControl/>
              <w:jc w:val="left"/>
              <w:rPr>
                <w:rFonts w:ascii="宋体" w:hAnsi="宋体"/>
                <w:szCs w:val="21"/>
                <w:highlight w:val="yellow"/>
              </w:rPr>
            </w:pPr>
          </w:p>
        </w:tc>
        <w:tc>
          <w:tcPr>
            <w:tcW w:w="2647" w:type="dxa"/>
            <w:vMerge w:val="continue"/>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5882" w:type="dxa"/>
            <w:gridSpan w:val="4"/>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Before w:w="0" w:type="auto"/>
          <w:wAfter w:w="113" w:type="dxa"/>
          <w:trHeight w:val="753"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Cs w:val="21"/>
                <w:highlight w:val="yellow"/>
              </w:rPr>
            </w:pPr>
          </w:p>
        </w:tc>
        <w:tc>
          <w:tcPr>
            <w:tcW w:w="1295" w:type="dxa"/>
            <w:vMerge w:val="continue"/>
            <w:vAlign w:val="center"/>
          </w:tcPr>
          <w:p>
            <w:pPr>
              <w:widowControl/>
              <w:jc w:val="left"/>
              <w:rPr>
                <w:rFonts w:ascii="宋体" w:hAnsi="宋体"/>
                <w:szCs w:val="21"/>
                <w:highlight w:val="yellow"/>
              </w:rPr>
            </w:pPr>
          </w:p>
        </w:tc>
        <w:tc>
          <w:tcPr>
            <w:tcW w:w="2647" w:type="dxa"/>
            <w:vMerge w:val="continue"/>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5882" w:type="dxa"/>
            <w:gridSpan w:val="4"/>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46"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Before w:w="0" w:type="auto"/>
          <w:wAfter w:w="113" w:type="dxa"/>
          <w:trHeight w:val="753"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Cs w:val="21"/>
                <w:highlight w:val="yellow"/>
              </w:rPr>
            </w:pPr>
          </w:p>
        </w:tc>
        <w:tc>
          <w:tcPr>
            <w:tcW w:w="1295" w:type="dxa"/>
            <w:vMerge w:val="continue"/>
            <w:vAlign w:val="center"/>
          </w:tcPr>
          <w:p>
            <w:pPr>
              <w:widowControl/>
              <w:jc w:val="left"/>
              <w:rPr>
                <w:rFonts w:ascii="宋体" w:hAnsi="宋体"/>
                <w:szCs w:val="21"/>
                <w:highlight w:val="yellow"/>
              </w:rPr>
            </w:pPr>
          </w:p>
        </w:tc>
        <w:tc>
          <w:tcPr>
            <w:tcW w:w="2647" w:type="dxa"/>
            <w:vMerge w:val="continue"/>
            <w:vAlign w:val="center"/>
          </w:tcPr>
          <w:p>
            <w:pPr>
              <w:widowControl/>
              <w:jc w:val="left"/>
              <w:rPr>
                <w:rFonts w:ascii="宋体" w:hAnsi="宋体" w:cs="宋体"/>
                <w:bCs/>
                <w:kern w:val="0"/>
                <w:szCs w:val="21"/>
              </w:rPr>
            </w:pPr>
          </w:p>
        </w:tc>
        <w:tc>
          <w:tcPr>
            <w:tcW w:w="728"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5882" w:type="dxa"/>
            <w:gridSpan w:val="4"/>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CellMar>
            <w:top w:w="0" w:type="dxa"/>
            <w:left w:w="108" w:type="dxa"/>
            <w:bottom w:w="0" w:type="dxa"/>
            <w:right w:w="108" w:type="dxa"/>
          </w:tblCellMar>
        </w:tblPrEx>
        <w:trPr>
          <w:gridAfter w:val="6"/>
          <w:wBefore w:w="0" w:type="auto"/>
          <w:wAfter w:w="131" w:type="dxa"/>
          <w:trHeight w:val="737" w:hRule="atLeast"/>
        </w:trPr>
        <w:tc>
          <w:tcPr>
            <w:tcW w:w="15362" w:type="dxa"/>
            <w:gridSpan w:val="76"/>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447" w:hRule="atLeast"/>
        </w:trPr>
        <w:tc>
          <w:tcPr>
            <w:tcW w:w="418" w:type="dxa"/>
            <w:gridSpan w:val="3"/>
            <w:tcBorders>
              <w:bottom w:val="single" w:color="auto" w:sz="4" w:space="0"/>
            </w:tcBorders>
            <w:vAlign w:val="center"/>
          </w:tcPr>
          <w:p>
            <w:pPr>
              <w:rPr>
                <w:rFonts w:ascii="宋体" w:hAnsi="宋体"/>
              </w:rPr>
            </w:pPr>
            <w:r>
              <w:rPr>
                <w:rFonts w:ascii="宋体" w:hAnsi="宋体" w:cs="黑体"/>
              </w:rPr>
              <w:t>序号</w:t>
            </w:r>
          </w:p>
        </w:tc>
        <w:tc>
          <w:tcPr>
            <w:tcW w:w="723" w:type="dxa"/>
            <w:gridSpan w:val="2"/>
            <w:tcBorders>
              <w:bottom w:val="single" w:color="auto" w:sz="4" w:space="0"/>
            </w:tcBorders>
            <w:vAlign w:val="center"/>
          </w:tcPr>
          <w:p>
            <w:pPr>
              <w:jc w:val="center"/>
              <w:rPr>
                <w:rFonts w:ascii="宋体" w:hAnsi="宋体"/>
              </w:rPr>
            </w:pPr>
            <w:r>
              <w:rPr>
                <w:rFonts w:hint="eastAsia" w:ascii="宋体" w:hAnsi="宋体"/>
              </w:rPr>
              <w:t>职权类别</w:t>
            </w:r>
          </w:p>
        </w:tc>
        <w:tc>
          <w:tcPr>
            <w:tcW w:w="1295" w:type="dxa"/>
            <w:tcBorders>
              <w:bottom w:val="single" w:color="auto" w:sz="4" w:space="0"/>
            </w:tcBorders>
            <w:vAlign w:val="center"/>
          </w:tcPr>
          <w:p>
            <w:pPr>
              <w:rPr>
                <w:rFonts w:ascii="宋体" w:hAnsi="宋体"/>
              </w:rPr>
            </w:pPr>
            <w:r>
              <w:rPr>
                <w:rFonts w:ascii="宋体" w:hAnsi="宋体" w:cs="黑体"/>
              </w:rPr>
              <w:t>职权名称</w:t>
            </w:r>
          </w:p>
        </w:tc>
        <w:tc>
          <w:tcPr>
            <w:tcW w:w="2647" w:type="dxa"/>
            <w:tcBorders>
              <w:bottom w:val="single" w:color="auto" w:sz="4" w:space="0"/>
            </w:tcBorders>
            <w:vAlign w:val="center"/>
          </w:tcPr>
          <w:p>
            <w:pPr>
              <w:rPr>
                <w:rFonts w:ascii="宋体" w:hAnsi="宋体"/>
              </w:rPr>
            </w:pPr>
            <w:r>
              <w:rPr>
                <w:rFonts w:ascii="宋体" w:hAnsi="宋体" w:cs="黑体"/>
              </w:rPr>
              <w:t>实施依据</w:t>
            </w:r>
          </w:p>
        </w:tc>
        <w:tc>
          <w:tcPr>
            <w:tcW w:w="728"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5881" w:type="dxa"/>
            <w:gridSpan w:val="3"/>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gridSpan w:val="1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gridSpan w:val="17"/>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gridSpan w:val="17"/>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140" w:type="dxa"/>
            <w:gridSpan w:val="15"/>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334" w:hRule="atLeast"/>
        </w:trPr>
        <w:tc>
          <w:tcPr>
            <w:tcW w:w="418" w:type="dxa"/>
            <w:gridSpan w:val="3"/>
            <w:vMerge w:val="restart"/>
            <w:vAlign w:val="center"/>
          </w:tcPr>
          <w:p>
            <w:pPr>
              <w:jc w:val="center"/>
              <w:rPr>
                <w:rFonts w:ascii="宋体" w:hAnsi="宋体" w:eastAsiaTheme="minorEastAsia"/>
                <w:szCs w:val="21"/>
                <w:highlight w:val="yellow"/>
              </w:rPr>
            </w:pPr>
            <w:r>
              <w:rPr>
                <w:rFonts w:hint="eastAsia" w:ascii="宋体" w:hAnsi="宋体"/>
                <w:szCs w:val="21"/>
              </w:rPr>
              <w:t>2</w:t>
            </w:r>
            <w:r>
              <w:rPr>
                <w:rFonts w:hint="eastAsia" w:ascii="宋体" w:hAnsi="宋体" w:eastAsiaTheme="minorEastAsia"/>
                <w:szCs w:val="21"/>
              </w:rPr>
              <w:t>4</w:t>
            </w:r>
          </w:p>
        </w:tc>
        <w:tc>
          <w:tcPr>
            <w:tcW w:w="723" w:type="dxa"/>
            <w:gridSpan w:val="2"/>
            <w:vMerge w:val="restart"/>
            <w:vAlign w:val="center"/>
          </w:tcPr>
          <w:p>
            <w:pPr>
              <w:jc w:val="center"/>
              <w:rPr>
                <w:rFonts w:ascii="宋体" w:hAnsi="宋体"/>
                <w:szCs w:val="21"/>
              </w:rPr>
            </w:pPr>
            <w:r>
              <w:rPr>
                <w:rFonts w:hint="eastAsia" w:ascii="宋体" w:hAnsi="宋体"/>
                <w:szCs w:val="21"/>
              </w:rPr>
              <w:t>行政处罚</w:t>
            </w:r>
          </w:p>
        </w:tc>
        <w:tc>
          <w:tcPr>
            <w:tcW w:w="1295" w:type="dxa"/>
            <w:vMerge w:val="restart"/>
            <w:vAlign w:val="center"/>
          </w:tcPr>
          <w:p>
            <w:pPr>
              <w:widowControl/>
              <w:spacing w:line="240" w:lineRule="exact"/>
              <w:jc w:val="left"/>
              <w:rPr>
                <w:rFonts w:ascii="宋体" w:hAnsi="宋体"/>
                <w:sz w:val="15"/>
                <w:szCs w:val="15"/>
              </w:rPr>
            </w:pPr>
            <w:r>
              <w:rPr>
                <w:rFonts w:hint="eastAsia" w:ascii="宋体" w:hAnsi="宋体" w:cs="宋体"/>
                <w:kern w:val="0"/>
                <w:sz w:val="18"/>
                <w:szCs w:val="18"/>
              </w:rPr>
              <w:t>个人独资企业提交虚假文件或采取其他欺骗手段取得企业登记的处罚</w:t>
            </w:r>
          </w:p>
        </w:tc>
        <w:tc>
          <w:tcPr>
            <w:tcW w:w="2647" w:type="dxa"/>
            <w:vMerge w:val="restart"/>
            <w:vAlign w:val="center"/>
          </w:tcPr>
          <w:p>
            <w:pPr>
              <w:widowControl/>
              <w:spacing w:line="250" w:lineRule="exact"/>
              <w:jc w:val="left"/>
              <w:rPr>
                <w:rFonts w:ascii="宋体" w:hAnsi="宋体" w:cs="宋体"/>
                <w:kern w:val="0"/>
                <w:sz w:val="18"/>
                <w:szCs w:val="18"/>
              </w:rPr>
            </w:pPr>
            <w:r>
              <w:rPr>
                <w:rFonts w:hint="eastAsia" w:ascii="宋体" w:hAnsi="宋体" w:cs="宋体"/>
                <w:kern w:val="0"/>
                <w:sz w:val="18"/>
                <w:szCs w:val="18"/>
              </w:rPr>
              <w:t xml:space="preserve">   1、《个人独资企业法》（1999年8月30日通过，2000年1月1日施行）第三十三条“违反本法规定，提交虚假文件或采取其他欺骗手段，取得企业登记的，责令改正，处以5000元以下的罚款；情节严重的，并处吊销营业执照。”</w:t>
            </w:r>
            <w:r>
              <w:rPr>
                <w:rFonts w:hint="eastAsia" w:ascii="宋体" w:hAnsi="宋体" w:cs="宋体"/>
                <w:kern w:val="0"/>
                <w:sz w:val="18"/>
                <w:szCs w:val="18"/>
              </w:rPr>
              <w:br w:type="textWrapping"/>
            </w:r>
            <w:r>
              <w:rPr>
                <w:rFonts w:hint="eastAsia" w:ascii="宋体" w:hAnsi="宋体" w:cs="宋体"/>
                <w:kern w:val="0"/>
                <w:sz w:val="18"/>
                <w:szCs w:val="18"/>
              </w:rPr>
              <w:t xml:space="preserve">   2.《个人独资企业登记管理办法》（2000年1月13日国家工商行政管理局令第94号，2014年2月20日修订）第三十六条“个人独资企业办理登记时，提交虚假文件或者采取其他欺骗手段，取得企业登记的，由登记机关责令改正，处以5000元以下的罚款；情节严重的，并处吊销营业执照。”</w:t>
            </w: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立案</w:t>
            </w:r>
          </w:p>
        </w:tc>
        <w:tc>
          <w:tcPr>
            <w:tcW w:w="5881" w:type="dxa"/>
            <w:gridSpan w:val="3"/>
            <w:vAlign w:val="center"/>
          </w:tcPr>
          <w:p>
            <w:pPr>
              <w:widowControl/>
              <w:jc w:val="left"/>
              <w:rPr>
                <w:rFonts w:ascii="宋体" w:hAnsi="宋体"/>
                <w:sz w:val="18"/>
                <w:szCs w:val="18"/>
              </w:rPr>
            </w:pPr>
            <w:r>
              <w:rPr>
                <w:rFonts w:hint="eastAsia" w:ascii="宋体" w:hAnsi="宋体" w:cs="宋体"/>
                <w:kern w:val="0"/>
                <w:sz w:val="18"/>
                <w:szCs w:val="18"/>
              </w:rPr>
              <w:t>对检查中发现、接到举报投诉案件予以审查，决定是否立案</w:t>
            </w:r>
          </w:p>
        </w:tc>
        <w:tc>
          <w:tcPr>
            <w:tcW w:w="927" w:type="dxa"/>
            <w:gridSpan w:val="16"/>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842"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Cs w:val="21"/>
                <w:highlight w:val="yellow"/>
              </w:rPr>
            </w:pPr>
          </w:p>
        </w:tc>
        <w:tc>
          <w:tcPr>
            <w:tcW w:w="1295" w:type="dxa"/>
            <w:vMerge w:val="continue"/>
            <w:vAlign w:val="center"/>
          </w:tcPr>
          <w:p>
            <w:pPr>
              <w:widowControl/>
              <w:jc w:val="left"/>
              <w:rPr>
                <w:rFonts w:ascii="宋体" w:hAnsi="宋体"/>
                <w:sz w:val="15"/>
                <w:szCs w:val="15"/>
                <w:highlight w:val="yellow"/>
              </w:rPr>
            </w:pPr>
          </w:p>
        </w:tc>
        <w:tc>
          <w:tcPr>
            <w:tcW w:w="2647" w:type="dxa"/>
            <w:vMerge w:val="continue"/>
            <w:vAlign w:val="center"/>
          </w:tcPr>
          <w:p>
            <w:pPr>
              <w:widowControl/>
              <w:jc w:val="left"/>
              <w:rPr>
                <w:rFonts w:ascii="宋体" w:hAnsi="宋体" w:cs="宋体"/>
                <w:bCs/>
                <w:kern w:val="0"/>
                <w:sz w:val="15"/>
                <w:szCs w:val="15"/>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调查</w:t>
            </w:r>
          </w:p>
        </w:tc>
        <w:tc>
          <w:tcPr>
            <w:tcW w:w="5881" w:type="dxa"/>
            <w:gridSpan w:val="3"/>
            <w:vAlign w:val="center"/>
          </w:tcPr>
          <w:p>
            <w:pPr>
              <w:widowControl/>
              <w:jc w:val="left"/>
              <w:rPr>
                <w:rFonts w:ascii="宋体" w:hAnsi="宋体"/>
                <w:sz w:val="18"/>
                <w:szCs w:val="18"/>
              </w:rPr>
            </w:pPr>
            <w:r>
              <w:rPr>
                <w:rFonts w:hint="eastAsia" w:ascii="宋体" w:hAnsi="宋体" w:cs="宋体"/>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712"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Cs w:val="21"/>
                <w:highlight w:val="yellow"/>
              </w:rPr>
            </w:pPr>
          </w:p>
        </w:tc>
        <w:tc>
          <w:tcPr>
            <w:tcW w:w="1295" w:type="dxa"/>
            <w:vMerge w:val="continue"/>
            <w:vAlign w:val="center"/>
          </w:tcPr>
          <w:p>
            <w:pPr>
              <w:widowControl/>
              <w:jc w:val="left"/>
              <w:rPr>
                <w:rFonts w:ascii="宋体" w:hAnsi="宋体"/>
                <w:sz w:val="15"/>
                <w:szCs w:val="15"/>
                <w:highlight w:val="yellow"/>
              </w:rPr>
            </w:pPr>
          </w:p>
        </w:tc>
        <w:tc>
          <w:tcPr>
            <w:tcW w:w="2647" w:type="dxa"/>
            <w:vMerge w:val="continue"/>
            <w:vAlign w:val="center"/>
          </w:tcPr>
          <w:p>
            <w:pPr>
              <w:widowControl/>
              <w:jc w:val="left"/>
              <w:rPr>
                <w:rFonts w:ascii="宋体" w:hAnsi="宋体" w:cs="宋体"/>
                <w:bCs/>
                <w:kern w:val="0"/>
                <w:sz w:val="15"/>
                <w:szCs w:val="15"/>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审查</w:t>
            </w:r>
          </w:p>
        </w:tc>
        <w:tc>
          <w:tcPr>
            <w:tcW w:w="5881" w:type="dxa"/>
            <w:gridSpan w:val="3"/>
            <w:vAlign w:val="center"/>
          </w:tcPr>
          <w:p>
            <w:pPr>
              <w:widowControl/>
              <w:jc w:val="left"/>
              <w:rPr>
                <w:rFonts w:ascii="宋体" w:hAnsi="宋体"/>
                <w:sz w:val="18"/>
                <w:szCs w:val="18"/>
              </w:rPr>
            </w:pPr>
            <w:r>
              <w:rPr>
                <w:rFonts w:hint="eastAsia" w:ascii="宋体" w:hAnsi="宋体" w:cs="宋体"/>
                <w:kern w:val="0"/>
                <w:sz w:val="18"/>
                <w:szCs w:val="18"/>
              </w:rPr>
              <w:t>对案件违法事实、证据、调查取证程序、法律适用、处罚种类和幅度、当事人陈诉和申辩理由等方面进行审查，提出处理意见。</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460"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Cs w:val="21"/>
                <w:highlight w:val="yellow"/>
              </w:rPr>
            </w:pPr>
          </w:p>
        </w:tc>
        <w:tc>
          <w:tcPr>
            <w:tcW w:w="1295" w:type="dxa"/>
            <w:vMerge w:val="continue"/>
            <w:vAlign w:val="center"/>
          </w:tcPr>
          <w:p>
            <w:pPr>
              <w:widowControl/>
              <w:jc w:val="left"/>
              <w:rPr>
                <w:rFonts w:ascii="宋体" w:hAnsi="宋体"/>
                <w:sz w:val="15"/>
                <w:szCs w:val="15"/>
                <w:highlight w:val="yellow"/>
              </w:rPr>
            </w:pPr>
          </w:p>
        </w:tc>
        <w:tc>
          <w:tcPr>
            <w:tcW w:w="2647" w:type="dxa"/>
            <w:vMerge w:val="continue"/>
            <w:vAlign w:val="center"/>
          </w:tcPr>
          <w:p>
            <w:pPr>
              <w:widowControl/>
              <w:jc w:val="left"/>
              <w:rPr>
                <w:rFonts w:ascii="宋体" w:hAnsi="宋体" w:cs="宋体"/>
                <w:bCs/>
                <w:kern w:val="0"/>
                <w:sz w:val="15"/>
                <w:szCs w:val="15"/>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告知</w:t>
            </w:r>
          </w:p>
        </w:tc>
        <w:tc>
          <w:tcPr>
            <w:tcW w:w="5881" w:type="dxa"/>
            <w:gridSpan w:val="3"/>
            <w:vAlign w:val="center"/>
          </w:tcPr>
          <w:p>
            <w:pPr>
              <w:widowControl/>
              <w:jc w:val="left"/>
              <w:rPr>
                <w:rFonts w:ascii="宋体" w:hAnsi="宋体"/>
                <w:sz w:val="18"/>
                <w:szCs w:val="18"/>
              </w:rPr>
            </w:pPr>
            <w:r>
              <w:rPr>
                <w:rFonts w:hint="eastAsia" w:ascii="宋体" w:hAnsi="宋体" w:cs="宋体"/>
                <w:kern w:val="0"/>
                <w:sz w:val="18"/>
                <w:szCs w:val="18"/>
              </w:rPr>
              <w:t>在做出行政处罚决定前，书面告知当事人拟做出处罚决定的事实、理由、依据、处罚内容，以及当事人享有的陈诉权、申辩权和听证权</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784"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Cs w:val="21"/>
                <w:highlight w:val="yellow"/>
              </w:rPr>
            </w:pPr>
          </w:p>
        </w:tc>
        <w:tc>
          <w:tcPr>
            <w:tcW w:w="1295" w:type="dxa"/>
            <w:vMerge w:val="continue"/>
            <w:vAlign w:val="center"/>
          </w:tcPr>
          <w:p>
            <w:pPr>
              <w:widowControl/>
              <w:jc w:val="left"/>
              <w:rPr>
                <w:rFonts w:ascii="宋体" w:hAnsi="宋体"/>
                <w:sz w:val="15"/>
                <w:szCs w:val="15"/>
                <w:highlight w:val="yellow"/>
              </w:rPr>
            </w:pPr>
          </w:p>
        </w:tc>
        <w:tc>
          <w:tcPr>
            <w:tcW w:w="2647" w:type="dxa"/>
            <w:vMerge w:val="continue"/>
            <w:vAlign w:val="center"/>
          </w:tcPr>
          <w:p>
            <w:pPr>
              <w:widowControl/>
              <w:jc w:val="left"/>
              <w:rPr>
                <w:rFonts w:ascii="宋体" w:hAnsi="宋体" w:cs="宋体"/>
                <w:bCs/>
                <w:kern w:val="0"/>
                <w:sz w:val="15"/>
                <w:szCs w:val="15"/>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决定</w:t>
            </w:r>
          </w:p>
        </w:tc>
        <w:tc>
          <w:tcPr>
            <w:tcW w:w="5881" w:type="dxa"/>
            <w:gridSpan w:val="3"/>
            <w:vAlign w:val="center"/>
          </w:tcPr>
          <w:p>
            <w:pPr>
              <w:widowControl/>
              <w:jc w:val="left"/>
              <w:rPr>
                <w:rFonts w:ascii="宋体" w:hAnsi="宋体"/>
                <w:sz w:val="18"/>
                <w:szCs w:val="18"/>
              </w:rPr>
            </w:pPr>
            <w:r>
              <w:rPr>
                <w:rFonts w:hint="eastAsia" w:ascii="宋体" w:hAnsi="宋体" w:cs="宋体"/>
                <w:kern w:val="0"/>
                <w:sz w:val="18"/>
                <w:szCs w:val="18"/>
              </w:rPr>
              <w:t>依法需要给予行政处罚的，应制作《行政处罚决定书》，载明违法事实和依据、处罚依据和内容、申请行政复议或提起行政诉讼的途径和期限等内容</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659"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Cs w:val="21"/>
                <w:highlight w:val="yellow"/>
              </w:rPr>
            </w:pPr>
          </w:p>
        </w:tc>
        <w:tc>
          <w:tcPr>
            <w:tcW w:w="1295" w:type="dxa"/>
            <w:vMerge w:val="continue"/>
            <w:vAlign w:val="center"/>
          </w:tcPr>
          <w:p>
            <w:pPr>
              <w:widowControl/>
              <w:jc w:val="left"/>
              <w:rPr>
                <w:rFonts w:ascii="宋体" w:hAnsi="宋体"/>
                <w:sz w:val="15"/>
                <w:szCs w:val="15"/>
                <w:highlight w:val="yellow"/>
              </w:rPr>
            </w:pPr>
          </w:p>
        </w:tc>
        <w:tc>
          <w:tcPr>
            <w:tcW w:w="2647" w:type="dxa"/>
            <w:vMerge w:val="continue"/>
            <w:vAlign w:val="center"/>
          </w:tcPr>
          <w:p>
            <w:pPr>
              <w:widowControl/>
              <w:jc w:val="left"/>
              <w:rPr>
                <w:rFonts w:ascii="宋体" w:hAnsi="宋体" w:cs="宋体"/>
                <w:bCs/>
                <w:kern w:val="0"/>
                <w:sz w:val="15"/>
                <w:szCs w:val="15"/>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送达</w:t>
            </w:r>
          </w:p>
        </w:tc>
        <w:tc>
          <w:tcPr>
            <w:tcW w:w="5881" w:type="dxa"/>
            <w:gridSpan w:val="3"/>
            <w:vAlign w:val="center"/>
          </w:tcPr>
          <w:p>
            <w:pPr>
              <w:widowControl/>
              <w:jc w:val="left"/>
              <w:rPr>
                <w:rFonts w:ascii="宋体" w:hAnsi="宋体"/>
                <w:sz w:val="18"/>
                <w:szCs w:val="18"/>
              </w:rPr>
            </w:pPr>
            <w:r>
              <w:rPr>
                <w:rFonts w:hint="eastAsia" w:ascii="宋体" w:hAnsi="宋体" w:cs="宋体"/>
                <w:kern w:val="0"/>
                <w:sz w:val="18"/>
                <w:szCs w:val="18"/>
              </w:rPr>
              <w:t>行政处罚决定书应当在宣告后当场交付当事人。当事人不在场的，行政机关应当在7日内依照民事诉讼的有关规定，将行政处罚决定书送达当事人。</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46" w:type="dxa"/>
            <w:gridSpan w:val="17"/>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Before w:w="0" w:type="auto"/>
          <w:wAfter w:w="114" w:type="dxa"/>
          <w:trHeight w:val="753" w:hRule="atLeast"/>
        </w:trPr>
        <w:tc>
          <w:tcPr>
            <w:tcW w:w="418" w:type="dxa"/>
            <w:gridSpan w:val="3"/>
            <w:vMerge w:val="continue"/>
            <w:vAlign w:val="center"/>
          </w:tcPr>
          <w:p>
            <w:pPr>
              <w:jc w:val="center"/>
              <w:rPr>
                <w:rFonts w:ascii="宋体" w:hAnsi="宋体"/>
                <w:szCs w:val="21"/>
                <w:highlight w:val="yellow"/>
              </w:rPr>
            </w:pPr>
          </w:p>
        </w:tc>
        <w:tc>
          <w:tcPr>
            <w:tcW w:w="723" w:type="dxa"/>
            <w:gridSpan w:val="2"/>
            <w:vMerge w:val="continue"/>
            <w:vAlign w:val="center"/>
          </w:tcPr>
          <w:p>
            <w:pPr>
              <w:jc w:val="center"/>
              <w:rPr>
                <w:rFonts w:ascii="宋体" w:hAnsi="宋体"/>
                <w:szCs w:val="21"/>
                <w:highlight w:val="yellow"/>
              </w:rPr>
            </w:pPr>
          </w:p>
        </w:tc>
        <w:tc>
          <w:tcPr>
            <w:tcW w:w="1295" w:type="dxa"/>
            <w:vMerge w:val="continue"/>
            <w:vAlign w:val="center"/>
          </w:tcPr>
          <w:p>
            <w:pPr>
              <w:widowControl/>
              <w:jc w:val="left"/>
              <w:rPr>
                <w:rFonts w:ascii="宋体" w:hAnsi="宋体"/>
                <w:sz w:val="15"/>
                <w:szCs w:val="15"/>
                <w:highlight w:val="yellow"/>
              </w:rPr>
            </w:pPr>
          </w:p>
        </w:tc>
        <w:tc>
          <w:tcPr>
            <w:tcW w:w="2647" w:type="dxa"/>
            <w:vMerge w:val="continue"/>
            <w:vAlign w:val="center"/>
          </w:tcPr>
          <w:p>
            <w:pPr>
              <w:widowControl/>
              <w:jc w:val="left"/>
              <w:rPr>
                <w:rFonts w:ascii="宋体" w:hAnsi="宋体" w:cs="宋体"/>
                <w:bCs/>
                <w:kern w:val="0"/>
                <w:sz w:val="15"/>
                <w:szCs w:val="15"/>
              </w:rPr>
            </w:pPr>
          </w:p>
        </w:tc>
        <w:tc>
          <w:tcPr>
            <w:tcW w:w="728" w:type="dxa"/>
            <w:gridSpan w:val="2"/>
            <w:shd w:val="clear" w:color="auto" w:fill="auto"/>
            <w:vAlign w:val="center"/>
          </w:tcPr>
          <w:p>
            <w:pPr>
              <w:widowControl/>
              <w:jc w:val="left"/>
              <w:rPr>
                <w:rFonts w:ascii="宋体" w:hAnsi="宋体"/>
                <w:sz w:val="18"/>
                <w:szCs w:val="18"/>
              </w:rPr>
            </w:pPr>
            <w:r>
              <w:rPr>
                <w:rFonts w:hint="eastAsia" w:ascii="宋体" w:hAnsi="宋体" w:cs="宋体"/>
                <w:kern w:val="0"/>
                <w:sz w:val="18"/>
                <w:szCs w:val="18"/>
              </w:rPr>
              <w:t>执行</w:t>
            </w:r>
          </w:p>
        </w:tc>
        <w:tc>
          <w:tcPr>
            <w:tcW w:w="5881" w:type="dxa"/>
            <w:gridSpan w:val="3"/>
            <w:vAlign w:val="center"/>
          </w:tcPr>
          <w:p>
            <w:pPr>
              <w:widowControl/>
              <w:jc w:val="left"/>
              <w:rPr>
                <w:rFonts w:ascii="宋体" w:hAnsi="宋体"/>
                <w:sz w:val="18"/>
                <w:szCs w:val="18"/>
              </w:rPr>
            </w:pPr>
            <w:r>
              <w:rPr>
                <w:rFonts w:hint="eastAsia" w:ascii="宋体" w:hAnsi="宋体" w:cs="宋体"/>
                <w:kern w:val="0"/>
                <w:sz w:val="18"/>
                <w:szCs w:val="18"/>
              </w:rPr>
              <w:t>监督当事人在决定的期限内（15日内），履行生效的行政处罚决定。当事人在法定期限内没有申请行政复议或提起行政诉讼，又不履行的，可申请人民法院强制执行。</w:t>
            </w:r>
          </w:p>
        </w:tc>
        <w:tc>
          <w:tcPr>
            <w:tcW w:w="927" w:type="dxa"/>
            <w:gridSpan w:val="16"/>
            <w:vMerge w:val="continue"/>
            <w:vAlign w:val="center"/>
          </w:tcPr>
          <w:p>
            <w:pPr>
              <w:jc w:val="center"/>
              <w:rPr>
                <w:rFonts w:ascii="宋体" w:hAnsi="宋体"/>
                <w:szCs w:val="21"/>
              </w:rPr>
            </w:pPr>
          </w:p>
        </w:tc>
        <w:tc>
          <w:tcPr>
            <w:tcW w:w="774" w:type="dxa"/>
            <w:gridSpan w:val="17"/>
            <w:shd w:val="clear" w:color="auto" w:fill="auto"/>
            <w:vAlign w:val="center"/>
          </w:tcPr>
          <w:p>
            <w:pPr>
              <w:jc w:val="center"/>
              <w:rPr>
                <w:rFonts w:ascii="宋体" w:hAnsi="宋体"/>
                <w:szCs w:val="21"/>
              </w:rPr>
            </w:pPr>
          </w:p>
        </w:tc>
        <w:tc>
          <w:tcPr>
            <w:tcW w:w="846" w:type="dxa"/>
            <w:gridSpan w:val="17"/>
            <w:shd w:val="clear" w:color="auto" w:fill="auto"/>
            <w:vAlign w:val="center"/>
          </w:tcPr>
          <w:p>
            <w:pPr>
              <w:jc w:val="center"/>
              <w:rPr>
                <w:rFonts w:ascii="宋体" w:hAnsi="宋体"/>
                <w:szCs w:val="21"/>
              </w:rPr>
            </w:pPr>
          </w:p>
        </w:tc>
        <w:tc>
          <w:tcPr>
            <w:tcW w:w="1140" w:type="dxa"/>
            <w:gridSpan w:val="1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Before w:w="0" w:type="auto"/>
          <w:wAfter w:w="131" w:type="dxa"/>
          <w:trHeight w:val="737" w:hRule="atLeast"/>
        </w:trPr>
        <w:tc>
          <w:tcPr>
            <w:tcW w:w="15362" w:type="dxa"/>
            <w:gridSpan w:val="76"/>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bl>
    <w:p>
      <w:pPr>
        <w:rPr>
          <w:rFonts w:ascii="微软雅黑" w:hAnsi="微软雅黑" w:eastAsia="微软雅黑"/>
          <w:sz w:val="48"/>
          <w:szCs w:val="48"/>
        </w:rPr>
      </w:pPr>
    </w:p>
    <w:tbl>
      <w:tblPr>
        <w:tblStyle w:val="6"/>
        <w:tblW w:w="1516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32"/>
        <w:gridCol w:w="24"/>
        <w:gridCol w:w="229"/>
        <w:gridCol w:w="249"/>
        <w:gridCol w:w="146"/>
        <w:gridCol w:w="132"/>
        <w:gridCol w:w="193"/>
        <w:gridCol w:w="320"/>
        <w:gridCol w:w="377"/>
        <w:gridCol w:w="130"/>
        <w:gridCol w:w="48"/>
        <w:gridCol w:w="224"/>
        <w:gridCol w:w="165"/>
        <w:gridCol w:w="1250"/>
        <w:gridCol w:w="734"/>
        <w:gridCol w:w="51"/>
        <w:gridCol w:w="26"/>
        <w:gridCol w:w="140"/>
        <w:gridCol w:w="84"/>
        <w:gridCol w:w="129"/>
        <w:gridCol w:w="64"/>
        <w:gridCol w:w="215"/>
        <w:gridCol w:w="50"/>
        <w:gridCol w:w="60"/>
        <w:gridCol w:w="98"/>
        <w:gridCol w:w="98"/>
        <w:gridCol w:w="148"/>
        <w:gridCol w:w="5641"/>
        <w:gridCol w:w="27"/>
        <w:gridCol w:w="119"/>
        <w:gridCol w:w="84"/>
        <w:gridCol w:w="98"/>
        <w:gridCol w:w="222"/>
        <w:gridCol w:w="181"/>
        <w:gridCol w:w="196"/>
        <w:gridCol w:w="170"/>
        <w:gridCol w:w="84"/>
        <w:gridCol w:w="237"/>
        <w:gridCol w:w="200"/>
        <w:gridCol w:w="83"/>
        <w:gridCol w:w="152"/>
        <w:gridCol w:w="42"/>
        <w:gridCol w:w="28"/>
        <w:gridCol w:w="204"/>
        <w:gridCol w:w="127"/>
        <w:gridCol w:w="293"/>
        <w:gridCol w:w="118"/>
        <w:gridCol w:w="56"/>
        <w:gridCol w:w="114"/>
        <w:gridCol w:w="43"/>
        <w:gridCol w:w="766"/>
        <w:gridCol w:w="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47" w:hRule="atLeast"/>
        </w:trPr>
        <w:tc>
          <w:tcPr>
            <w:tcW w:w="492" w:type="dxa"/>
            <w:gridSpan w:val="3"/>
            <w:tcBorders>
              <w:bottom w:val="single" w:color="auto" w:sz="4" w:space="0"/>
            </w:tcBorders>
            <w:vAlign w:val="center"/>
          </w:tcPr>
          <w:p>
            <w:pPr>
              <w:rPr>
                <w:rFonts w:ascii="宋体" w:hAnsi="宋体"/>
              </w:rPr>
            </w:pPr>
            <w:r>
              <w:rPr>
                <w:rFonts w:ascii="宋体" w:hAnsi="宋体" w:cs="黑体"/>
              </w:rPr>
              <w:t>序号</w:t>
            </w:r>
          </w:p>
        </w:tc>
        <w:tc>
          <w:tcPr>
            <w:tcW w:w="756"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068" w:type="dxa"/>
            <w:gridSpan w:val="5"/>
            <w:tcBorders>
              <w:bottom w:val="single" w:color="auto" w:sz="4" w:space="0"/>
            </w:tcBorders>
            <w:vAlign w:val="center"/>
          </w:tcPr>
          <w:p>
            <w:pPr>
              <w:rPr>
                <w:rFonts w:ascii="宋体" w:hAnsi="宋体"/>
              </w:rPr>
            </w:pPr>
            <w:r>
              <w:rPr>
                <w:rFonts w:ascii="宋体" w:hAnsi="宋体" w:cs="黑体"/>
              </w:rPr>
              <w:t>职权名称</w:t>
            </w:r>
          </w:p>
        </w:tc>
        <w:tc>
          <w:tcPr>
            <w:tcW w:w="1639" w:type="dxa"/>
            <w:gridSpan w:val="3"/>
            <w:tcBorders>
              <w:bottom w:val="single" w:color="auto" w:sz="4" w:space="0"/>
            </w:tcBorders>
            <w:vAlign w:val="center"/>
          </w:tcPr>
          <w:p>
            <w:pPr>
              <w:rPr>
                <w:rFonts w:ascii="宋体" w:hAnsi="宋体"/>
              </w:rPr>
            </w:pPr>
            <w:r>
              <w:rPr>
                <w:rFonts w:ascii="宋体" w:hAnsi="宋体" w:cs="黑体"/>
              </w:rPr>
              <w:t>实施依据</w:t>
            </w:r>
          </w:p>
        </w:tc>
        <w:tc>
          <w:tcPr>
            <w:tcW w:w="1164" w:type="dxa"/>
            <w:gridSpan w:val="6"/>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4" w:type="dxa"/>
            <w:gridSpan w:val="8"/>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gridSpan w:val="7"/>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gridSpan w:val="5"/>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gridSpan w:val="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gridSpan w:val="5"/>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88" w:hRule="atLeast"/>
        </w:trPr>
        <w:tc>
          <w:tcPr>
            <w:tcW w:w="492" w:type="dxa"/>
            <w:gridSpan w:val="3"/>
            <w:vMerge w:val="restart"/>
            <w:vAlign w:val="center"/>
          </w:tcPr>
          <w:p>
            <w:pPr>
              <w:jc w:val="center"/>
              <w:rPr>
                <w:rFonts w:ascii="宋体" w:hAnsi="宋体" w:eastAsiaTheme="minorEastAsia"/>
                <w:szCs w:val="21"/>
                <w:highlight w:val="yellow"/>
              </w:rPr>
            </w:pPr>
            <w:r>
              <w:rPr>
                <w:rFonts w:hint="eastAsia" w:ascii="宋体" w:hAnsi="宋体"/>
                <w:szCs w:val="21"/>
              </w:rPr>
              <w:t>2</w:t>
            </w:r>
            <w:r>
              <w:rPr>
                <w:rFonts w:hint="eastAsia" w:ascii="宋体" w:hAnsi="宋体" w:eastAsiaTheme="minorEastAsia"/>
                <w:szCs w:val="21"/>
              </w:rPr>
              <w:t>5</w:t>
            </w:r>
          </w:p>
        </w:tc>
        <w:tc>
          <w:tcPr>
            <w:tcW w:w="756" w:type="dxa"/>
            <w:gridSpan w:val="4"/>
            <w:vMerge w:val="restart"/>
            <w:vAlign w:val="center"/>
          </w:tcPr>
          <w:p>
            <w:pPr>
              <w:jc w:val="center"/>
              <w:rPr>
                <w:rFonts w:ascii="宋体" w:hAnsi="宋体"/>
                <w:szCs w:val="21"/>
              </w:rPr>
            </w:pPr>
            <w:r>
              <w:rPr>
                <w:rFonts w:hint="eastAsia" w:ascii="宋体" w:hAnsi="宋体"/>
                <w:szCs w:val="21"/>
              </w:rPr>
              <w:t>行政处罚</w:t>
            </w:r>
          </w:p>
        </w:tc>
        <w:tc>
          <w:tcPr>
            <w:tcW w:w="1068" w:type="dxa"/>
            <w:gridSpan w:val="5"/>
            <w:vMerge w:val="restart"/>
            <w:vAlign w:val="center"/>
          </w:tcPr>
          <w:p>
            <w:pPr>
              <w:widowControl/>
              <w:jc w:val="left"/>
              <w:rPr>
                <w:rFonts w:ascii="宋体" w:hAnsi="宋体"/>
                <w:szCs w:val="21"/>
              </w:rPr>
            </w:pPr>
            <w:r>
              <w:rPr>
                <w:rFonts w:hint="eastAsia" w:ascii="宋体" w:hAnsi="宋体" w:cs="宋体"/>
                <w:kern w:val="0"/>
                <w:sz w:val="18"/>
                <w:szCs w:val="18"/>
              </w:rPr>
              <w:t>个人独资企业使用的名称与其在登记机关登记的名称不相符合的处罚</w:t>
            </w:r>
          </w:p>
        </w:tc>
        <w:tc>
          <w:tcPr>
            <w:tcW w:w="1639" w:type="dxa"/>
            <w:gridSpan w:val="3"/>
            <w:vMerge w:val="restart"/>
            <w:vAlign w:val="center"/>
          </w:tcPr>
          <w:p>
            <w:pPr>
              <w:spacing w:line="300" w:lineRule="exact"/>
              <w:ind w:firstLine="360" w:firstLineChars="200"/>
              <w:rPr>
                <w:rFonts w:cs="经典仿宋简" w:asciiTheme="minorEastAsia" w:hAnsiTheme="minorEastAsia" w:eastAsiaTheme="minorEastAsia"/>
                <w:kern w:val="0"/>
                <w:szCs w:val="21"/>
              </w:rPr>
            </w:pPr>
            <w:r>
              <w:rPr>
                <w:rFonts w:hint="eastAsia" w:ascii="宋体" w:hAnsi="宋体" w:cs="宋体"/>
                <w:kern w:val="0"/>
                <w:sz w:val="18"/>
                <w:szCs w:val="18"/>
              </w:rPr>
              <w:t xml:space="preserve">  1.《个人独资企业法》（1999年8月30日通过，2000年1月1日施行）第三十四条“违反本法规定，个人独资企业使用的名称与其在登记机关登记的名称不相符合的，责令限期改正，处以2000元以下的罚款。”</w:t>
            </w:r>
            <w:r>
              <w:rPr>
                <w:rFonts w:hint="eastAsia" w:ascii="宋体" w:hAnsi="宋体" w:cs="宋体"/>
                <w:kern w:val="0"/>
                <w:sz w:val="18"/>
                <w:szCs w:val="18"/>
              </w:rPr>
              <w:br w:type="textWrapping"/>
            </w:r>
            <w:r>
              <w:rPr>
                <w:rFonts w:hint="eastAsia" w:ascii="宋体" w:hAnsi="宋体" w:cs="宋体"/>
                <w:kern w:val="0"/>
                <w:sz w:val="18"/>
                <w:szCs w:val="18"/>
              </w:rPr>
              <w:t xml:space="preserve">    2.《个人独资企业登记管理办法》（2000年1月13日国家工商行政管理局令第94号，2014年2月20日修订）第三十七条“个人独资企业使用的名称与其在登记机关登记的名称不相符合的，责令限期改正，处以2000元以下的罚款。</w:t>
            </w:r>
          </w:p>
        </w:tc>
        <w:tc>
          <w:tcPr>
            <w:tcW w:w="1164"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立案</w:t>
            </w:r>
          </w:p>
        </w:tc>
        <w:tc>
          <w:tcPr>
            <w:tcW w:w="6374" w:type="dxa"/>
            <w:gridSpan w:val="8"/>
            <w:vAlign w:val="center"/>
          </w:tcPr>
          <w:p>
            <w:pPr>
              <w:widowControl/>
              <w:jc w:val="left"/>
              <w:rPr>
                <w:rFonts w:ascii="宋体" w:hAnsi="宋体"/>
                <w:szCs w:val="21"/>
              </w:rPr>
            </w:pPr>
            <w:r>
              <w:rPr>
                <w:rFonts w:hint="eastAsia" w:ascii="宋体" w:hAnsi="宋体" w:cs="宋体"/>
                <w:kern w:val="0"/>
                <w:sz w:val="20"/>
                <w:szCs w:val="20"/>
              </w:rPr>
              <w:t>对检查中发现、接到举报投诉案件予以审查，决定是否立案</w:t>
            </w:r>
          </w:p>
        </w:tc>
        <w:tc>
          <w:tcPr>
            <w:tcW w:w="927" w:type="dxa"/>
            <w:gridSpan w:val="7"/>
            <w:vMerge w:val="restart"/>
            <w:vAlign w:val="center"/>
          </w:tcPr>
          <w:p>
            <w:pPr>
              <w:rPr>
                <w:rFonts w:ascii="宋体" w:hAnsi="宋体"/>
                <w:szCs w:val="21"/>
              </w:rPr>
            </w:pPr>
            <w:r>
              <w:rPr>
                <w:rFonts w:hint="eastAsia" w:asciiTheme="minorEastAsia" w:hAnsiTheme="minorEastAsia" w:eastAsiaTheme="minorEastAsia"/>
                <w:szCs w:val="21"/>
              </w:rPr>
              <w:t>局属执法机构</w:t>
            </w:r>
          </w:p>
        </w:tc>
        <w:tc>
          <w:tcPr>
            <w:tcW w:w="774" w:type="dxa"/>
            <w:gridSpan w:val="5"/>
            <w:shd w:val="clear" w:color="auto" w:fill="auto"/>
            <w:vAlign w:val="center"/>
          </w:tcPr>
          <w:p>
            <w:pPr>
              <w:jc w:val="center"/>
              <w:rPr>
                <w:rFonts w:ascii="宋体" w:hAnsi="宋体"/>
                <w:szCs w:val="21"/>
              </w:rPr>
            </w:pPr>
          </w:p>
        </w:tc>
        <w:tc>
          <w:tcPr>
            <w:tcW w:w="846" w:type="dxa"/>
            <w:gridSpan w:val="6"/>
            <w:shd w:val="clear" w:color="auto" w:fill="auto"/>
            <w:vAlign w:val="center"/>
          </w:tcPr>
          <w:p>
            <w:pPr>
              <w:jc w:val="center"/>
              <w:rPr>
                <w:rFonts w:ascii="宋体" w:hAnsi="宋体"/>
                <w:szCs w:val="21"/>
              </w:rPr>
            </w:pPr>
          </w:p>
        </w:tc>
        <w:tc>
          <w:tcPr>
            <w:tcW w:w="1097" w:type="dxa"/>
            <w:gridSpan w:val="5"/>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25" w:hRule="atLeast"/>
        </w:trPr>
        <w:tc>
          <w:tcPr>
            <w:tcW w:w="492" w:type="dxa"/>
            <w:gridSpan w:val="3"/>
            <w:vMerge w:val="continue"/>
            <w:vAlign w:val="center"/>
          </w:tcPr>
          <w:p>
            <w:pPr>
              <w:jc w:val="center"/>
              <w:rPr>
                <w:rFonts w:ascii="宋体" w:hAnsi="宋体"/>
                <w:szCs w:val="21"/>
                <w:highlight w:val="yellow"/>
              </w:rPr>
            </w:pPr>
          </w:p>
        </w:tc>
        <w:tc>
          <w:tcPr>
            <w:tcW w:w="756" w:type="dxa"/>
            <w:gridSpan w:val="4"/>
            <w:vMerge w:val="continue"/>
            <w:vAlign w:val="center"/>
          </w:tcPr>
          <w:p>
            <w:pPr>
              <w:jc w:val="center"/>
              <w:rPr>
                <w:rFonts w:ascii="宋体" w:hAnsi="宋体"/>
                <w:szCs w:val="21"/>
                <w:highlight w:val="yellow"/>
              </w:rPr>
            </w:pPr>
          </w:p>
        </w:tc>
        <w:tc>
          <w:tcPr>
            <w:tcW w:w="1068" w:type="dxa"/>
            <w:gridSpan w:val="5"/>
            <w:vMerge w:val="continue"/>
            <w:vAlign w:val="center"/>
          </w:tcPr>
          <w:p>
            <w:pPr>
              <w:widowControl/>
              <w:jc w:val="left"/>
              <w:rPr>
                <w:rFonts w:ascii="宋体" w:hAnsi="宋体"/>
                <w:szCs w:val="21"/>
                <w:highlight w:val="yellow"/>
              </w:rPr>
            </w:pPr>
          </w:p>
        </w:tc>
        <w:tc>
          <w:tcPr>
            <w:tcW w:w="1639" w:type="dxa"/>
            <w:gridSpan w:val="3"/>
            <w:vMerge w:val="continue"/>
            <w:vAlign w:val="center"/>
          </w:tcPr>
          <w:p>
            <w:pPr>
              <w:widowControl/>
              <w:jc w:val="left"/>
              <w:rPr>
                <w:rFonts w:ascii="宋体" w:hAnsi="宋体" w:cs="宋体"/>
                <w:bCs/>
                <w:kern w:val="0"/>
                <w:szCs w:val="21"/>
              </w:rPr>
            </w:pPr>
          </w:p>
        </w:tc>
        <w:tc>
          <w:tcPr>
            <w:tcW w:w="1164"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调查</w:t>
            </w:r>
          </w:p>
        </w:tc>
        <w:tc>
          <w:tcPr>
            <w:tcW w:w="6374" w:type="dxa"/>
            <w:gridSpan w:val="8"/>
            <w:vAlign w:val="center"/>
          </w:tcPr>
          <w:p>
            <w:pPr>
              <w:widowControl/>
              <w:jc w:val="left"/>
              <w:rPr>
                <w:rFonts w:ascii="宋体" w:hAnsi="宋体"/>
                <w:szCs w:val="21"/>
              </w:rPr>
            </w:pPr>
            <w:r>
              <w:rPr>
                <w:rFonts w:hint="eastAsia" w:ascii="宋体" w:hAnsi="宋体" w:cs="宋体"/>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gridSpan w:val="7"/>
            <w:vMerge w:val="continue"/>
            <w:vAlign w:val="center"/>
          </w:tcPr>
          <w:p>
            <w:pPr>
              <w:jc w:val="center"/>
              <w:rPr>
                <w:rFonts w:ascii="宋体" w:hAnsi="宋体"/>
                <w:szCs w:val="21"/>
              </w:rPr>
            </w:pPr>
          </w:p>
        </w:tc>
        <w:tc>
          <w:tcPr>
            <w:tcW w:w="774" w:type="dxa"/>
            <w:gridSpan w:val="5"/>
            <w:shd w:val="clear" w:color="auto" w:fill="auto"/>
            <w:vAlign w:val="center"/>
          </w:tcPr>
          <w:p>
            <w:pPr>
              <w:jc w:val="center"/>
              <w:rPr>
                <w:rFonts w:ascii="宋体" w:hAnsi="宋体"/>
                <w:szCs w:val="21"/>
              </w:rPr>
            </w:pPr>
          </w:p>
        </w:tc>
        <w:tc>
          <w:tcPr>
            <w:tcW w:w="846" w:type="dxa"/>
            <w:gridSpan w:val="6"/>
            <w:shd w:val="clear" w:color="auto" w:fill="auto"/>
            <w:vAlign w:val="center"/>
          </w:tcPr>
          <w:p>
            <w:pPr>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12" w:hRule="atLeast"/>
        </w:trPr>
        <w:tc>
          <w:tcPr>
            <w:tcW w:w="492" w:type="dxa"/>
            <w:gridSpan w:val="3"/>
            <w:vMerge w:val="continue"/>
            <w:vAlign w:val="center"/>
          </w:tcPr>
          <w:p>
            <w:pPr>
              <w:jc w:val="center"/>
              <w:rPr>
                <w:rFonts w:ascii="宋体" w:hAnsi="宋体"/>
                <w:szCs w:val="21"/>
                <w:highlight w:val="yellow"/>
              </w:rPr>
            </w:pPr>
          </w:p>
        </w:tc>
        <w:tc>
          <w:tcPr>
            <w:tcW w:w="756" w:type="dxa"/>
            <w:gridSpan w:val="4"/>
            <w:vMerge w:val="continue"/>
            <w:vAlign w:val="center"/>
          </w:tcPr>
          <w:p>
            <w:pPr>
              <w:jc w:val="center"/>
              <w:rPr>
                <w:rFonts w:ascii="宋体" w:hAnsi="宋体"/>
                <w:szCs w:val="21"/>
                <w:highlight w:val="yellow"/>
              </w:rPr>
            </w:pPr>
          </w:p>
        </w:tc>
        <w:tc>
          <w:tcPr>
            <w:tcW w:w="1068" w:type="dxa"/>
            <w:gridSpan w:val="5"/>
            <w:vMerge w:val="continue"/>
            <w:vAlign w:val="center"/>
          </w:tcPr>
          <w:p>
            <w:pPr>
              <w:widowControl/>
              <w:jc w:val="left"/>
              <w:rPr>
                <w:rFonts w:ascii="宋体" w:hAnsi="宋体"/>
                <w:szCs w:val="21"/>
                <w:highlight w:val="yellow"/>
              </w:rPr>
            </w:pPr>
          </w:p>
        </w:tc>
        <w:tc>
          <w:tcPr>
            <w:tcW w:w="1639" w:type="dxa"/>
            <w:gridSpan w:val="3"/>
            <w:vMerge w:val="continue"/>
            <w:vAlign w:val="center"/>
          </w:tcPr>
          <w:p>
            <w:pPr>
              <w:widowControl/>
              <w:jc w:val="left"/>
              <w:rPr>
                <w:rFonts w:ascii="宋体" w:hAnsi="宋体" w:cs="宋体"/>
                <w:bCs/>
                <w:kern w:val="0"/>
                <w:szCs w:val="21"/>
              </w:rPr>
            </w:pPr>
          </w:p>
        </w:tc>
        <w:tc>
          <w:tcPr>
            <w:tcW w:w="1164"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审查</w:t>
            </w:r>
          </w:p>
        </w:tc>
        <w:tc>
          <w:tcPr>
            <w:tcW w:w="6374" w:type="dxa"/>
            <w:gridSpan w:val="8"/>
            <w:vAlign w:val="center"/>
          </w:tcPr>
          <w:p>
            <w:pPr>
              <w:widowControl/>
              <w:jc w:val="left"/>
              <w:rPr>
                <w:rFonts w:ascii="宋体" w:hAnsi="宋体"/>
                <w:szCs w:val="21"/>
              </w:rPr>
            </w:pPr>
            <w:r>
              <w:rPr>
                <w:rFonts w:hint="eastAsia" w:ascii="宋体" w:hAnsi="宋体" w:cs="宋体"/>
                <w:kern w:val="0"/>
                <w:sz w:val="20"/>
                <w:szCs w:val="20"/>
              </w:rPr>
              <w:t>对案件违法事实、证据、调查取证程序、法律适用、处罚种类和幅度、当事人陈诉和申辩理由等方面进行审查，提出处理意见。</w:t>
            </w:r>
          </w:p>
        </w:tc>
        <w:tc>
          <w:tcPr>
            <w:tcW w:w="927" w:type="dxa"/>
            <w:gridSpan w:val="7"/>
            <w:vMerge w:val="continue"/>
            <w:vAlign w:val="center"/>
          </w:tcPr>
          <w:p>
            <w:pPr>
              <w:jc w:val="center"/>
              <w:rPr>
                <w:rFonts w:ascii="宋体" w:hAnsi="宋体"/>
                <w:szCs w:val="21"/>
              </w:rPr>
            </w:pPr>
          </w:p>
        </w:tc>
        <w:tc>
          <w:tcPr>
            <w:tcW w:w="774" w:type="dxa"/>
            <w:gridSpan w:val="5"/>
            <w:shd w:val="clear" w:color="auto" w:fill="auto"/>
            <w:vAlign w:val="center"/>
          </w:tcPr>
          <w:p>
            <w:pPr>
              <w:jc w:val="center"/>
              <w:rPr>
                <w:rFonts w:ascii="宋体" w:hAnsi="宋体"/>
                <w:szCs w:val="21"/>
              </w:rPr>
            </w:pPr>
          </w:p>
        </w:tc>
        <w:tc>
          <w:tcPr>
            <w:tcW w:w="846" w:type="dxa"/>
            <w:gridSpan w:val="6"/>
            <w:shd w:val="clear" w:color="auto" w:fill="auto"/>
            <w:vAlign w:val="center"/>
          </w:tcPr>
          <w:p>
            <w:pPr>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60" w:hRule="atLeast"/>
        </w:trPr>
        <w:tc>
          <w:tcPr>
            <w:tcW w:w="492" w:type="dxa"/>
            <w:gridSpan w:val="3"/>
            <w:vMerge w:val="continue"/>
            <w:vAlign w:val="center"/>
          </w:tcPr>
          <w:p>
            <w:pPr>
              <w:jc w:val="center"/>
              <w:rPr>
                <w:rFonts w:ascii="宋体" w:hAnsi="宋体"/>
                <w:szCs w:val="21"/>
                <w:highlight w:val="yellow"/>
              </w:rPr>
            </w:pPr>
          </w:p>
        </w:tc>
        <w:tc>
          <w:tcPr>
            <w:tcW w:w="756" w:type="dxa"/>
            <w:gridSpan w:val="4"/>
            <w:vMerge w:val="continue"/>
            <w:vAlign w:val="center"/>
          </w:tcPr>
          <w:p>
            <w:pPr>
              <w:jc w:val="center"/>
              <w:rPr>
                <w:rFonts w:ascii="宋体" w:hAnsi="宋体"/>
                <w:szCs w:val="21"/>
                <w:highlight w:val="yellow"/>
              </w:rPr>
            </w:pPr>
          </w:p>
        </w:tc>
        <w:tc>
          <w:tcPr>
            <w:tcW w:w="1068" w:type="dxa"/>
            <w:gridSpan w:val="5"/>
            <w:vMerge w:val="continue"/>
            <w:vAlign w:val="center"/>
          </w:tcPr>
          <w:p>
            <w:pPr>
              <w:widowControl/>
              <w:jc w:val="left"/>
              <w:rPr>
                <w:rFonts w:ascii="宋体" w:hAnsi="宋体"/>
                <w:szCs w:val="21"/>
                <w:highlight w:val="yellow"/>
              </w:rPr>
            </w:pPr>
          </w:p>
        </w:tc>
        <w:tc>
          <w:tcPr>
            <w:tcW w:w="1639" w:type="dxa"/>
            <w:gridSpan w:val="3"/>
            <w:vMerge w:val="continue"/>
            <w:vAlign w:val="center"/>
          </w:tcPr>
          <w:p>
            <w:pPr>
              <w:widowControl/>
              <w:jc w:val="left"/>
              <w:rPr>
                <w:rFonts w:ascii="宋体" w:hAnsi="宋体" w:cs="宋体"/>
                <w:bCs/>
                <w:kern w:val="0"/>
                <w:szCs w:val="21"/>
              </w:rPr>
            </w:pPr>
          </w:p>
        </w:tc>
        <w:tc>
          <w:tcPr>
            <w:tcW w:w="1164"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374" w:type="dxa"/>
            <w:gridSpan w:val="8"/>
            <w:vAlign w:val="center"/>
          </w:tcPr>
          <w:p>
            <w:pPr>
              <w:widowControl/>
              <w:jc w:val="left"/>
              <w:rPr>
                <w:rFonts w:ascii="宋体" w:hAnsi="宋体"/>
                <w:szCs w:val="21"/>
              </w:rPr>
            </w:pPr>
            <w:r>
              <w:rPr>
                <w:rFonts w:hint="eastAsia" w:ascii="宋体" w:hAnsi="宋体" w:cs="宋体"/>
                <w:kern w:val="0"/>
                <w:sz w:val="20"/>
                <w:szCs w:val="20"/>
              </w:rPr>
              <w:t>在做出行政处罚决定前，书面告知当事人拟做出处罚决定的事实、理由、依据、处罚内容，以及当事人享有的陈诉权、申辩权和听证权</w:t>
            </w:r>
          </w:p>
        </w:tc>
        <w:tc>
          <w:tcPr>
            <w:tcW w:w="927" w:type="dxa"/>
            <w:gridSpan w:val="7"/>
            <w:vMerge w:val="continue"/>
            <w:vAlign w:val="center"/>
          </w:tcPr>
          <w:p>
            <w:pPr>
              <w:jc w:val="center"/>
              <w:rPr>
                <w:rFonts w:ascii="宋体" w:hAnsi="宋体"/>
                <w:szCs w:val="21"/>
              </w:rPr>
            </w:pPr>
          </w:p>
        </w:tc>
        <w:tc>
          <w:tcPr>
            <w:tcW w:w="774" w:type="dxa"/>
            <w:gridSpan w:val="5"/>
            <w:shd w:val="clear" w:color="auto" w:fill="auto"/>
            <w:vAlign w:val="center"/>
          </w:tcPr>
          <w:p>
            <w:pPr>
              <w:jc w:val="center"/>
              <w:rPr>
                <w:rFonts w:ascii="宋体" w:hAnsi="宋体"/>
                <w:szCs w:val="21"/>
              </w:rPr>
            </w:pPr>
          </w:p>
        </w:tc>
        <w:tc>
          <w:tcPr>
            <w:tcW w:w="846" w:type="dxa"/>
            <w:gridSpan w:val="6"/>
            <w:shd w:val="clear" w:color="auto" w:fill="auto"/>
            <w:vAlign w:val="center"/>
          </w:tcPr>
          <w:p>
            <w:pPr>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1082" w:hRule="atLeast"/>
        </w:trPr>
        <w:tc>
          <w:tcPr>
            <w:tcW w:w="492" w:type="dxa"/>
            <w:gridSpan w:val="3"/>
            <w:vMerge w:val="continue"/>
            <w:vAlign w:val="center"/>
          </w:tcPr>
          <w:p>
            <w:pPr>
              <w:jc w:val="center"/>
              <w:rPr>
                <w:rFonts w:ascii="宋体" w:hAnsi="宋体"/>
                <w:szCs w:val="21"/>
                <w:highlight w:val="yellow"/>
              </w:rPr>
            </w:pPr>
          </w:p>
        </w:tc>
        <w:tc>
          <w:tcPr>
            <w:tcW w:w="756" w:type="dxa"/>
            <w:gridSpan w:val="4"/>
            <w:vMerge w:val="continue"/>
            <w:vAlign w:val="center"/>
          </w:tcPr>
          <w:p>
            <w:pPr>
              <w:jc w:val="center"/>
              <w:rPr>
                <w:rFonts w:ascii="宋体" w:hAnsi="宋体"/>
                <w:szCs w:val="21"/>
                <w:highlight w:val="yellow"/>
              </w:rPr>
            </w:pPr>
          </w:p>
        </w:tc>
        <w:tc>
          <w:tcPr>
            <w:tcW w:w="1068" w:type="dxa"/>
            <w:gridSpan w:val="5"/>
            <w:vMerge w:val="continue"/>
            <w:vAlign w:val="center"/>
          </w:tcPr>
          <w:p>
            <w:pPr>
              <w:widowControl/>
              <w:jc w:val="left"/>
              <w:rPr>
                <w:rFonts w:ascii="宋体" w:hAnsi="宋体"/>
                <w:szCs w:val="21"/>
                <w:highlight w:val="yellow"/>
              </w:rPr>
            </w:pPr>
          </w:p>
        </w:tc>
        <w:tc>
          <w:tcPr>
            <w:tcW w:w="1639" w:type="dxa"/>
            <w:gridSpan w:val="3"/>
            <w:vMerge w:val="continue"/>
            <w:vAlign w:val="center"/>
          </w:tcPr>
          <w:p>
            <w:pPr>
              <w:widowControl/>
              <w:jc w:val="left"/>
              <w:rPr>
                <w:rFonts w:ascii="宋体" w:hAnsi="宋体" w:cs="宋体"/>
                <w:bCs/>
                <w:kern w:val="0"/>
                <w:szCs w:val="21"/>
              </w:rPr>
            </w:pPr>
          </w:p>
        </w:tc>
        <w:tc>
          <w:tcPr>
            <w:tcW w:w="1164"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374" w:type="dxa"/>
            <w:gridSpan w:val="8"/>
            <w:vAlign w:val="center"/>
          </w:tcPr>
          <w:p>
            <w:pPr>
              <w:widowControl/>
              <w:jc w:val="left"/>
              <w:rPr>
                <w:rFonts w:ascii="宋体" w:hAnsi="宋体"/>
                <w:szCs w:val="21"/>
              </w:rPr>
            </w:pPr>
            <w:r>
              <w:rPr>
                <w:rFonts w:hint="eastAsia" w:ascii="宋体" w:hAnsi="宋体" w:cs="宋体"/>
                <w:kern w:val="0"/>
                <w:sz w:val="20"/>
                <w:szCs w:val="20"/>
              </w:rPr>
              <w:t>依法需要给予行政处罚的，应制作《行政处罚决定书》，载明违法事实和依据、处罚依据和内容、申请行政复议或提起行政诉讼的途径和期限等内容</w:t>
            </w:r>
          </w:p>
        </w:tc>
        <w:tc>
          <w:tcPr>
            <w:tcW w:w="927" w:type="dxa"/>
            <w:gridSpan w:val="7"/>
            <w:vMerge w:val="continue"/>
            <w:vAlign w:val="center"/>
          </w:tcPr>
          <w:p>
            <w:pPr>
              <w:jc w:val="center"/>
              <w:rPr>
                <w:rFonts w:ascii="宋体" w:hAnsi="宋体"/>
                <w:szCs w:val="21"/>
              </w:rPr>
            </w:pPr>
          </w:p>
        </w:tc>
        <w:tc>
          <w:tcPr>
            <w:tcW w:w="774" w:type="dxa"/>
            <w:gridSpan w:val="5"/>
            <w:shd w:val="clear" w:color="auto" w:fill="auto"/>
            <w:vAlign w:val="center"/>
          </w:tcPr>
          <w:p>
            <w:pPr>
              <w:jc w:val="center"/>
              <w:rPr>
                <w:rFonts w:ascii="宋体" w:hAnsi="宋体"/>
                <w:szCs w:val="21"/>
              </w:rPr>
            </w:pPr>
          </w:p>
        </w:tc>
        <w:tc>
          <w:tcPr>
            <w:tcW w:w="846" w:type="dxa"/>
            <w:gridSpan w:val="6"/>
            <w:shd w:val="clear" w:color="auto" w:fill="auto"/>
            <w:vAlign w:val="center"/>
          </w:tcPr>
          <w:p>
            <w:pPr>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312" w:hRule="atLeast"/>
        </w:trPr>
        <w:tc>
          <w:tcPr>
            <w:tcW w:w="492" w:type="dxa"/>
            <w:gridSpan w:val="3"/>
            <w:vMerge w:val="continue"/>
            <w:vAlign w:val="center"/>
          </w:tcPr>
          <w:p>
            <w:pPr>
              <w:jc w:val="center"/>
              <w:rPr>
                <w:rFonts w:ascii="宋体" w:hAnsi="宋体"/>
                <w:szCs w:val="21"/>
                <w:highlight w:val="yellow"/>
              </w:rPr>
            </w:pPr>
          </w:p>
        </w:tc>
        <w:tc>
          <w:tcPr>
            <w:tcW w:w="756" w:type="dxa"/>
            <w:gridSpan w:val="4"/>
            <w:vMerge w:val="continue"/>
            <w:vAlign w:val="center"/>
          </w:tcPr>
          <w:p>
            <w:pPr>
              <w:jc w:val="center"/>
              <w:rPr>
                <w:rFonts w:ascii="宋体" w:hAnsi="宋体"/>
                <w:szCs w:val="21"/>
                <w:highlight w:val="yellow"/>
              </w:rPr>
            </w:pPr>
          </w:p>
        </w:tc>
        <w:tc>
          <w:tcPr>
            <w:tcW w:w="1068" w:type="dxa"/>
            <w:gridSpan w:val="5"/>
            <w:vMerge w:val="continue"/>
            <w:vAlign w:val="center"/>
          </w:tcPr>
          <w:p>
            <w:pPr>
              <w:widowControl/>
              <w:jc w:val="left"/>
              <w:rPr>
                <w:rFonts w:ascii="宋体" w:hAnsi="宋体"/>
                <w:szCs w:val="21"/>
                <w:highlight w:val="yellow"/>
              </w:rPr>
            </w:pPr>
          </w:p>
        </w:tc>
        <w:tc>
          <w:tcPr>
            <w:tcW w:w="1639" w:type="dxa"/>
            <w:gridSpan w:val="3"/>
            <w:vMerge w:val="continue"/>
            <w:vAlign w:val="center"/>
          </w:tcPr>
          <w:p>
            <w:pPr>
              <w:widowControl/>
              <w:jc w:val="left"/>
              <w:rPr>
                <w:rFonts w:ascii="宋体" w:hAnsi="宋体" w:cs="宋体"/>
                <w:bCs/>
                <w:kern w:val="0"/>
                <w:szCs w:val="21"/>
              </w:rPr>
            </w:pPr>
          </w:p>
        </w:tc>
        <w:tc>
          <w:tcPr>
            <w:tcW w:w="1164"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送达</w:t>
            </w:r>
          </w:p>
        </w:tc>
        <w:tc>
          <w:tcPr>
            <w:tcW w:w="6374" w:type="dxa"/>
            <w:gridSpan w:val="8"/>
            <w:vAlign w:val="center"/>
          </w:tcPr>
          <w:p>
            <w:pPr>
              <w:widowControl/>
              <w:jc w:val="left"/>
              <w:rPr>
                <w:rFonts w:ascii="宋体" w:hAnsi="宋体"/>
                <w:szCs w:val="21"/>
              </w:rPr>
            </w:pPr>
            <w:r>
              <w:rPr>
                <w:rFonts w:hint="eastAsia" w:ascii="宋体" w:hAnsi="宋体" w:cs="宋体"/>
                <w:kern w:val="0"/>
                <w:sz w:val="20"/>
                <w:szCs w:val="20"/>
              </w:rPr>
              <w:t>行政处罚决定书应当在宣告后当场交付当事人。当事人不在场的，行政机关应当在7日内依照民事诉讼的有关规定，将行政处罚决定书送达当事人。</w:t>
            </w:r>
          </w:p>
        </w:tc>
        <w:tc>
          <w:tcPr>
            <w:tcW w:w="927" w:type="dxa"/>
            <w:gridSpan w:val="7"/>
            <w:vMerge w:val="continue"/>
            <w:vAlign w:val="center"/>
          </w:tcPr>
          <w:p>
            <w:pPr>
              <w:jc w:val="center"/>
              <w:rPr>
                <w:rFonts w:ascii="宋体" w:hAnsi="宋体"/>
                <w:szCs w:val="21"/>
              </w:rPr>
            </w:pPr>
          </w:p>
        </w:tc>
        <w:tc>
          <w:tcPr>
            <w:tcW w:w="774" w:type="dxa"/>
            <w:gridSpan w:val="5"/>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846" w:type="dxa"/>
            <w:gridSpan w:val="6"/>
            <w:shd w:val="clear" w:color="auto" w:fill="auto"/>
            <w:vAlign w:val="center"/>
          </w:tcPr>
          <w:p>
            <w:pPr>
              <w:jc w:val="center"/>
              <w:rPr>
                <w:rFonts w:ascii="宋体" w:hAnsi="宋体"/>
                <w:szCs w:val="21"/>
              </w:rPr>
            </w:pPr>
            <w:r>
              <w:rPr>
                <w:rFonts w:hint="eastAsia" w:ascii="宋体" w:hAnsi="宋体" w:cs="宋体"/>
                <w:kern w:val="0"/>
                <w:sz w:val="20"/>
                <w:szCs w:val="20"/>
              </w:rPr>
              <w:t>7日</w:t>
            </w: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92" w:type="dxa"/>
            <w:gridSpan w:val="3"/>
            <w:vMerge w:val="continue"/>
            <w:vAlign w:val="center"/>
          </w:tcPr>
          <w:p>
            <w:pPr>
              <w:jc w:val="center"/>
              <w:rPr>
                <w:rFonts w:ascii="宋体" w:hAnsi="宋体"/>
                <w:szCs w:val="21"/>
                <w:highlight w:val="yellow"/>
              </w:rPr>
            </w:pPr>
          </w:p>
        </w:tc>
        <w:tc>
          <w:tcPr>
            <w:tcW w:w="756" w:type="dxa"/>
            <w:gridSpan w:val="4"/>
            <w:vMerge w:val="continue"/>
            <w:vAlign w:val="center"/>
          </w:tcPr>
          <w:p>
            <w:pPr>
              <w:jc w:val="center"/>
              <w:rPr>
                <w:rFonts w:ascii="宋体" w:hAnsi="宋体"/>
                <w:szCs w:val="21"/>
                <w:highlight w:val="yellow"/>
              </w:rPr>
            </w:pPr>
          </w:p>
        </w:tc>
        <w:tc>
          <w:tcPr>
            <w:tcW w:w="1068" w:type="dxa"/>
            <w:gridSpan w:val="5"/>
            <w:vMerge w:val="continue"/>
            <w:vAlign w:val="center"/>
          </w:tcPr>
          <w:p>
            <w:pPr>
              <w:widowControl/>
              <w:jc w:val="left"/>
              <w:rPr>
                <w:rFonts w:ascii="宋体" w:hAnsi="宋体"/>
                <w:szCs w:val="21"/>
                <w:highlight w:val="yellow"/>
              </w:rPr>
            </w:pPr>
          </w:p>
        </w:tc>
        <w:tc>
          <w:tcPr>
            <w:tcW w:w="1639" w:type="dxa"/>
            <w:gridSpan w:val="3"/>
            <w:vMerge w:val="continue"/>
            <w:vAlign w:val="center"/>
          </w:tcPr>
          <w:p>
            <w:pPr>
              <w:widowControl/>
              <w:jc w:val="left"/>
              <w:rPr>
                <w:rFonts w:ascii="宋体" w:hAnsi="宋体" w:cs="宋体"/>
                <w:bCs/>
                <w:kern w:val="0"/>
                <w:szCs w:val="21"/>
              </w:rPr>
            </w:pPr>
          </w:p>
        </w:tc>
        <w:tc>
          <w:tcPr>
            <w:tcW w:w="1164"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执行</w:t>
            </w:r>
          </w:p>
        </w:tc>
        <w:tc>
          <w:tcPr>
            <w:tcW w:w="6374" w:type="dxa"/>
            <w:gridSpan w:val="8"/>
            <w:vAlign w:val="center"/>
          </w:tcPr>
          <w:p>
            <w:pPr>
              <w:widowControl/>
              <w:jc w:val="left"/>
              <w:rPr>
                <w:rFonts w:ascii="宋体" w:hAnsi="宋体"/>
                <w:szCs w:val="21"/>
              </w:rPr>
            </w:pPr>
            <w:r>
              <w:rPr>
                <w:rFonts w:hint="eastAsia" w:ascii="宋体" w:hAnsi="宋体" w:cs="宋体"/>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gridSpan w:val="7"/>
            <w:vMerge w:val="continue"/>
            <w:vAlign w:val="center"/>
          </w:tcPr>
          <w:p>
            <w:pPr>
              <w:jc w:val="center"/>
              <w:rPr>
                <w:rFonts w:ascii="宋体" w:hAnsi="宋体"/>
                <w:szCs w:val="21"/>
              </w:rPr>
            </w:pPr>
          </w:p>
        </w:tc>
        <w:tc>
          <w:tcPr>
            <w:tcW w:w="774" w:type="dxa"/>
            <w:gridSpan w:val="5"/>
            <w:shd w:val="clear" w:color="auto" w:fill="auto"/>
            <w:vAlign w:val="center"/>
          </w:tcPr>
          <w:p>
            <w:pPr>
              <w:jc w:val="center"/>
              <w:rPr>
                <w:rFonts w:ascii="宋体" w:hAnsi="宋体"/>
                <w:szCs w:val="21"/>
              </w:rPr>
            </w:pPr>
          </w:p>
        </w:tc>
        <w:tc>
          <w:tcPr>
            <w:tcW w:w="846" w:type="dxa"/>
            <w:gridSpan w:val="6"/>
            <w:shd w:val="clear" w:color="auto" w:fill="auto"/>
            <w:vAlign w:val="center"/>
          </w:tcPr>
          <w:p>
            <w:pPr>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37" w:hRule="atLeast"/>
        </w:trPr>
        <w:tc>
          <w:tcPr>
            <w:tcW w:w="15137" w:type="dxa"/>
            <w:gridSpan w:val="52"/>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47" w:hRule="atLeast"/>
        </w:trPr>
        <w:tc>
          <w:tcPr>
            <w:tcW w:w="468" w:type="dxa"/>
            <w:gridSpan w:val="2"/>
            <w:tcBorders>
              <w:bottom w:val="single" w:color="auto" w:sz="4" w:space="0"/>
            </w:tcBorders>
            <w:vAlign w:val="center"/>
          </w:tcPr>
          <w:p>
            <w:pPr>
              <w:rPr>
                <w:rFonts w:ascii="宋体" w:hAnsi="宋体"/>
              </w:rPr>
            </w:pPr>
            <w:r>
              <w:rPr>
                <w:rFonts w:ascii="宋体" w:hAnsi="宋体" w:cs="黑体"/>
              </w:rPr>
              <w:t>序号</w:t>
            </w:r>
          </w:p>
        </w:tc>
        <w:tc>
          <w:tcPr>
            <w:tcW w:w="648"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152" w:type="dxa"/>
            <w:gridSpan w:val="5"/>
            <w:tcBorders>
              <w:bottom w:val="single" w:color="auto" w:sz="4" w:space="0"/>
            </w:tcBorders>
            <w:vAlign w:val="center"/>
          </w:tcPr>
          <w:p>
            <w:pPr>
              <w:rPr>
                <w:rFonts w:ascii="宋体" w:hAnsi="宋体"/>
              </w:rPr>
            </w:pPr>
            <w:r>
              <w:rPr>
                <w:rFonts w:ascii="宋体" w:hAnsi="宋体" w:cs="黑体"/>
              </w:rPr>
              <w:t>职权名称</w:t>
            </w:r>
          </w:p>
        </w:tc>
        <w:tc>
          <w:tcPr>
            <w:tcW w:w="2472" w:type="dxa"/>
            <w:gridSpan w:val="6"/>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08" w:type="dxa"/>
            <w:gridSpan w:val="7"/>
            <w:tcBorders>
              <w:bottom w:val="single" w:color="auto" w:sz="4" w:space="0"/>
            </w:tcBorders>
            <w:vAlign w:val="center"/>
          </w:tcPr>
          <w:p>
            <w:pPr>
              <w:ind w:left="55"/>
              <w:jc w:val="center"/>
              <w:rPr>
                <w:rFonts w:ascii="宋体" w:hAnsi="宋体"/>
              </w:rPr>
            </w:pPr>
            <w:r>
              <w:rPr>
                <w:rFonts w:ascii="宋体" w:hAnsi="宋体" w:cs="黑体"/>
              </w:rPr>
              <w:t>办理环节</w:t>
            </w:r>
          </w:p>
        </w:tc>
        <w:tc>
          <w:tcPr>
            <w:tcW w:w="6072" w:type="dxa"/>
            <w:gridSpan w:val="6"/>
            <w:tcBorders>
              <w:bottom w:val="single" w:color="auto" w:sz="4" w:space="0"/>
            </w:tcBorders>
            <w:vAlign w:val="center"/>
          </w:tcPr>
          <w:p>
            <w:pPr>
              <w:ind w:left="22"/>
              <w:jc w:val="center"/>
              <w:rPr>
                <w:rFonts w:ascii="宋体" w:hAnsi="宋体"/>
              </w:rPr>
            </w:pPr>
            <w:r>
              <w:rPr>
                <w:rFonts w:ascii="宋体" w:hAnsi="宋体" w:cs="黑体"/>
              </w:rPr>
              <w:t>责任事项</w:t>
            </w:r>
          </w:p>
        </w:tc>
        <w:tc>
          <w:tcPr>
            <w:tcW w:w="900" w:type="dxa"/>
            <w:gridSpan w:val="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gridSpan w:val="5"/>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gridSpan w:val="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gridSpan w:val="5"/>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88" w:hRule="atLeast"/>
        </w:trPr>
        <w:tc>
          <w:tcPr>
            <w:tcW w:w="468" w:type="dxa"/>
            <w:gridSpan w:val="2"/>
            <w:vMerge w:val="restart"/>
            <w:vAlign w:val="center"/>
          </w:tcPr>
          <w:p>
            <w:pPr>
              <w:jc w:val="center"/>
              <w:rPr>
                <w:rFonts w:ascii="宋体" w:hAnsi="宋体" w:eastAsiaTheme="minorEastAsia"/>
                <w:szCs w:val="21"/>
                <w:highlight w:val="yellow"/>
              </w:rPr>
            </w:pPr>
            <w:r>
              <w:rPr>
                <w:rFonts w:hint="eastAsia" w:ascii="宋体" w:hAnsi="宋体"/>
                <w:szCs w:val="21"/>
              </w:rPr>
              <w:t>2</w:t>
            </w:r>
            <w:r>
              <w:rPr>
                <w:rFonts w:hint="eastAsia" w:ascii="宋体" w:hAnsi="宋体" w:eastAsiaTheme="minorEastAsia"/>
                <w:szCs w:val="21"/>
              </w:rPr>
              <w:t>6</w:t>
            </w:r>
          </w:p>
        </w:tc>
        <w:tc>
          <w:tcPr>
            <w:tcW w:w="648" w:type="dxa"/>
            <w:gridSpan w:val="4"/>
            <w:vMerge w:val="restart"/>
            <w:vAlign w:val="center"/>
          </w:tcPr>
          <w:p>
            <w:pPr>
              <w:jc w:val="center"/>
              <w:rPr>
                <w:rFonts w:ascii="宋体" w:hAnsi="宋体"/>
                <w:szCs w:val="21"/>
              </w:rPr>
            </w:pPr>
            <w:r>
              <w:rPr>
                <w:rFonts w:hint="eastAsia" w:ascii="宋体" w:hAnsi="宋体"/>
                <w:szCs w:val="21"/>
              </w:rPr>
              <w:t>行政处罚</w:t>
            </w:r>
          </w:p>
        </w:tc>
        <w:tc>
          <w:tcPr>
            <w:tcW w:w="1152" w:type="dxa"/>
            <w:gridSpan w:val="5"/>
            <w:vMerge w:val="restart"/>
            <w:vAlign w:val="center"/>
          </w:tcPr>
          <w:p>
            <w:pPr>
              <w:widowControl/>
              <w:spacing w:line="250" w:lineRule="exact"/>
              <w:jc w:val="center"/>
              <w:rPr>
                <w:rFonts w:ascii="宋体" w:hAnsi="宋体" w:cs="宋体"/>
                <w:kern w:val="0"/>
                <w:sz w:val="18"/>
                <w:szCs w:val="18"/>
              </w:rPr>
            </w:pPr>
            <w:r>
              <w:rPr>
                <w:rFonts w:hint="eastAsia" w:ascii="宋体" w:hAnsi="宋体" w:cs="宋体"/>
                <w:kern w:val="0"/>
                <w:sz w:val="18"/>
                <w:szCs w:val="18"/>
              </w:rPr>
              <w:t>个人独资企业涂改、出租、转让和伪造营业执照的处罚</w:t>
            </w:r>
          </w:p>
        </w:tc>
        <w:tc>
          <w:tcPr>
            <w:tcW w:w="2472" w:type="dxa"/>
            <w:gridSpan w:val="6"/>
            <w:vMerge w:val="restart"/>
            <w:vAlign w:val="center"/>
          </w:tcPr>
          <w:p>
            <w:pPr>
              <w:jc w:val="center"/>
              <w:rPr>
                <w:rFonts w:ascii="宋体" w:hAnsi="宋体"/>
                <w:sz w:val="18"/>
                <w:szCs w:val="18"/>
              </w:rPr>
            </w:pPr>
            <w:r>
              <w:rPr>
                <w:rFonts w:hint="eastAsia" w:ascii="宋体" w:hAnsi="宋体" w:cs="宋体"/>
                <w:kern w:val="0"/>
                <w:sz w:val="18"/>
                <w:szCs w:val="18"/>
              </w:rPr>
              <w:t xml:space="preserve"> 1.《个人独资企业法》（1999年8月30日通过，2000年1月1日施行）第三十五条“涂改、出租、转让营业执照的，责令改正，没收违法所得，处以3000元以下的罚款；情节严重的，吊销营业执照。伪造营业执照的，责令停业，没收违法所得，处以5000元以下的罚款。构成犯罪的，依法追究刑事责任。”    2.《个人独资企业登记管理办法》（2000年1月13日国家工商行政管理局令第94号，2014年2月20日修订）第四十二条第一款“个人独资企业涂改、出租、转让营业执照的，由登记机关责令改正，没收违法所得，处以3000元以下的罚款；情节严重的，吊销营业执照。”；第四十三条“伪造营业执照的，由登记机关责令停业，没收违法所得，处以5000元以下的罚款；构成犯罪的，依法追究刑事责任。”</w:t>
            </w:r>
            <w:r>
              <w:rPr>
                <w:rFonts w:hint="eastAsia" w:cs="经典仿宋简" w:asciiTheme="minorEastAsia" w:hAnsiTheme="minorEastAsia" w:eastAsiaTheme="minorEastAsia"/>
                <w:kern w:val="0"/>
                <w:szCs w:val="21"/>
              </w:rPr>
              <w:t>。</w:t>
            </w: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立案</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1.立案责任：对检查中发现、接到举报投诉</w:t>
            </w:r>
            <w:r>
              <w:rPr>
                <w:rFonts w:hint="eastAsia" w:ascii="宋体" w:hAnsi="宋体" w:cs="宋体"/>
                <w:sz w:val="18"/>
                <w:szCs w:val="18"/>
              </w:rPr>
              <w:t>的</w:t>
            </w:r>
            <w:r>
              <w:rPr>
                <w:rFonts w:ascii="宋体" w:hAnsi="宋体"/>
                <w:sz w:val="18"/>
                <w:szCs w:val="18"/>
              </w:rPr>
              <w:t>使用炸鱼、毒鱼、电鱼等破坏渔业资源方法进行捕捞的，违反关于禁渔区、禁渔期的规定进行捕捞的，或者使用禁用的渔具、捕捞方法和小于最小网目尺寸的网具进行捕捞或者渔获物中幼鱼超过规定比例的</w:t>
            </w:r>
            <w:r>
              <w:rPr>
                <w:rFonts w:ascii="宋体" w:hAnsi="宋体" w:cs="宋体"/>
                <w:sz w:val="18"/>
                <w:szCs w:val="18"/>
              </w:rPr>
              <w:t>违法案件予以审查，决定是否立案。</w:t>
            </w:r>
          </w:p>
        </w:tc>
        <w:tc>
          <w:tcPr>
            <w:tcW w:w="900" w:type="dxa"/>
            <w:gridSpan w:val="6"/>
            <w:vMerge w:val="restart"/>
            <w:vAlign w:val="center"/>
          </w:tcPr>
          <w:p>
            <w:pPr>
              <w:spacing w:line="240" w:lineRule="exact"/>
              <w:jc w:val="center"/>
              <w:rPr>
                <w:rFonts w:ascii="宋体" w:hAnsi="宋体"/>
                <w:szCs w:val="21"/>
              </w:rPr>
            </w:pPr>
            <w:r>
              <w:rPr>
                <w:rFonts w:hint="eastAsia" w:asciiTheme="minorEastAsia" w:hAnsiTheme="minorEastAsia" w:eastAsiaTheme="minorEastAsia"/>
                <w:szCs w:val="21"/>
              </w:rPr>
              <w:t>局属执法机构</w:t>
            </w: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25"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调查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2.调查责任：对立案的案件，案件承办人员及时、全面、客观、公正地调查</w:t>
            </w:r>
          </w:p>
          <w:p>
            <w:pPr>
              <w:spacing w:line="240" w:lineRule="exact"/>
              <w:ind w:left="3"/>
              <w:jc w:val="left"/>
              <w:rPr>
                <w:rFonts w:ascii="宋体" w:hAnsi="宋体"/>
                <w:sz w:val="18"/>
                <w:szCs w:val="18"/>
              </w:rPr>
            </w:pPr>
            <w:r>
              <w:rPr>
                <w:rFonts w:ascii="宋体" w:hAnsi="宋体" w:cs="宋体"/>
                <w:sz w:val="18"/>
                <w:szCs w:val="18"/>
              </w:rPr>
              <w:t>收集与案件有关的证据，查明事实，必要时可进行现场检查。与当事人有直</w:t>
            </w:r>
          </w:p>
          <w:p>
            <w:pPr>
              <w:spacing w:line="240" w:lineRule="exact"/>
              <w:ind w:left="3"/>
              <w:jc w:val="left"/>
              <w:rPr>
                <w:rFonts w:ascii="宋体" w:hAnsi="宋体"/>
                <w:sz w:val="18"/>
                <w:szCs w:val="18"/>
              </w:rPr>
            </w:pPr>
            <w:r>
              <w:rPr>
                <w:rFonts w:ascii="宋体" w:hAnsi="宋体" w:cs="宋体"/>
                <w:sz w:val="18"/>
                <w:szCs w:val="18"/>
              </w:rPr>
              <w:t>接厉害关系的应当回避；执法人员不得少于两人；调查取证时应出示执法证</w:t>
            </w:r>
          </w:p>
          <w:p>
            <w:pPr>
              <w:spacing w:line="240" w:lineRule="exact"/>
              <w:ind w:firstLine="90" w:firstLineChars="50"/>
              <w:jc w:val="left"/>
              <w:rPr>
                <w:rFonts w:ascii="宋体" w:hAnsi="宋体"/>
                <w:sz w:val="18"/>
                <w:szCs w:val="18"/>
              </w:rPr>
            </w:pPr>
            <w:r>
              <w:rPr>
                <w:rFonts w:ascii="宋体" w:hAnsi="宋体" w:cs="宋体"/>
                <w:sz w:val="18"/>
                <w:szCs w:val="18"/>
              </w:rPr>
              <w:t>件；允许当事人辩解陈述。</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7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审查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3.审查责任：对案件违法事实、证据、调查取证程序、法律适用、处罚种类</w:t>
            </w:r>
          </w:p>
          <w:p>
            <w:pPr>
              <w:spacing w:line="240" w:lineRule="exact"/>
              <w:jc w:val="left"/>
              <w:rPr>
                <w:rFonts w:ascii="宋体" w:hAnsi="宋体"/>
                <w:sz w:val="18"/>
                <w:szCs w:val="18"/>
              </w:rPr>
            </w:pPr>
            <w:r>
              <w:rPr>
                <w:rFonts w:ascii="宋体" w:hAnsi="宋体" w:cs="宋体"/>
                <w:sz w:val="18"/>
                <w:szCs w:val="18"/>
              </w:rPr>
              <w:t>和幅度、当事人陈述和申辩理由等方面进行审查，提出处理意见。</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6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告知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4.告知责任：在做出行政处罚决定前，书面告知当事人拟做出处罚决定的事</w:t>
            </w:r>
          </w:p>
          <w:p>
            <w:pPr>
              <w:spacing w:line="240" w:lineRule="exact"/>
              <w:ind w:left="3"/>
              <w:jc w:val="left"/>
              <w:rPr>
                <w:rFonts w:ascii="宋体" w:hAnsi="宋体"/>
                <w:sz w:val="18"/>
                <w:szCs w:val="18"/>
              </w:rPr>
            </w:pPr>
            <w:r>
              <w:rPr>
                <w:rFonts w:ascii="宋体" w:hAnsi="宋体" w:cs="宋体"/>
                <w:sz w:val="18"/>
                <w:szCs w:val="18"/>
              </w:rPr>
              <w:t>实、理由、依据、处罚内容，以及当事人享有的陈述权、申辩权和听证权。</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0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决定</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5.决定责任：依法需要给予行政处罚的，应制作《行政处罚决定书》，载明</w:t>
            </w:r>
          </w:p>
          <w:p>
            <w:pPr>
              <w:spacing w:line="240" w:lineRule="exact"/>
              <w:ind w:left="3"/>
              <w:jc w:val="left"/>
              <w:rPr>
                <w:rFonts w:ascii="宋体" w:hAnsi="宋体"/>
                <w:sz w:val="18"/>
                <w:szCs w:val="18"/>
              </w:rPr>
            </w:pPr>
            <w:r>
              <w:rPr>
                <w:rFonts w:ascii="宋体" w:hAnsi="宋体" w:cs="宋体"/>
                <w:sz w:val="18"/>
                <w:szCs w:val="18"/>
              </w:rPr>
              <w:t>违法事实和证据、处罚依据和内容、申请行政复议或提起行政诉讼的途径和</w:t>
            </w:r>
          </w:p>
          <w:p>
            <w:pPr>
              <w:spacing w:line="240" w:lineRule="exact"/>
              <w:jc w:val="left"/>
              <w:rPr>
                <w:rFonts w:ascii="宋体" w:hAnsi="宋体"/>
                <w:sz w:val="18"/>
                <w:szCs w:val="18"/>
              </w:rPr>
            </w:pPr>
            <w:r>
              <w:rPr>
                <w:rFonts w:ascii="宋体" w:hAnsi="宋体" w:cs="宋体"/>
                <w:sz w:val="18"/>
                <w:szCs w:val="18"/>
              </w:rPr>
              <w:t>期限等内容。</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r>
              <w:rPr>
                <w:rFonts w:hint="eastAsia" w:ascii="宋体" w:hAnsi="宋体"/>
                <w:szCs w:val="21"/>
              </w:rPr>
              <w:t>5日</w:t>
            </w:r>
          </w:p>
        </w:tc>
        <w:tc>
          <w:tcPr>
            <w:tcW w:w="846" w:type="dxa"/>
            <w:gridSpan w:val="6"/>
            <w:shd w:val="clear" w:color="auto" w:fill="auto"/>
            <w:vAlign w:val="center"/>
          </w:tcPr>
          <w:p>
            <w:pPr>
              <w:spacing w:line="240" w:lineRule="exact"/>
              <w:ind w:left="82"/>
              <w:jc w:val="center"/>
              <w:rPr>
                <w:rFonts w:ascii="宋体" w:hAnsi="宋体"/>
                <w:szCs w:val="21"/>
              </w:rPr>
            </w:pPr>
            <w:r>
              <w:rPr>
                <w:rFonts w:hint="eastAsia" w:ascii="宋体" w:hAnsi="宋体"/>
                <w:szCs w:val="21"/>
              </w:rPr>
              <w:t>7日</w:t>
            </w: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44"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72" w:type="dxa"/>
            <w:gridSpan w:val="6"/>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送达</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6.送达责任：行政处罚决定书应当在宣告后当场交付当事人；当事人不在场</w:t>
            </w:r>
          </w:p>
          <w:p>
            <w:pPr>
              <w:spacing w:line="240" w:lineRule="exact"/>
              <w:ind w:left="3"/>
              <w:jc w:val="left"/>
              <w:rPr>
                <w:rFonts w:ascii="宋体" w:hAnsi="宋体"/>
                <w:sz w:val="18"/>
                <w:szCs w:val="18"/>
              </w:rPr>
            </w:pPr>
            <w:r>
              <w:rPr>
                <w:rFonts w:ascii="宋体" w:hAnsi="宋体" w:cs="宋体"/>
                <w:sz w:val="18"/>
                <w:szCs w:val="18"/>
              </w:rPr>
              <w:t>的，行政机关应当在七日内依照民事诉讼法的有关规定，将行政处罚决定书</w:t>
            </w:r>
          </w:p>
          <w:p>
            <w:pPr>
              <w:spacing w:line="240" w:lineRule="exact"/>
              <w:jc w:val="left"/>
              <w:rPr>
                <w:rFonts w:ascii="宋体" w:hAnsi="宋体"/>
                <w:sz w:val="18"/>
                <w:szCs w:val="18"/>
              </w:rPr>
            </w:pPr>
            <w:r>
              <w:rPr>
                <w:rFonts w:ascii="宋体" w:hAnsi="宋体" w:cs="宋体"/>
                <w:sz w:val="18"/>
                <w:szCs w:val="18"/>
              </w:rPr>
              <w:t>送达当事人。</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72" w:type="dxa"/>
            <w:gridSpan w:val="6"/>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cs="宋体"/>
                <w:kern w:val="0"/>
                <w:sz w:val="18"/>
                <w:szCs w:val="18"/>
              </w:rPr>
            </w:pPr>
            <w:r>
              <w:rPr>
                <w:rFonts w:ascii="宋体" w:hAnsi="宋体" w:cs="宋体"/>
                <w:sz w:val="18"/>
                <w:szCs w:val="18"/>
              </w:rPr>
              <w:t>执行</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7.执行责任：监督当事人在决定的期限内（15日内），履行生效的行政处罚</w:t>
            </w:r>
          </w:p>
          <w:p>
            <w:pPr>
              <w:spacing w:line="240" w:lineRule="exact"/>
              <w:ind w:left="3"/>
              <w:jc w:val="left"/>
              <w:rPr>
                <w:rFonts w:ascii="宋体" w:hAnsi="宋体"/>
                <w:sz w:val="18"/>
                <w:szCs w:val="18"/>
              </w:rPr>
            </w:pPr>
            <w:r>
              <w:rPr>
                <w:rFonts w:ascii="宋体" w:hAnsi="宋体" w:cs="宋体"/>
                <w:sz w:val="18"/>
                <w:szCs w:val="18"/>
              </w:rPr>
              <w:t>决定。当事人在法定期限内没有申请行政复议或提起行政诉讼，又不履行</w:t>
            </w:r>
          </w:p>
          <w:p>
            <w:pPr>
              <w:spacing w:line="240" w:lineRule="exact"/>
              <w:jc w:val="left"/>
              <w:rPr>
                <w:rFonts w:ascii="宋体" w:hAnsi="宋体"/>
                <w:sz w:val="18"/>
                <w:szCs w:val="18"/>
              </w:rPr>
            </w:pPr>
            <w:r>
              <w:rPr>
                <w:rFonts w:ascii="宋体" w:hAnsi="宋体" w:cs="宋体"/>
                <w:sz w:val="18"/>
                <w:szCs w:val="18"/>
              </w:rPr>
              <w:t>的，可申请人民法院强制执行。</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jc w:val="center"/>
              <w:rPr>
                <w:rFonts w:ascii="宋体" w:hAnsi="宋体"/>
                <w:szCs w:val="21"/>
              </w:rPr>
            </w:pPr>
          </w:p>
        </w:tc>
        <w:tc>
          <w:tcPr>
            <w:tcW w:w="846" w:type="dxa"/>
            <w:gridSpan w:val="6"/>
            <w:shd w:val="clear" w:color="auto" w:fill="auto"/>
            <w:vAlign w:val="center"/>
          </w:tcPr>
          <w:p>
            <w:pPr>
              <w:spacing w:line="240" w:lineRule="exact"/>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72" w:type="dxa"/>
            <w:gridSpan w:val="6"/>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sz w:val="18"/>
                <w:szCs w:val="18"/>
              </w:rPr>
            </w:pPr>
          </w:p>
        </w:tc>
        <w:tc>
          <w:tcPr>
            <w:tcW w:w="6072" w:type="dxa"/>
            <w:gridSpan w:val="6"/>
            <w:vAlign w:val="center"/>
          </w:tcPr>
          <w:p>
            <w:pPr>
              <w:spacing w:line="240" w:lineRule="exact"/>
              <w:jc w:val="left"/>
              <w:rPr>
                <w:rFonts w:ascii="宋体" w:hAnsi="宋体"/>
                <w:sz w:val="18"/>
                <w:szCs w:val="18"/>
              </w:rPr>
            </w:pPr>
            <w:r>
              <w:rPr>
                <w:rFonts w:ascii="宋体" w:hAnsi="宋体" w:cs="宋体"/>
                <w:sz w:val="18"/>
                <w:szCs w:val="18"/>
              </w:rPr>
              <w:t>8.其他法律法规规章文件规定应履行的责任。</w:t>
            </w:r>
          </w:p>
        </w:tc>
        <w:tc>
          <w:tcPr>
            <w:tcW w:w="900" w:type="dxa"/>
            <w:gridSpan w:val="6"/>
            <w:vMerge w:val="continue"/>
            <w:vAlign w:val="center"/>
          </w:tcPr>
          <w:p>
            <w:pPr>
              <w:spacing w:line="240" w:lineRule="exact"/>
              <w:jc w:val="center"/>
              <w:rPr>
                <w:rFonts w:ascii="宋体" w:hAnsi="宋体"/>
                <w:szCs w:val="21"/>
              </w:rPr>
            </w:pPr>
          </w:p>
        </w:tc>
        <w:tc>
          <w:tcPr>
            <w:tcW w:w="774" w:type="dxa"/>
            <w:gridSpan w:val="5"/>
            <w:shd w:val="clear" w:color="auto" w:fill="auto"/>
            <w:vAlign w:val="center"/>
          </w:tcPr>
          <w:p>
            <w:pPr>
              <w:spacing w:line="240" w:lineRule="exact"/>
              <w:jc w:val="center"/>
              <w:rPr>
                <w:rFonts w:ascii="宋体" w:hAnsi="宋体"/>
                <w:szCs w:val="21"/>
              </w:rPr>
            </w:pPr>
          </w:p>
        </w:tc>
        <w:tc>
          <w:tcPr>
            <w:tcW w:w="846" w:type="dxa"/>
            <w:gridSpan w:val="6"/>
            <w:shd w:val="clear" w:color="auto" w:fill="auto"/>
            <w:vAlign w:val="center"/>
          </w:tcPr>
          <w:p>
            <w:pPr>
              <w:spacing w:line="240" w:lineRule="exact"/>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37" w:hRule="atLeast"/>
        </w:trPr>
        <w:tc>
          <w:tcPr>
            <w:tcW w:w="15137" w:type="dxa"/>
            <w:gridSpan w:val="52"/>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47" w:hRule="atLeast"/>
        </w:trPr>
        <w:tc>
          <w:tcPr>
            <w:tcW w:w="468" w:type="dxa"/>
            <w:gridSpan w:val="2"/>
            <w:tcBorders>
              <w:bottom w:val="single" w:color="auto" w:sz="4" w:space="0"/>
            </w:tcBorders>
            <w:vAlign w:val="center"/>
          </w:tcPr>
          <w:p>
            <w:pPr>
              <w:rPr>
                <w:rFonts w:ascii="宋体" w:hAnsi="宋体"/>
              </w:rPr>
            </w:pPr>
            <w:r>
              <w:rPr>
                <w:rFonts w:ascii="宋体" w:hAnsi="宋体" w:cs="黑体"/>
              </w:rPr>
              <w:t>序号</w:t>
            </w:r>
          </w:p>
        </w:tc>
        <w:tc>
          <w:tcPr>
            <w:tcW w:w="648"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152" w:type="dxa"/>
            <w:gridSpan w:val="5"/>
            <w:tcBorders>
              <w:bottom w:val="single" w:color="auto" w:sz="4" w:space="0"/>
            </w:tcBorders>
            <w:vAlign w:val="center"/>
          </w:tcPr>
          <w:p>
            <w:pPr>
              <w:rPr>
                <w:rFonts w:ascii="宋体" w:hAnsi="宋体"/>
              </w:rPr>
            </w:pPr>
            <w:r>
              <w:rPr>
                <w:rFonts w:ascii="宋体" w:hAnsi="宋体" w:cs="黑体"/>
              </w:rPr>
              <w:t>职权名称</w:t>
            </w:r>
          </w:p>
        </w:tc>
        <w:tc>
          <w:tcPr>
            <w:tcW w:w="2498" w:type="dxa"/>
            <w:gridSpan w:val="7"/>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42" w:type="dxa"/>
            <w:gridSpan w:val="7"/>
            <w:tcBorders>
              <w:bottom w:val="single" w:color="auto" w:sz="4" w:space="0"/>
            </w:tcBorders>
            <w:vAlign w:val="center"/>
          </w:tcPr>
          <w:p>
            <w:pPr>
              <w:ind w:left="55"/>
              <w:jc w:val="center"/>
              <w:rPr>
                <w:rFonts w:ascii="宋体" w:hAnsi="宋体"/>
              </w:rPr>
            </w:pPr>
            <w:r>
              <w:rPr>
                <w:rFonts w:ascii="宋体" w:hAnsi="宋体" w:cs="黑体"/>
              </w:rPr>
              <w:t>办理环节</w:t>
            </w:r>
          </w:p>
        </w:tc>
        <w:tc>
          <w:tcPr>
            <w:tcW w:w="6131" w:type="dxa"/>
            <w:gridSpan w:val="6"/>
            <w:tcBorders>
              <w:bottom w:val="single" w:color="auto" w:sz="4" w:space="0"/>
            </w:tcBorders>
            <w:vAlign w:val="center"/>
          </w:tcPr>
          <w:p>
            <w:pPr>
              <w:ind w:left="22"/>
              <w:jc w:val="center"/>
              <w:rPr>
                <w:rFonts w:ascii="宋体" w:hAnsi="宋体"/>
              </w:rPr>
            </w:pPr>
            <w:r>
              <w:rPr>
                <w:rFonts w:ascii="宋体" w:hAnsi="宋体" w:cs="黑体"/>
              </w:rPr>
              <w:t>责任事项</w:t>
            </w:r>
          </w:p>
        </w:tc>
        <w:tc>
          <w:tcPr>
            <w:tcW w:w="951" w:type="dxa"/>
            <w:gridSpan w:val="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56" w:type="dxa"/>
            <w:gridSpan w:val="5"/>
            <w:tcBorders>
              <w:bottom w:val="single" w:color="auto" w:sz="4" w:space="0"/>
            </w:tcBorders>
            <w:vAlign w:val="center"/>
          </w:tcPr>
          <w:p>
            <w:pPr>
              <w:jc w:val="center"/>
              <w:rPr>
                <w:rFonts w:ascii="宋体" w:hAnsi="宋体"/>
              </w:rPr>
            </w:pPr>
            <w:r>
              <w:rPr>
                <w:rFonts w:hint="eastAsia" w:ascii="宋体" w:hAnsi="宋体" w:cs="黑体"/>
              </w:rPr>
              <w:t>承诺时限</w:t>
            </w:r>
          </w:p>
        </w:tc>
        <w:tc>
          <w:tcPr>
            <w:tcW w:w="812" w:type="dxa"/>
            <w:gridSpan w:val="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979" w:type="dxa"/>
            <w:gridSpan w:val="4"/>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88" w:hRule="atLeast"/>
        </w:trPr>
        <w:tc>
          <w:tcPr>
            <w:tcW w:w="468" w:type="dxa"/>
            <w:gridSpan w:val="2"/>
            <w:vMerge w:val="restart"/>
            <w:vAlign w:val="center"/>
          </w:tcPr>
          <w:p>
            <w:pPr>
              <w:jc w:val="center"/>
              <w:rPr>
                <w:rFonts w:ascii="宋体" w:hAnsi="宋体" w:eastAsiaTheme="minorEastAsia"/>
                <w:szCs w:val="21"/>
                <w:highlight w:val="yellow"/>
              </w:rPr>
            </w:pPr>
            <w:r>
              <w:rPr>
                <w:rFonts w:hint="eastAsia" w:ascii="宋体" w:hAnsi="宋体"/>
                <w:szCs w:val="21"/>
              </w:rPr>
              <w:t>2</w:t>
            </w:r>
            <w:r>
              <w:rPr>
                <w:rFonts w:hint="eastAsia" w:ascii="宋体" w:hAnsi="宋体" w:eastAsiaTheme="minorEastAsia"/>
                <w:szCs w:val="21"/>
              </w:rPr>
              <w:t>7</w:t>
            </w:r>
          </w:p>
        </w:tc>
        <w:tc>
          <w:tcPr>
            <w:tcW w:w="648" w:type="dxa"/>
            <w:gridSpan w:val="4"/>
            <w:vMerge w:val="restart"/>
            <w:vAlign w:val="center"/>
          </w:tcPr>
          <w:p>
            <w:pPr>
              <w:jc w:val="center"/>
              <w:rPr>
                <w:rFonts w:ascii="宋体" w:hAnsi="宋体"/>
                <w:szCs w:val="21"/>
              </w:rPr>
            </w:pPr>
            <w:r>
              <w:rPr>
                <w:rFonts w:hint="eastAsia" w:ascii="宋体" w:hAnsi="宋体"/>
                <w:szCs w:val="21"/>
              </w:rPr>
              <w:t>行政处罚</w:t>
            </w:r>
          </w:p>
        </w:tc>
        <w:tc>
          <w:tcPr>
            <w:tcW w:w="1152" w:type="dxa"/>
            <w:gridSpan w:val="5"/>
            <w:vMerge w:val="restart"/>
            <w:vAlign w:val="center"/>
          </w:tcPr>
          <w:p>
            <w:pPr>
              <w:jc w:val="left"/>
              <w:rPr>
                <w:rFonts w:ascii="宋体" w:hAnsi="宋体"/>
                <w:sz w:val="18"/>
                <w:szCs w:val="18"/>
              </w:rPr>
            </w:pPr>
            <w:r>
              <w:rPr>
                <w:rFonts w:hint="eastAsia" w:ascii="宋体" w:hAnsi="宋体" w:cs="宋体"/>
                <w:spacing w:val="-4"/>
                <w:kern w:val="0"/>
                <w:sz w:val="18"/>
                <w:szCs w:val="18"/>
              </w:rPr>
              <w:t>个人独资企业成立后无正当理由超过6个月未开业的，或者开业后自行停业连续6个月以上的处罚</w:t>
            </w:r>
          </w:p>
        </w:tc>
        <w:tc>
          <w:tcPr>
            <w:tcW w:w="2498" w:type="dxa"/>
            <w:gridSpan w:val="7"/>
            <w:vMerge w:val="restart"/>
            <w:vAlign w:val="center"/>
          </w:tcPr>
          <w:p>
            <w:pPr>
              <w:ind w:left="2"/>
              <w:jc w:val="left"/>
              <w:rPr>
                <w:rFonts w:ascii="宋体" w:hAnsi="宋体"/>
                <w:sz w:val="18"/>
                <w:szCs w:val="18"/>
              </w:rPr>
            </w:pPr>
            <w:r>
              <w:rPr>
                <w:rFonts w:hint="eastAsia" w:ascii="宋体" w:hAnsi="宋体" w:cs="宋体"/>
                <w:kern w:val="0"/>
                <w:sz w:val="18"/>
                <w:szCs w:val="18"/>
              </w:rPr>
              <w:t xml:space="preserve">   1.《个人独资企业法》（1999年8月30日通过，2000年1月1日施行）第三十六条“个人独资企业成立后无正当理由超过6个月未开业的，或者开业后自行停业连续6个月以上的，吊销营业执照。”</w:t>
            </w:r>
            <w:r>
              <w:rPr>
                <w:rFonts w:hint="eastAsia" w:ascii="宋体" w:hAnsi="宋体" w:cs="宋体"/>
                <w:kern w:val="0"/>
                <w:sz w:val="18"/>
                <w:szCs w:val="18"/>
              </w:rPr>
              <w:br w:type="textWrapping"/>
            </w:r>
            <w:r>
              <w:rPr>
                <w:rFonts w:hint="eastAsia" w:ascii="宋体" w:hAnsi="宋体" w:cs="宋体"/>
                <w:kern w:val="0"/>
                <w:sz w:val="18"/>
                <w:szCs w:val="18"/>
              </w:rPr>
              <w:t xml:space="preserve">    2.《个人独资企业登记管理办法》（2000年1月13日国家工商行政管理局令第94号，2014年2月20日修订）第四十四条“个人独资企业成立后，无正当理由超过6个月未开业，或者开业后自行停业连续6个月的，吊销营业执照。”</w:t>
            </w:r>
          </w:p>
        </w:tc>
        <w:tc>
          <w:tcPr>
            <w:tcW w:w="742"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立案</w:t>
            </w:r>
          </w:p>
        </w:tc>
        <w:tc>
          <w:tcPr>
            <w:tcW w:w="6131" w:type="dxa"/>
            <w:gridSpan w:val="6"/>
            <w:vAlign w:val="center"/>
          </w:tcPr>
          <w:p>
            <w:pPr>
              <w:spacing w:line="240" w:lineRule="exact"/>
              <w:ind w:left="3"/>
              <w:jc w:val="left"/>
              <w:rPr>
                <w:rFonts w:ascii="宋体" w:hAnsi="宋体"/>
                <w:sz w:val="18"/>
                <w:szCs w:val="18"/>
              </w:rPr>
            </w:pPr>
            <w:r>
              <w:rPr>
                <w:rFonts w:ascii="宋体" w:hAnsi="宋体" w:cs="宋体"/>
                <w:sz w:val="18"/>
                <w:szCs w:val="18"/>
              </w:rPr>
              <w:t>1.立案责任：对检查中发现、接到举报投诉</w:t>
            </w:r>
            <w:r>
              <w:rPr>
                <w:rFonts w:hint="eastAsia" w:ascii="宋体" w:hAnsi="宋体" w:cs="宋体"/>
                <w:sz w:val="18"/>
                <w:szCs w:val="18"/>
              </w:rPr>
              <w:t>的</w:t>
            </w:r>
            <w:r>
              <w:rPr>
                <w:rFonts w:ascii="宋体" w:hAnsi="宋体"/>
                <w:sz w:val="18"/>
                <w:szCs w:val="18"/>
              </w:rPr>
              <w:t>使用炸鱼、毒鱼、电鱼等破坏渔业资源方法进行捕捞的，违反关于禁渔区、禁渔期的规定进行捕捞的，或者使用禁用的渔具、捕捞方法和小于最小网目尺寸的网具进行捕捞或者渔获物中幼鱼超过规定比例的</w:t>
            </w:r>
            <w:r>
              <w:rPr>
                <w:rFonts w:ascii="宋体" w:hAnsi="宋体" w:cs="宋体"/>
                <w:sz w:val="18"/>
                <w:szCs w:val="18"/>
              </w:rPr>
              <w:t>违法案件予以审查，决定是否立案。</w:t>
            </w:r>
          </w:p>
        </w:tc>
        <w:tc>
          <w:tcPr>
            <w:tcW w:w="951" w:type="dxa"/>
            <w:gridSpan w:val="6"/>
            <w:vMerge w:val="restart"/>
            <w:vAlign w:val="center"/>
          </w:tcPr>
          <w:p>
            <w:pPr>
              <w:spacing w:line="240" w:lineRule="exact"/>
              <w:jc w:val="center"/>
              <w:rPr>
                <w:rFonts w:ascii="宋体" w:hAnsi="宋体"/>
                <w:szCs w:val="21"/>
              </w:rPr>
            </w:pPr>
            <w:r>
              <w:rPr>
                <w:rFonts w:hint="eastAsia" w:asciiTheme="minorEastAsia" w:hAnsiTheme="minorEastAsia" w:eastAsiaTheme="minorEastAsia"/>
                <w:szCs w:val="21"/>
              </w:rPr>
              <w:t>局属执法机构</w:t>
            </w:r>
          </w:p>
        </w:tc>
        <w:tc>
          <w:tcPr>
            <w:tcW w:w="756" w:type="dxa"/>
            <w:gridSpan w:val="5"/>
            <w:shd w:val="clear" w:color="auto" w:fill="auto"/>
            <w:vAlign w:val="center"/>
          </w:tcPr>
          <w:p>
            <w:pPr>
              <w:spacing w:line="240" w:lineRule="exact"/>
              <w:ind w:left="82"/>
              <w:jc w:val="center"/>
              <w:rPr>
                <w:rFonts w:ascii="宋体" w:hAnsi="宋体"/>
                <w:szCs w:val="21"/>
              </w:rPr>
            </w:pPr>
          </w:p>
        </w:tc>
        <w:tc>
          <w:tcPr>
            <w:tcW w:w="812" w:type="dxa"/>
            <w:gridSpan w:val="6"/>
            <w:shd w:val="clear" w:color="auto" w:fill="auto"/>
            <w:vAlign w:val="center"/>
          </w:tcPr>
          <w:p>
            <w:pPr>
              <w:spacing w:line="240" w:lineRule="exact"/>
              <w:ind w:left="82"/>
              <w:jc w:val="center"/>
              <w:rPr>
                <w:rFonts w:ascii="宋体" w:hAnsi="宋体"/>
                <w:szCs w:val="21"/>
              </w:rPr>
            </w:pPr>
          </w:p>
        </w:tc>
        <w:tc>
          <w:tcPr>
            <w:tcW w:w="979" w:type="dxa"/>
            <w:gridSpan w:val="4"/>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25"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98" w:type="dxa"/>
            <w:gridSpan w:val="7"/>
            <w:vMerge w:val="continue"/>
          </w:tcPr>
          <w:p>
            <w:pPr>
              <w:rPr>
                <w:rFonts w:ascii="宋体" w:hAnsi="宋体" w:cs="宋体"/>
                <w:bCs/>
                <w:kern w:val="0"/>
                <w:sz w:val="18"/>
                <w:szCs w:val="18"/>
              </w:rPr>
            </w:pPr>
          </w:p>
        </w:tc>
        <w:tc>
          <w:tcPr>
            <w:tcW w:w="742"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调查</w:t>
            </w:r>
          </w:p>
        </w:tc>
        <w:tc>
          <w:tcPr>
            <w:tcW w:w="6131" w:type="dxa"/>
            <w:gridSpan w:val="6"/>
            <w:vAlign w:val="center"/>
          </w:tcPr>
          <w:p>
            <w:pPr>
              <w:spacing w:line="240" w:lineRule="exact"/>
              <w:ind w:left="3"/>
              <w:jc w:val="left"/>
              <w:rPr>
                <w:rFonts w:ascii="宋体" w:hAnsi="宋体"/>
                <w:sz w:val="18"/>
                <w:szCs w:val="18"/>
              </w:rPr>
            </w:pPr>
            <w:r>
              <w:rPr>
                <w:rFonts w:ascii="宋体" w:hAnsi="宋体" w:cs="宋体"/>
                <w:sz w:val="18"/>
                <w:szCs w:val="18"/>
              </w:rPr>
              <w:t>2.调查责任：对立案的案件，案件承办人员及时、全面、客观、公正地调查</w:t>
            </w:r>
          </w:p>
          <w:p>
            <w:pPr>
              <w:spacing w:line="240" w:lineRule="exact"/>
              <w:ind w:left="3"/>
              <w:jc w:val="left"/>
              <w:rPr>
                <w:rFonts w:ascii="宋体" w:hAnsi="宋体"/>
                <w:sz w:val="18"/>
                <w:szCs w:val="18"/>
              </w:rPr>
            </w:pPr>
            <w:r>
              <w:rPr>
                <w:rFonts w:ascii="宋体" w:hAnsi="宋体" w:cs="宋体"/>
                <w:sz w:val="18"/>
                <w:szCs w:val="18"/>
              </w:rPr>
              <w:t>收集与案件有关的证据，查明事实，必要时可进行现场检查。与当事人有直</w:t>
            </w:r>
          </w:p>
          <w:p>
            <w:pPr>
              <w:spacing w:line="240" w:lineRule="exact"/>
              <w:ind w:left="3"/>
              <w:jc w:val="left"/>
              <w:rPr>
                <w:rFonts w:ascii="宋体" w:hAnsi="宋体"/>
                <w:sz w:val="18"/>
                <w:szCs w:val="18"/>
              </w:rPr>
            </w:pPr>
            <w:r>
              <w:rPr>
                <w:rFonts w:ascii="宋体" w:hAnsi="宋体" w:cs="宋体"/>
                <w:sz w:val="18"/>
                <w:szCs w:val="18"/>
              </w:rPr>
              <w:t>接厉害关系的应当回避；执法人员不得少于两人；调查取证时应出示执法证</w:t>
            </w:r>
          </w:p>
          <w:p>
            <w:pPr>
              <w:spacing w:line="240" w:lineRule="exact"/>
              <w:ind w:firstLine="90" w:firstLineChars="50"/>
              <w:jc w:val="left"/>
              <w:rPr>
                <w:rFonts w:ascii="宋体" w:hAnsi="宋体"/>
                <w:sz w:val="18"/>
                <w:szCs w:val="18"/>
              </w:rPr>
            </w:pPr>
            <w:r>
              <w:rPr>
                <w:rFonts w:ascii="宋体" w:hAnsi="宋体" w:cs="宋体"/>
                <w:sz w:val="18"/>
                <w:szCs w:val="18"/>
              </w:rPr>
              <w:t>件；允许当事人辩解陈述。</w:t>
            </w:r>
          </w:p>
        </w:tc>
        <w:tc>
          <w:tcPr>
            <w:tcW w:w="951" w:type="dxa"/>
            <w:gridSpan w:val="6"/>
            <w:vMerge w:val="continue"/>
            <w:vAlign w:val="center"/>
          </w:tcPr>
          <w:p>
            <w:pPr>
              <w:spacing w:line="240" w:lineRule="exact"/>
              <w:ind w:left="166"/>
              <w:jc w:val="center"/>
              <w:rPr>
                <w:rFonts w:ascii="宋体" w:hAnsi="宋体"/>
                <w:szCs w:val="21"/>
              </w:rPr>
            </w:pPr>
          </w:p>
        </w:tc>
        <w:tc>
          <w:tcPr>
            <w:tcW w:w="756" w:type="dxa"/>
            <w:gridSpan w:val="5"/>
            <w:shd w:val="clear" w:color="auto" w:fill="auto"/>
            <w:vAlign w:val="center"/>
          </w:tcPr>
          <w:p>
            <w:pPr>
              <w:spacing w:line="240" w:lineRule="exact"/>
              <w:ind w:left="82"/>
              <w:jc w:val="center"/>
              <w:rPr>
                <w:rFonts w:ascii="宋体" w:hAnsi="宋体"/>
                <w:szCs w:val="21"/>
              </w:rPr>
            </w:pPr>
          </w:p>
        </w:tc>
        <w:tc>
          <w:tcPr>
            <w:tcW w:w="812" w:type="dxa"/>
            <w:gridSpan w:val="6"/>
            <w:shd w:val="clear" w:color="auto" w:fill="auto"/>
            <w:vAlign w:val="center"/>
          </w:tcPr>
          <w:p>
            <w:pPr>
              <w:spacing w:line="240" w:lineRule="exact"/>
              <w:ind w:left="82"/>
              <w:jc w:val="center"/>
              <w:rPr>
                <w:rFonts w:ascii="宋体" w:hAnsi="宋体"/>
                <w:szCs w:val="21"/>
              </w:rPr>
            </w:pPr>
          </w:p>
        </w:tc>
        <w:tc>
          <w:tcPr>
            <w:tcW w:w="97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7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98" w:type="dxa"/>
            <w:gridSpan w:val="7"/>
            <w:vMerge w:val="continue"/>
          </w:tcPr>
          <w:p>
            <w:pPr>
              <w:rPr>
                <w:rFonts w:ascii="宋体" w:hAnsi="宋体" w:cs="宋体"/>
                <w:bCs/>
                <w:kern w:val="0"/>
                <w:sz w:val="18"/>
                <w:szCs w:val="18"/>
              </w:rPr>
            </w:pPr>
          </w:p>
        </w:tc>
        <w:tc>
          <w:tcPr>
            <w:tcW w:w="742"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审查</w:t>
            </w:r>
          </w:p>
        </w:tc>
        <w:tc>
          <w:tcPr>
            <w:tcW w:w="6131" w:type="dxa"/>
            <w:gridSpan w:val="6"/>
            <w:vAlign w:val="center"/>
          </w:tcPr>
          <w:p>
            <w:pPr>
              <w:spacing w:line="240" w:lineRule="exact"/>
              <w:ind w:left="3"/>
              <w:jc w:val="left"/>
              <w:rPr>
                <w:rFonts w:ascii="宋体" w:hAnsi="宋体"/>
                <w:sz w:val="18"/>
                <w:szCs w:val="18"/>
              </w:rPr>
            </w:pPr>
            <w:r>
              <w:rPr>
                <w:rFonts w:ascii="宋体" w:hAnsi="宋体" w:cs="宋体"/>
                <w:sz w:val="18"/>
                <w:szCs w:val="18"/>
              </w:rPr>
              <w:t>3.审查责任：对案件违法事实、证据、调查取证程序、法律适用、处罚种类</w:t>
            </w:r>
          </w:p>
          <w:p>
            <w:pPr>
              <w:spacing w:line="240" w:lineRule="exact"/>
              <w:jc w:val="left"/>
              <w:rPr>
                <w:rFonts w:ascii="宋体" w:hAnsi="宋体"/>
                <w:sz w:val="18"/>
                <w:szCs w:val="18"/>
              </w:rPr>
            </w:pPr>
            <w:r>
              <w:rPr>
                <w:rFonts w:ascii="宋体" w:hAnsi="宋体" w:cs="宋体"/>
                <w:sz w:val="18"/>
                <w:szCs w:val="18"/>
              </w:rPr>
              <w:t>和幅度、当事人陈述和申辩理由等方面进行审查，提出处理意见。</w:t>
            </w:r>
          </w:p>
        </w:tc>
        <w:tc>
          <w:tcPr>
            <w:tcW w:w="951" w:type="dxa"/>
            <w:gridSpan w:val="6"/>
            <w:vMerge w:val="continue"/>
            <w:vAlign w:val="center"/>
          </w:tcPr>
          <w:p>
            <w:pPr>
              <w:spacing w:line="240" w:lineRule="exact"/>
              <w:ind w:left="166"/>
              <w:jc w:val="center"/>
              <w:rPr>
                <w:rFonts w:ascii="宋体" w:hAnsi="宋体"/>
                <w:szCs w:val="21"/>
              </w:rPr>
            </w:pPr>
          </w:p>
        </w:tc>
        <w:tc>
          <w:tcPr>
            <w:tcW w:w="756" w:type="dxa"/>
            <w:gridSpan w:val="5"/>
            <w:shd w:val="clear" w:color="auto" w:fill="auto"/>
            <w:vAlign w:val="center"/>
          </w:tcPr>
          <w:p>
            <w:pPr>
              <w:spacing w:line="240" w:lineRule="exact"/>
              <w:ind w:left="82"/>
              <w:jc w:val="center"/>
              <w:rPr>
                <w:rFonts w:ascii="宋体" w:hAnsi="宋体"/>
                <w:szCs w:val="21"/>
              </w:rPr>
            </w:pPr>
          </w:p>
        </w:tc>
        <w:tc>
          <w:tcPr>
            <w:tcW w:w="812" w:type="dxa"/>
            <w:gridSpan w:val="6"/>
            <w:shd w:val="clear" w:color="auto" w:fill="auto"/>
            <w:vAlign w:val="center"/>
          </w:tcPr>
          <w:p>
            <w:pPr>
              <w:spacing w:line="240" w:lineRule="exact"/>
              <w:ind w:left="82"/>
              <w:jc w:val="center"/>
              <w:rPr>
                <w:rFonts w:ascii="宋体" w:hAnsi="宋体"/>
                <w:szCs w:val="21"/>
              </w:rPr>
            </w:pPr>
          </w:p>
        </w:tc>
        <w:tc>
          <w:tcPr>
            <w:tcW w:w="97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6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98" w:type="dxa"/>
            <w:gridSpan w:val="7"/>
            <w:vMerge w:val="continue"/>
          </w:tcPr>
          <w:p>
            <w:pPr>
              <w:rPr>
                <w:rFonts w:ascii="宋体" w:hAnsi="宋体" w:cs="宋体"/>
                <w:bCs/>
                <w:kern w:val="0"/>
                <w:sz w:val="18"/>
                <w:szCs w:val="18"/>
              </w:rPr>
            </w:pPr>
          </w:p>
        </w:tc>
        <w:tc>
          <w:tcPr>
            <w:tcW w:w="742"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告知</w:t>
            </w:r>
          </w:p>
        </w:tc>
        <w:tc>
          <w:tcPr>
            <w:tcW w:w="6131" w:type="dxa"/>
            <w:gridSpan w:val="6"/>
            <w:vAlign w:val="center"/>
          </w:tcPr>
          <w:p>
            <w:pPr>
              <w:spacing w:line="240" w:lineRule="exact"/>
              <w:ind w:left="3"/>
              <w:jc w:val="left"/>
              <w:rPr>
                <w:rFonts w:ascii="宋体" w:hAnsi="宋体"/>
                <w:sz w:val="18"/>
                <w:szCs w:val="18"/>
              </w:rPr>
            </w:pPr>
            <w:r>
              <w:rPr>
                <w:rFonts w:ascii="宋体" w:hAnsi="宋体" w:cs="宋体"/>
                <w:sz w:val="18"/>
                <w:szCs w:val="18"/>
              </w:rPr>
              <w:t>4.告知责任：在做出行政处罚决定前，书面告知当事人拟做出处罚决定的事</w:t>
            </w:r>
          </w:p>
          <w:p>
            <w:pPr>
              <w:spacing w:line="240" w:lineRule="exact"/>
              <w:ind w:left="3"/>
              <w:jc w:val="left"/>
              <w:rPr>
                <w:rFonts w:ascii="宋体" w:hAnsi="宋体"/>
                <w:sz w:val="18"/>
                <w:szCs w:val="18"/>
              </w:rPr>
            </w:pPr>
            <w:r>
              <w:rPr>
                <w:rFonts w:ascii="宋体" w:hAnsi="宋体" w:cs="宋体"/>
                <w:sz w:val="18"/>
                <w:szCs w:val="18"/>
              </w:rPr>
              <w:t>实、理由、依据、处罚内容，以及当事人享有的陈述权、申辩权和听证权。</w:t>
            </w:r>
          </w:p>
        </w:tc>
        <w:tc>
          <w:tcPr>
            <w:tcW w:w="951" w:type="dxa"/>
            <w:gridSpan w:val="6"/>
            <w:vMerge w:val="continue"/>
            <w:vAlign w:val="center"/>
          </w:tcPr>
          <w:p>
            <w:pPr>
              <w:spacing w:line="240" w:lineRule="exact"/>
              <w:ind w:left="166"/>
              <w:jc w:val="center"/>
              <w:rPr>
                <w:rFonts w:ascii="宋体" w:hAnsi="宋体"/>
                <w:szCs w:val="21"/>
              </w:rPr>
            </w:pPr>
          </w:p>
        </w:tc>
        <w:tc>
          <w:tcPr>
            <w:tcW w:w="756" w:type="dxa"/>
            <w:gridSpan w:val="5"/>
            <w:shd w:val="clear" w:color="auto" w:fill="auto"/>
            <w:vAlign w:val="center"/>
          </w:tcPr>
          <w:p>
            <w:pPr>
              <w:spacing w:line="240" w:lineRule="exact"/>
              <w:ind w:left="82"/>
              <w:jc w:val="center"/>
              <w:rPr>
                <w:rFonts w:ascii="宋体" w:hAnsi="宋体"/>
                <w:szCs w:val="21"/>
              </w:rPr>
            </w:pPr>
          </w:p>
        </w:tc>
        <w:tc>
          <w:tcPr>
            <w:tcW w:w="812" w:type="dxa"/>
            <w:gridSpan w:val="6"/>
            <w:shd w:val="clear" w:color="auto" w:fill="auto"/>
            <w:vAlign w:val="center"/>
          </w:tcPr>
          <w:p>
            <w:pPr>
              <w:spacing w:line="240" w:lineRule="exact"/>
              <w:ind w:left="82"/>
              <w:jc w:val="center"/>
              <w:rPr>
                <w:rFonts w:ascii="宋体" w:hAnsi="宋体"/>
                <w:szCs w:val="21"/>
              </w:rPr>
            </w:pPr>
          </w:p>
        </w:tc>
        <w:tc>
          <w:tcPr>
            <w:tcW w:w="97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0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98" w:type="dxa"/>
            <w:gridSpan w:val="7"/>
            <w:vMerge w:val="continue"/>
          </w:tcPr>
          <w:p>
            <w:pPr>
              <w:rPr>
                <w:rFonts w:ascii="宋体" w:hAnsi="宋体" w:cs="宋体"/>
                <w:bCs/>
                <w:kern w:val="0"/>
                <w:sz w:val="18"/>
                <w:szCs w:val="18"/>
              </w:rPr>
            </w:pPr>
          </w:p>
        </w:tc>
        <w:tc>
          <w:tcPr>
            <w:tcW w:w="742"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决定</w:t>
            </w:r>
          </w:p>
        </w:tc>
        <w:tc>
          <w:tcPr>
            <w:tcW w:w="6131" w:type="dxa"/>
            <w:gridSpan w:val="6"/>
            <w:vAlign w:val="center"/>
          </w:tcPr>
          <w:p>
            <w:pPr>
              <w:spacing w:line="240" w:lineRule="exact"/>
              <w:ind w:left="3"/>
              <w:jc w:val="left"/>
              <w:rPr>
                <w:rFonts w:ascii="宋体" w:hAnsi="宋体"/>
                <w:sz w:val="18"/>
                <w:szCs w:val="18"/>
              </w:rPr>
            </w:pPr>
            <w:r>
              <w:rPr>
                <w:rFonts w:ascii="宋体" w:hAnsi="宋体" w:cs="宋体"/>
                <w:sz w:val="18"/>
                <w:szCs w:val="18"/>
              </w:rPr>
              <w:t>5.决定责任：依法需要给予行政处罚的，应制作《行政处罚决定书》，载明</w:t>
            </w:r>
          </w:p>
          <w:p>
            <w:pPr>
              <w:spacing w:line="240" w:lineRule="exact"/>
              <w:ind w:left="3"/>
              <w:jc w:val="left"/>
              <w:rPr>
                <w:rFonts w:ascii="宋体" w:hAnsi="宋体"/>
                <w:sz w:val="18"/>
                <w:szCs w:val="18"/>
              </w:rPr>
            </w:pPr>
            <w:r>
              <w:rPr>
                <w:rFonts w:ascii="宋体" w:hAnsi="宋体" w:cs="宋体"/>
                <w:sz w:val="18"/>
                <w:szCs w:val="18"/>
              </w:rPr>
              <w:t>违法事实和证据、处罚依据和内容、申请行政复议或提起行政诉讼的途径和</w:t>
            </w:r>
          </w:p>
          <w:p>
            <w:pPr>
              <w:spacing w:line="240" w:lineRule="exact"/>
              <w:jc w:val="left"/>
              <w:rPr>
                <w:rFonts w:ascii="宋体" w:hAnsi="宋体"/>
                <w:sz w:val="18"/>
                <w:szCs w:val="18"/>
              </w:rPr>
            </w:pPr>
            <w:r>
              <w:rPr>
                <w:rFonts w:ascii="宋体" w:hAnsi="宋体" w:cs="宋体"/>
                <w:sz w:val="18"/>
                <w:szCs w:val="18"/>
              </w:rPr>
              <w:t>期限等内容。</w:t>
            </w:r>
          </w:p>
        </w:tc>
        <w:tc>
          <w:tcPr>
            <w:tcW w:w="951" w:type="dxa"/>
            <w:gridSpan w:val="6"/>
            <w:vMerge w:val="continue"/>
            <w:vAlign w:val="center"/>
          </w:tcPr>
          <w:p>
            <w:pPr>
              <w:spacing w:line="240" w:lineRule="exact"/>
              <w:ind w:left="166"/>
              <w:jc w:val="center"/>
              <w:rPr>
                <w:rFonts w:ascii="宋体" w:hAnsi="宋体"/>
                <w:szCs w:val="21"/>
              </w:rPr>
            </w:pPr>
          </w:p>
        </w:tc>
        <w:tc>
          <w:tcPr>
            <w:tcW w:w="756" w:type="dxa"/>
            <w:gridSpan w:val="5"/>
            <w:shd w:val="clear" w:color="auto" w:fill="auto"/>
            <w:vAlign w:val="center"/>
          </w:tcPr>
          <w:p>
            <w:pPr>
              <w:spacing w:line="240" w:lineRule="exact"/>
              <w:ind w:left="82"/>
              <w:jc w:val="center"/>
              <w:rPr>
                <w:rFonts w:ascii="宋体" w:hAnsi="宋体"/>
                <w:szCs w:val="21"/>
              </w:rPr>
            </w:pPr>
            <w:r>
              <w:rPr>
                <w:rFonts w:hint="eastAsia" w:ascii="宋体" w:hAnsi="宋体"/>
                <w:szCs w:val="21"/>
              </w:rPr>
              <w:t>5日</w:t>
            </w:r>
          </w:p>
        </w:tc>
        <w:tc>
          <w:tcPr>
            <w:tcW w:w="812" w:type="dxa"/>
            <w:gridSpan w:val="6"/>
            <w:shd w:val="clear" w:color="auto" w:fill="auto"/>
            <w:vAlign w:val="center"/>
          </w:tcPr>
          <w:p>
            <w:pPr>
              <w:spacing w:line="240" w:lineRule="exact"/>
              <w:ind w:left="82"/>
              <w:jc w:val="center"/>
              <w:rPr>
                <w:rFonts w:ascii="宋体" w:hAnsi="宋体"/>
                <w:szCs w:val="21"/>
              </w:rPr>
            </w:pPr>
            <w:r>
              <w:rPr>
                <w:rFonts w:hint="eastAsia" w:ascii="宋体" w:hAnsi="宋体"/>
                <w:szCs w:val="21"/>
              </w:rPr>
              <w:t>7日</w:t>
            </w:r>
          </w:p>
        </w:tc>
        <w:tc>
          <w:tcPr>
            <w:tcW w:w="97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44"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98" w:type="dxa"/>
            <w:gridSpan w:val="7"/>
            <w:vMerge w:val="continue"/>
          </w:tcPr>
          <w:p>
            <w:pPr>
              <w:rPr>
                <w:rFonts w:ascii="宋体" w:hAnsi="宋体" w:cs="宋体"/>
                <w:bCs/>
                <w:kern w:val="0"/>
                <w:szCs w:val="21"/>
              </w:rPr>
            </w:pPr>
          </w:p>
        </w:tc>
        <w:tc>
          <w:tcPr>
            <w:tcW w:w="742"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送达</w:t>
            </w:r>
          </w:p>
        </w:tc>
        <w:tc>
          <w:tcPr>
            <w:tcW w:w="6131" w:type="dxa"/>
            <w:gridSpan w:val="6"/>
            <w:vAlign w:val="center"/>
          </w:tcPr>
          <w:p>
            <w:pPr>
              <w:spacing w:line="240" w:lineRule="exact"/>
              <w:ind w:left="3"/>
              <w:jc w:val="left"/>
              <w:rPr>
                <w:rFonts w:ascii="宋体" w:hAnsi="宋体"/>
                <w:sz w:val="18"/>
                <w:szCs w:val="18"/>
              </w:rPr>
            </w:pPr>
            <w:r>
              <w:rPr>
                <w:rFonts w:ascii="宋体" w:hAnsi="宋体" w:cs="宋体"/>
                <w:sz w:val="18"/>
                <w:szCs w:val="18"/>
              </w:rPr>
              <w:t>6.送达责任：行政处罚决定书应当在宣告后当场交付当事人；当事人不在场</w:t>
            </w:r>
          </w:p>
          <w:p>
            <w:pPr>
              <w:spacing w:line="240" w:lineRule="exact"/>
              <w:ind w:left="3"/>
              <w:jc w:val="left"/>
              <w:rPr>
                <w:rFonts w:ascii="宋体" w:hAnsi="宋体"/>
                <w:sz w:val="18"/>
                <w:szCs w:val="18"/>
              </w:rPr>
            </w:pPr>
            <w:r>
              <w:rPr>
                <w:rFonts w:ascii="宋体" w:hAnsi="宋体" w:cs="宋体"/>
                <w:sz w:val="18"/>
                <w:szCs w:val="18"/>
              </w:rPr>
              <w:t>的，行政机关应当在七日内依照民事诉讼法的有关规定，将行政处罚决定书</w:t>
            </w:r>
          </w:p>
          <w:p>
            <w:pPr>
              <w:spacing w:line="240" w:lineRule="exact"/>
              <w:jc w:val="left"/>
              <w:rPr>
                <w:rFonts w:ascii="宋体" w:hAnsi="宋体"/>
                <w:sz w:val="18"/>
                <w:szCs w:val="18"/>
              </w:rPr>
            </w:pPr>
            <w:r>
              <w:rPr>
                <w:rFonts w:ascii="宋体" w:hAnsi="宋体" w:cs="宋体"/>
                <w:sz w:val="18"/>
                <w:szCs w:val="18"/>
              </w:rPr>
              <w:t>送达当事人。</w:t>
            </w:r>
          </w:p>
        </w:tc>
        <w:tc>
          <w:tcPr>
            <w:tcW w:w="951" w:type="dxa"/>
            <w:gridSpan w:val="6"/>
            <w:vMerge w:val="continue"/>
            <w:vAlign w:val="center"/>
          </w:tcPr>
          <w:p>
            <w:pPr>
              <w:spacing w:line="240" w:lineRule="exact"/>
              <w:ind w:left="166"/>
              <w:jc w:val="center"/>
              <w:rPr>
                <w:rFonts w:ascii="宋体" w:hAnsi="宋体"/>
                <w:szCs w:val="21"/>
              </w:rPr>
            </w:pPr>
          </w:p>
        </w:tc>
        <w:tc>
          <w:tcPr>
            <w:tcW w:w="756" w:type="dxa"/>
            <w:gridSpan w:val="5"/>
            <w:shd w:val="clear" w:color="auto" w:fill="auto"/>
            <w:vAlign w:val="center"/>
          </w:tcPr>
          <w:p>
            <w:pPr>
              <w:spacing w:line="240" w:lineRule="exact"/>
              <w:ind w:left="82"/>
              <w:jc w:val="center"/>
              <w:rPr>
                <w:rFonts w:ascii="宋体" w:hAnsi="宋体"/>
                <w:szCs w:val="21"/>
              </w:rPr>
            </w:pPr>
          </w:p>
        </w:tc>
        <w:tc>
          <w:tcPr>
            <w:tcW w:w="812" w:type="dxa"/>
            <w:gridSpan w:val="6"/>
            <w:shd w:val="clear" w:color="auto" w:fill="auto"/>
            <w:vAlign w:val="center"/>
          </w:tcPr>
          <w:p>
            <w:pPr>
              <w:spacing w:line="240" w:lineRule="exact"/>
              <w:ind w:left="82"/>
              <w:jc w:val="center"/>
              <w:rPr>
                <w:rFonts w:ascii="宋体" w:hAnsi="宋体"/>
                <w:szCs w:val="21"/>
              </w:rPr>
            </w:pPr>
          </w:p>
        </w:tc>
        <w:tc>
          <w:tcPr>
            <w:tcW w:w="97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98" w:type="dxa"/>
            <w:gridSpan w:val="7"/>
            <w:vMerge w:val="continue"/>
          </w:tcPr>
          <w:p>
            <w:pPr>
              <w:rPr>
                <w:rFonts w:ascii="宋体" w:hAnsi="宋体" w:cs="宋体"/>
                <w:bCs/>
                <w:kern w:val="0"/>
                <w:szCs w:val="21"/>
              </w:rPr>
            </w:pPr>
          </w:p>
        </w:tc>
        <w:tc>
          <w:tcPr>
            <w:tcW w:w="742" w:type="dxa"/>
            <w:gridSpan w:val="7"/>
            <w:shd w:val="clear" w:color="auto" w:fill="auto"/>
            <w:vAlign w:val="center"/>
          </w:tcPr>
          <w:p>
            <w:pPr>
              <w:spacing w:line="240" w:lineRule="exact"/>
              <w:jc w:val="center"/>
              <w:rPr>
                <w:rFonts w:ascii="宋体" w:hAnsi="宋体" w:cs="宋体"/>
                <w:kern w:val="0"/>
                <w:sz w:val="18"/>
                <w:szCs w:val="18"/>
              </w:rPr>
            </w:pPr>
            <w:r>
              <w:rPr>
                <w:rFonts w:ascii="宋体" w:hAnsi="宋体" w:cs="宋体"/>
                <w:sz w:val="18"/>
                <w:szCs w:val="18"/>
              </w:rPr>
              <w:t>执行</w:t>
            </w:r>
          </w:p>
        </w:tc>
        <w:tc>
          <w:tcPr>
            <w:tcW w:w="6131" w:type="dxa"/>
            <w:gridSpan w:val="6"/>
            <w:vAlign w:val="center"/>
          </w:tcPr>
          <w:p>
            <w:pPr>
              <w:spacing w:line="240" w:lineRule="exact"/>
              <w:ind w:left="3"/>
              <w:jc w:val="left"/>
              <w:rPr>
                <w:rFonts w:ascii="宋体" w:hAnsi="宋体"/>
                <w:sz w:val="18"/>
                <w:szCs w:val="18"/>
              </w:rPr>
            </w:pPr>
            <w:r>
              <w:rPr>
                <w:rFonts w:ascii="宋体" w:hAnsi="宋体" w:cs="宋体"/>
                <w:sz w:val="18"/>
                <w:szCs w:val="18"/>
              </w:rPr>
              <w:t>7.执行责任：监督当事人在决定的期限内（15日内），履行生效的行政处罚</w:t>
            </w:r>
          </w:p>
          <w:p>
            <w:pPr>
              <w:spacing w:line="240" w:lineRule="exact"/>
              <w:ind w:left="3"/>
              <w:jc w:val="left"/>
              <w:rPr>
                <w:rFonts w:ascii="宋体" w:hAnsi="宋体"/>
                <w:sz w:val="18"/>
                <w:szCs w:val="18"/>
              </w:rPr>
            </w:pPr>
            <w:r>
              <w:rPr>
                <w:rFonts w:ascii="宋体" w:hAnsi="宋体" w:cs="宋体"/>
                <w:sz w:val="18"/>
                <w:szCs w:val="18"/>
              </w:rPr>
              <w:t>决定。当事人在法定期限内没有申请行政复议或提起行政诉讼，又不履行</w:t>
            </w:r>
          </w:p>
          <w:p>
            <w:pPr>
              <w:spacing w:line="240" w:lineRule="exact"/>
              <w:jc w:val="left"/>
              <w:rPr>
                <w:rFonts w:ascii="宋体" w:hAnsi="宋体"/>
                <w:sz w:val="18"/>
                <w:szCs w:val="18"/>
              </w:rPr>
            </w:pPr>
            <w:r>
              <w:rPr>
                <w:rFonts w:ascii="宋体" w:hAnsi="宋体" w:cs="宋体"/>
                <w:sz w:val="18"/>
                <w:szCs w:val="18"/>
              </w:rPr>
              <w:t>的，可申请人民法院强制执行。</w:t>
            </w:r>
          </w:p>
        </w:tc>
        <w:tc>
          <w:tcPr>
            <w:tcW w:w="951" w:type="dxa"/>
            <w:gridSpan w:val="6"/>
            <w:vMerge w:val="continue"/>
            <w:vAlign w:val="center"/>
          </w:tcPr>
          <w:p>
            <w:pPr>
              <w:spacing w:line="240" w:lineRule="exact"/>
              <w:ind w:left="166"/>
              <w:jc w:val="center"/>
              <w:rPr>
                <w:rFonts w:ascii="宋体" w:hAnsi="宋体"/>
                <w:szCs w:val="21"/>
              </w:rPr>
            </w:pPr>
          </w:p>
        </w:tc>
        <w:tc>
          <w:tcPr>
            <w:tcW w:w="756" w:type="dxa"/>
            <w:gridSpan w:val="5"/>
            <w:shd w:val="clear" w:color="auto" w:fill="auto"/>
            <w:vAlign w:val="center"/>
          </w:tcPr>
          <w:p>
            <w:pPr>
              <w:spacing w:line="240" w:lineRule="exact"/>
              <w:jc w:val="center"/>
              <w:rPr>
                <w:rFonts w:ascii="宋体" w:hAnsi="宋体"/>
                <w:szCs w:val="21"/>
              </w:rPr>
            </w:pPr>
          </w:p>
        </w:tc>
        <w:tc>
          <w:tcPr>
            <w:tcW w:w="812" w:type="dxa"/>
            <w:gridSpan w:val="6"/>
            <w:shd w:val="clear" w:color="auto" w:fill="auto"/>
            <w:vAlign w:val="center"/>
          </w:tcPr>
          <w:p>
            <w:pPr>
              <w:spacing w:line="240" w:lineRule="exact"/>
              <w:jc w:val="center"/>
              <w:rPr>
                <w:rFonts w:ascii="宋体" w:hAnsi="宋体"/>
                <w:szCs w:val="21"/>
              </w:rPr>
            </w:pPr>
          </w:p>
        </w:tc>
        <w:tc>
          <w:tcPr>
            <w:tcW w:w="97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98" w:type="dxa"/>
            <w:gridSpan w:val="7"/>
            <w:vMerge w:val="continue"/>
          </w:tcPr>
          <w:p>
            <w:pPr>
              <w:rPr>
                <w:rFonts w:ascii="宋体" w:hAnsi="宋体" w:cs="宋体"/>
                <w:bCs/>
                <w:kern w:val="0"/>
                <w:szCs w:val="21"/>
              </w:rPr>
            </w:pPr>
          </w:p>
        </w:tc>
        <w:tc>
          <w:tcPr>
            <w:tcW w:w="742" w:type="dxa"/>
            <w:gridSpan w:val="7"/>
            <w:shd w:val="clear" w:color="auto" w:fill="auto"/>
            <w:vAlign w:val="center"/>
          </w:tcPr>
          <w:p>
            <w:pPr>
              <w:spacing w:line="240" w:lineRule="exact"/>
              <w:jc w:val="center"/>
              <w:rPr>
                <w:rFonts w:ascii="宋体" w:hAnsi="宋体"/>
                <w:sz w:val="18"/>
                <w:szCs w:val="18"/>
              </w:rPr>
            </w:pPr>
          </w:p>
        </w:tc>
        <w:tc>
          <w:tcPr>
            <w:tcW w:w="6131" w:type="dxa"/>
            <w:gridSpan w:val="6"/>
            <w:vAlign w:val="center"/>
          </w:tcPr>
          <w:p>
            <w:pPr>
              <w:spacing w:line="240" w:lineRule="exact"/>
              <w:jc w:val="left"/>
              <w:rPr>
                <w:rFonts w:ascii="宋体" w:hAnsi="宋体"/>
                <w:sz w:val="18"/>
                <w:szCs w:val="18"/>
              </w:rPr>
            </w:pPr>
            <w:r>
              <w:rPr>
                <w:rFonts w:ascii="宋体" w:hAnsi="宋体" w:cs="宋体"/>
                <w:sz w:val="18"/>
                <w:szCs w:val="18"/>
              </w:rPr>
              <w:t>8.其他法律法规规章文件规定应履行的责任。</w:t>
            </w:r>
          </w:p>
        </w:tc>
        <w:tc>
          <w:tcPr>
            <w:tcW w:w="951" w:type="dxa"/>
            <w:gridSpan w:val="6"/>
            <w:vMerge w:val="continue"/>
            <w:vAlign w:val="center"/>
          </w:tcPr>
          <w:p>
            <w:pPr>
              <w:spacing w:line="240" w:lineRule="exact"/>
              <w:jc w:val="center"/>
              <w:rPr>
                <w:rFonts w:ascii="宋体" w:hAnsi="宋体"/>
                <w:szCs w:val="21"/>
              </w:rPr>
            </w:pPr>
          </w:p>
        </w:tc>
        <w:tc>
          <w:tcPr>
            <w:tcW w:w="756" w:type="dxa"/>
            <w:gridSpan w:val="5"/>
            <w:shd w:val="clear" w:color="auto" w:fill="auto"/>
            <w:vAlign w:val="center"/>
          </w:tcPr>
          <w:p>
            <w:pPr>
              <w:spacing w:line="240" w:lineRule="exact"/>
              <w:jc w:val="center"/>
              <w:rPr>
                <w:rFonts w:ascii="宋体" w:hAnsi="宋体"/>
                <w:szCs w:val="21"/>
              </w:rPr>
            </w:pPr>
          </w:p>
        </w:tc>
        <w:tc>
          <w:tcPr>
            <w:tcW w:w="812" w:type="dxa"/>
            <w:gridSpan w:val="6"/>
            <w:shd w:val="clear" w:color="auto" w:fill="auto"/>
            <w:vAlign w:val="center"/>
          </w:tcPr>
          <w:p>
            <w:pPr>
              <w:spacing w:line="240" w:lineRule="exact"/>
              <w:jc w:val="center"/>
              <w:rPr>
                <w:rFonts w:ascii="宋体" w:hAnsi="宋体"/>
                <w:szCs w:val="21"/>
              </w:rPr>
            </w:pPr>
          </w:p>
        </w:tc>
        <w:tc>
          <w:tcPr>
            <w:tcW w:w="97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37" w:hRule="atLeast"/>
        </w:trPr>
        <w:tc>
          <w:tcPr>
            <w:tcW w:w="15137" w:type="dxa"/>
            <w:gridSpan w:val="52"/>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47" w:hRule="atLeast"/>
        </w:trPr>
        <w:tc>
          <w:tcPr>
            <w:tcW w:w="468" w:type="dxa"/>
            <w:gridSpan w:val="2"/>
            <w:tcBorders>
              <w:bottom w:val="single" w:color="auto" w:sz="4" w:space="0"/>
            </w:tcBorders>
            <w:vAlign w:val="center"/>
          </w:tcPr>
          <w:p>
            <w:pPr>
              <w:rPr>
                <w:rFonts w:ascii="宋体" w:hAnsi="宋体"/>
              </w:rPr>
            </w:pPr>
            <w:r>
              <w:rPr>
                <w:rFonts w:ascii="宋体" w:hAnsi="宋体" w:cs="黑体"/>
              </w:rPr>
              <w:t>序号</w:t>
            </w:r>
          </w:p>
        </w:tc>
        <w:tc>
          <w:tcPr>
            <w:tcW w:w="648"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022" w:type="dxa"/>
            <w:gridSpan w:val="4"/>
            <w:tcBorders>
              <w:bottom w:val="single" w:color="auto" w:sz="4" w:space="0"/>
            </w:tcBorders>
            <w:vAlign w:val="center"/>
          </w:tcPr>
          <w:p>
            <w:pPr>
              <w:rPr>
                <w:rFonts w:ascii="宋体" w:hAnsi="宋体"/>
              </w:rPr>
            </w:pPr>
            <w:r>
              <w:rPr>
                <w:rFonts w:ascii="宋体" w:hAnsi="宋体" w:cs="黑体"/>
              </w:rPr>
              <w:t>职权名称</w:t>
            </w:r>
          </w:p>
        </w:tc>
        <w:tc>
          <w:tcPr>
            <w:tcW w:w="2602" w:type="dxa"/>
            <w:gridSpan w:val="7"/>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08" w:type="dxa"/>
            <w:gridSpan w:val="7"/>
            <w:tcBorders>
              <w:bottom w:val="single" w:color="auto" w:sz="4" w:space="0"/>
            </w:tcBorders>
            <w:vAlign w:val="center"/>
          </w:tcPr>
          <w:p>
            <w:pPr>
              <w:ind w:left="55"/>
              <w:jc w:val="center"/>
              <w:rPr>
                <w:rFonts w:ascii="宋体" w:hAnsi="宋体"/>
              </w:rPr>
            </w:pPr>
            <w:r>
              <w:rPr>
                <w:rFonts w:ascii="宋体" w:hAnsi="宋体" w:cs="黑体"/>
              </w:rPr>
              <w:t>办理环节</w:t>
            </w:r>
          </w:p>
        </w:tc>
        <w:tc>
          <w:tcPr>
            <w:tcW w:w="6072" w:type="dxa"/>
            <w:gridSpan w:val="6"/>
            <w:tcBorders>
              <w:bottom w:val="single" w:color="auto" w:sz="4" w:space="0"/>
            </w:tcBorders>
            <w:vAlign w:val="center"/>
          </w:tcPr>
          <w:p>
            <w:pPr>
              <w:ind w:left="22"/>
              <w:jc w:val="center"/>
              <w:rPr>
                <w:rFonts w:ascii="宋体" w:hAnsi="宋体"/>
              </w:rPr>
            </w:pPr>
            <w:r>
              <w:rPr>
                <w:rFonts w:ascii="宋体" w:hAnsi="宋体" w:cs="黑体"/>
              </w:rPr>
              <w:t>责任事项</w:t>
            </w:r>
          </w:p>
        </w:tc>
        <w:tc>
          <w:tcPr>
            <w:tcW w:w="900" w:type="dxa"/>
            <w:gridSpan w:val="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gridSpan w:val="5"/>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gridSpan w:val="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gridSpan w:val="5"/>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88" w:hRule="atLeast"/>
        </w:trPr>
        <w:tc>
          <w:tcPr>
            <w:tcW w:w="468" w:type="dxa"/>
            <w:gridSpan w:val="2"/>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28</w:t>
            </w:r>
          </w:p>
        </w:tc>
        <w:tc>
          <w:tcPr>
            <w:tcW w:w="648" w:type="dxa"/>
            <w:gridSpan w:val="4"/>
            <w:vMerge w:val="restart"/>
            <w:vAlign w:val="center"/>
          </w:tcPr>
          <w:p>
            <w:pPr>
              <w:jc w:val="center"/>
              <w:rPr>
                <w:rFonts w:ascii="宋体" w:hAnsi="宋体"/>
                <w:sz w:val="20"/>
                <w:szCs w:val="21"/>
              </w:rPr>
            </w:pPr>
            <w:r>
              <w:rPr>
                <w:rFonts w:hint="eastAsia" w:ascii="宋体" w:hAnsi="宋体"/>
                <w:sz w:val="20"/>
                <w:szCs w:val="21"/>
              </w:rPr>
              <w:t>行政处罚</w:t>
            </w:r>
          </w:p>
        </w:tc>
        <w:tc>
          <w:tcPr>
            <w:tcW w:w="1022" w:type="dxa"/>
            <w:gridSpan w:val="4"/>
            <w:vMerge w:val="restart"/>
            <w:vAlign w:val="center"/>
          </w:tcPr>
          <w:p>
            <w:pPr>
              <w:pStyle w:val="5"/>
              <w:widowControl/>
              <w:rPr>
                <w:rFonts w:ascii="宋体" w:hAnsi="宋体"/>
                <w:sz w:val="20"/>
                <w:szCs w:val="18"/>
              </w:rPr>
            </w:pPr>
            <w:r>
              <w:rPr>
                <w:rFonts w:hint="eastAsia" w:ascii="宋体" w:hAnsi="宋体" w:cs="宋体"/>
                <w:sz w:val="18"/>
                <w:szCs w:val="18"/>
              </w:rPr>
              <w:t>未领取营业执照，以个人独资企业名义从事经营活动，或者个人独资企业未按规定办理有关变更登记的处罚</w:t>
            </w:r>
          </w:p>
        </w:tc>
        <w:tc>
          <w:tcPr>
            <w:tcW w:w="2602" w:type="dxa"/>
            <w:gridSpan w:val="7"/>
            <w:vMerge w:val="restart"/>
            <w:vAlign w:val="center"/>
          </w:tcPr>
          <w:p>
            <w:pPr>
              <w:pStyle w:val="5"/>
              <w:widowControl/>
              <w:jc w:val="both"/>
              <w:rPr>
                <w:rFonts w:ascii="宋体" w:hAnsi="宋体"/>
                <w:sz w:val="18"/>
                <w:szCs w:val="18"/>
              </w:rPr>
            </w:pPr>
            <w:r>
              <w:rPr>
                <w:rFonts w:hint="eastAsia" w:ascii="宋体" w:hAnsi="宋体" w:cs="宋体"/>
                <w:sz w:val="18"/>
                <w:szCs w:val="18"/>
              </w:rPr>
              <w:t xml:space="preserve"> 1.《个人独资企业法》（1999年8月30日通过，2000年1月1日施行）第三十七条“违反本法规定，未领取营业执照，以个人独资企业名义从事经营活动的，责令停止经营活动，处以3000元以下的罚款。个人独资企业登记事项发生变更时，未按本法规定办理有关变更登记的，责令限期办理变更登记；逾期不办理的，处以2000元以下的罚款。</w:t>
            </w:r>
            <w:r>
              <w:rPr>
                <w:rFonts w:hint="eastAsia" w:ascii="宋体" w:hAnsi="宋体" w:cs="宋体"/>
                <w:sz w:val="18"/>
                <w:szCs w:val="18"/>
              </w:rPr>
              <w:br w:type="textWrapping"/>
            </w:r>
            <w:r>
              <w:rPr>
                <w:rFonts w:hint="eastAsia" w:ascii="宋体" w:hAnsi="宋体" w:cs="宋体"/>
                <w:sz w:val="18"/>
                <w:szCs w:val="18"/>
              </w:rPr>
              <w:t xml:space="preserve">    2.《个人独资企业登记管理办法》（2000年1月13日国家工商行政管理局令第94号，2014年2月20日修订）第三十五条“未经登记机关依法核准登记并领取营业执照，以个人独资企业名义从事经营活动的，由登记机关责令停止经营活动，处以3000元以下的罚款。”；第三十八条“个人独资企业登记事项发生变更，未依照本办法规定办理变更登记的，由登记机关责令限期改正；逾期不办理的，处以2000元以下的罚款。”</w:t>
            </w: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立案</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1.立案责任：对检查中发现、接到举报投诉</w:t>
            </w:r>
            <w:r>
              <w:rPr>
                <w:rFonts w:hint="eastAsia" w:ascii="宋体" w:hAnsi="宋体" w:cs="宋体"/>
                <w:sz w:val="18"/>
                <w:szCs w:val="18"/>
              </w:rPr>
              <w:t>的</w:t>
            </w:r>
            <w:r>
              <w:rPr>
                <w:rFonts w:ascii="宋体" w:hAnsi="宋体"/>
                <w:sz w:val="18"/>
                <w:szCs w:val="18"/>
              </w:rPr>
              <w:t>使用炸鱼、毒鱼、电鱼等破坏渔业资源方法进行捕捞的，违反关于禁渔区、禁渔期的规定进行捕捞的，或者使用禁用的渔具、捕捞方法和小于最小网目尺寸的网具进行捕捞或者渔获物中幼鱼超过规定比例的</w:t>
            </w:r>
            <w:r>
              <w:rPr>
                <w:rFonts w:ascii="宋体" w:hAnsi="宋体" w:cs="宋体"/>
                <w:sz w:val="18"/>
                <w:szCs w:val="18"/>
              </w:rPr>
              <w:t>违法案件予以审查，决定是否立案。</w:t>
            </w:r>
          </w:p>
        </w:tc>
        <w:tc>
          <w:tcPr>
            <w:tcW w:w="900" w:type="dxa"/>
            <w:gridSpan w:val="6"/>
            <w:vMerge w:val="restart"/>
            <w:vAlign w:val="center"/>
          </w:tcPr>
          <w:p>
            <w:pPr>
              <w:spacing w:line="240" w:lineRule="exact"/>
              <w:jc w:val="center"/>
              <w:rPr>
                <w:rFonts w:ascii="宋体" w:hAnsi="宋体"/>
                <w:szCs w:val="21"/>
              </w:rPr>
            </w:pPr>
            <w:r>
              <w:rPr>
                <w:rFonts w:hint="eastAsia" w:asciiTheme="minorEastAsia" w:hAnsiTheme="minorEastAsia" w:eastAsiaTheme="minorEastAsia"/>
                <w:szCs w:val="21"/>
              </w:rPr>
              <w:t>局属执法机构</w:t>
            </w: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25"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022" w:type="dxa"/>
            <w:gridSpan w:val="4"/>
            <w:vMerge w:val="continue"/>
            <w:vAlign w:val="center"/>
          </w:tcPr>
          <w:p>
            <w:pPr>
              <w:jc w:val="center"/>
              <w:rPr>
                <w:rFonts w:ascii="宋体" w:hAnsi="宋体"/>
                <w:sz w:val="18"/>
                <w:szCs w:val="18"/>
                <w:highlight w:val="yellow"/>
              </w:rPr>
            </w:pPr>
          </w:p>
        </w:tc>
        <w:tc>
          <w:tcPr>
            <w:tcW w:w="2602" w:type="dxa"/>
            <w:gridSpan w:val="7"/>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调查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2.调查责任：对立案的案件，案件承办人员及时、全面、客观、公正地调查</w:t>
            </w:r>
          </w:p>
          <w:p>
            <w:pPr>
              <w:spacing w:line="240" w:lineRule="exact"/>
              <w:ind w:left="3"/>
              <w:jc w:val="left"/>
              <w:rPr>
                <w:rFonts w:ascii="宋体" w:hAnsi="宋体"/>
                <w:sz w:val="18"/>
                <w:szCs w:val="18"/>
              </w:rPr>
            </w:pPr>
            <w:r>
              <w:rPr>
                <w:rFonts w:ascii="宋体" w:hAnsi="宋体" w:cs="宋体"/>
                <w:sz w:val="18"/>
                <w:szCs w:val="18"/>
              </w:rPr>
              <w:t>收集与案件有关的证据，查明事实，必要时可进行现场检查。与当事人有直</w:t>
            </w:r>
          </w:p>
          <w:p>
            <w:pPr>
              <w:spacing w:line="240" w:lineRule="exact"/>
              <w:ind w:left="3"/>
              <w:jc w:val="left"/>
              <w:rPr>
                <w:rFonts w:ascii="宋体" w:hAnsi="宋体"/>
                <w:sz w:val="18"/>
                <w:szCs w:val="18"/>
              </w:rPr>
            </w:pPr>
            <w:r>
              <w:rPr>
                <w:rFonts w:ascii="宋体" w:hAnsi="宋体" w:cs="宋体"/>
                <w:sz w:val="18"/>
                <w:szCs w:val="18"/>
              </w:rPr>
              <w:t>接厉害关系的应当回避；执法人员不得少于两人；调查取证时应出示执法证</w:t>
            </w:r>
          </w:p>
          <w:p>
            <w:pPr>
              <w:spacing w:line="240" w:lineRule="exact"/>
              <w:ind w:firstLine="90" w:firstLineChars="50"/>
              <w:jc w:val="left"/>
              <w:rPr>
                <w:rFonts w:ascii="宋体" w:hAnsi="宋体"/>
                <w:sz w:val="18"/>
                <w:szCs w:val="18"/>
              </w:rPr>
            </w:pPr>
            <w:r>
              <w:rPr>
                <w:rFonts w:ascii="宋体" w:hAnsi="宋体" w:cs="宋体"/>
                <w:sz w:val="18"/>
                <w:szCs w:val="18"/>
              </w:rPr>
              <w:t>件；允许当事人辩解陈述。</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7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022" w:type="dxa"/>
            <w:gridSpan w:val="4"/>
            <w:vMerge w:val="continue"/>
            <w:vAlign w:val="center"/>
          </w:tcPr>
          <w:p>
            <w:pPr>
              <w:jc w:val="center"/>
              <w:rPr>
                <w:rFonts w:ascii="宋体" w:hAnsi="宋体"/>
                <w:sz w:val="18"/>
                <w:szCs w:val="18"/>
                <w:highlight w:val="yellow"/>
              </w:rPr>
            </w:pPr>
          </w:p>
        </w:tc>
        <w:tc>
          <w:tcPr>
            <w:tcW w:w="2602" w:type="dxa"/>
            <w:gridSpan w:val="7"/>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审查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3.审查责任：对案件违法事实、证据、调查取证程序、法律适用、处罚种类</w:t>
            </w:r>
          </w:p>
          <w:p>
            <w:pPr>
              <w:spacing w:line="240" w:lineRule="exact"/>
              <w:jc w:val="left"/>
              <w:rPr>
                <w:rFonts w:ascii="宋体" w:hAnsi="宋体"/>
                <w:sz w:val="18"/>
                <w:szCs w:val="18"/>
              </w:rPr>
            </w:pPr>
            <w:r>
              <w:rPr>
                <w:rFonts w:ascii="宋体" w:hAnsi="宋体" w:cs="宋体"/>
                <w:sz w:val="18"/>
                <w:szCs w:val="18"/>
              </w:rPr>
              <w:t>和幅度、当事人陈述和申辩理由等方面进行审查，提出处理意见。</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6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022" w:type="dxa"/>
            <w:gridSpan w:val="4"/>
            <w:vMerge w:val="continue"/>
            <w:vAlign w:val="center"/>
          </w:tcPr>
          <w:p>
            <w:pPr>
              <w:jc w:val="center"/>
              <w:rPr>
                <w:rFonts w:ascii="宋体" w:hAnsi="宋体"/>
                <w:sz w:val="18"/>
                <w:szCs w:val="18"/>
                <w:highlight w:val="yellow"/>
              </w:rPr>
            </w:pPr>
          </w:p>
        </w:tc>
        <w:tc>
          <w:tcPr>
            <w:tcW w:w="2602" w:type="dxa"/>
            <w:gridSpan w:val="7"/>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告知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4.告知责任：在做出行政处罚决定前，书面告知当事人拟做出处罚决定的事</w:t>
            </w:r>
          </w:p>
          <w:p>
            <w:pPr>
              <w:spacing w:line="240" w:lineRule="exact"/>
              <w:ind w:left="3"/>
              <w:jc w:val="left"/>
              <w:rPr>
                <w:rFonts w:ascii="宋体" w:hAnsi="宋体"/>
                <w:sz w:val="18"/>
                <w:szCs w:val="18"/>
              </w:rPr>
            </w:pPr>
            <w:r>
              <w:rPr>
                <w:rFonts w:ascii="宋体" w:hAnsi="宋体" w:cs="宋体"/>
                <w:sz w:val="18"/>
                <w:szCs w:val="18"/>
              </w:rPr>
              <w:t>实、理由、依据、处罚内容，以及当事人享有的陈述权、申辩权和听证权。</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0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022" w:type="dxa"/>
            <w:gridSpan w:val="4"/>
            <w:vMerge w:val="continue"/>
            <w:vAlign w:val="center"/>
          </w:tcPr>
          <w:p>
            <w:pPr>
              <w:jc w:val="center"/>
              <w:rPr>
                <w:rFonts w:ascii="宋体" w:hAnsi="宋体"/>
                <w:sz w:val="18"/>
                <w:szCs w:val="18"/>
                <w:highlight w:val="yellow"/>
              </w:rPr>
            </w:pPr>
          </w:p>
        </w:tc>
        <w:tc>
          <w:tcPr>
            <w:tcW w:w="2602" w:type="dxa"/>
            <w:gridSpan w:val="7"/>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决定</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5.决定责任：依法需要给予行政处罚的，应制作《行政处罚决定书》，载明</w:t>
            </w:r>
          </w:p>
          <w:p>
            <w:pPr>
              <w:spacing w:line="240" w:lineRule="exact"/>
              <w:ind w:left="3"/>
              <w:jc w:val="left"/>
              <w:rPr>
                <w:rFonts w:ascii="宋体" w:hAnsi="宋体"/>
                <w:sz w:val="18"/>
                <w:szCs w:val="18"/>
              </w:rPr>
            </w:pPr>
            <w:r>
              <w:rPr>
                <w:rFonts w:ascii="宋体" w:hAnsi="宋体" w:cs="宋体"/>
                <w:sz w:val="18"/>
                <w:szCs w:val="18"/>
              </w:rPr>
              <w:t>违法事实和证据、处罚依据和内容、申请行政复议或提起行政诉讼的途径和</w:t>
            </w:r>
          </w:p>
          <w:p>
            <w:pPr>
              <w:spacing w:line="240" w:lineRule="exact"/>
              <w:jc w:val="left"/>
              <w:rPr>
                <w:rFonts w:ascii="宋体" w:hAnsi="宋体"/>
                <w:sz w:val="18"/>
                <w:szCs w:val="18"/>
              </w:rPr>
            </w:pPr>
            <w:r>
              <w:rPr>
                <w:rFonts w:ascii="宋体" w:hAnsi="宋体" w:cs="宋体"/>
                <w:sz w:val="18"/>
                <w:szCs w:val="18"/>
              </w:rPr>
              <w:t>期限等内容。</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r>
              <w:rPr>
                <w:rFonts w:hint="eastAsia" w:ascii="宋体" w:hAnsi="宋体"/>
                <w:szCs w:val="21"/>
              </w:rPr>
              <w:t>5日</w:t>
            </w:r>
          </w:p>
        </w:tc>
        <w:tc>
          <w:tcPr>
            <w:tcW w:w="846" w:type="dxa"/>
            <w:gridSpan w:val="6"/>
            <w:shd w:val="clear" w:color="auto" w:fill="auto"/>
            <w:vAlign w:val="center"/>
          </w:tcPr>
          <w:p>
            <w:pPr>
              <w:spacing w:line="240" w:lineRule="exact"/>
              <w:ind w:left="82"/>
              <w:jc w:val="center"/>
              <w:rPr>
                <w:rFonts w:ascii="宋体" w:hAnsi="宋体"/>
                <w:szCs w:val="21"/>
              </w:rPr>
            </w:pPr>
            <w:r>
              <w:rPr>
                <w:rFonts w:hint="eastAsia" w:ascii="宋体" w:hAnsi="宋体"/>
                <w:szCs w:val="21"/>
              </w:rPr>
              <w:t>7日</w:t>
            </w: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44"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022" w:type="dxa"/>
            <w:gridSpan w:val="4"/>
            <w:vMerge w:val="continue"/>
            <w:vAlign w:val="center"/>
          </w:tcPr>
          <w:p>
            <w:pPr>
              <w:jc w:val="center"/>
              <w:rPr>
                <w:rFonts w:ascii="宋体" w:hAnsi="宋体"/>
                <w:szCs w:val="21"/>
                <w:highlight w:val="yellow"/>
              </w:rPr>
            </w:pPr>
          </w:p>
        </w:tc>
        <w:tc>
          <w:tcPr>
            <w:tcW w:w="2602" w:type="dxa"/>
            <w:gridSpan w:val="7"/>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送达</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6.送达责任：行政处罚决定书应当在宣告后当场交付当事人；当事人不在场</w:t>
            </w:r>
          </w:p>
          <w:p>
            <w:pPr>
              <w:spacing w:line="240" w:lineRule="exact"/>
              <w:ind w:left="3"/>
              <w:jc w:val="left"/>
              <w:rPr>
                <w:rFonts w:ascii="宋体" w:hAnsi="宋体"/>
                <w:sz w:val="18"/>
                <w:szCs w:val="18"/>
              </w:rPr>
            </w:pPr>
            <w:r>
              <w:rPr>
                <w:rFonts w:ascii="宋体" w:hAnsi="宋体" w:cs="宋体"/>
                <w:sz w:val="18"/>
                <w:szCs w:val="18"/>
              </w:rPr>
              <w:t>的，行政机关应当在七日内依照民事诉讼法的有关规定，将行政处罚决定书</w:t>
            </w:r>
          </w:p>
          <w:p>
            <w:pPr>
              <w:spacing w:line="240" w:lineRule="exact"/>
              <w:jc w:val="left"/>
              <w:rPr>
                <w:rFonts w:ascii="宋体" w:hAnsi="宋体"/>
                <w:sz w:val="18"/>
                <w:szCs w:val="18"/>
              </w:rPr>
            </w:pPr>
            <w:r>
              <w:rPr>
                <w:rFonts w:ascii="宋体" w:hAnsi="宋体" w:cs="宋体"/>
                <w:sz w:val="18"/>
                <w:szCs w:val="18"/>
              </w:rPr>
              <w:t>送达当事人。</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022" w:type="dxa"/>
            <w:gridSpan w:val="4"/>
            <w:vMerge w:val="continue"/>
            <w:vAlign w:val="center"/>
          </w:tcPr>
          <w:p>
            <w:pPr>
              <w:jc w:val="center"/>
              <w:rPr>
                <w:rFonts w:ascii="宋体" w:hAnsi="宋体"/>
                <w:szCs w:val="21"/>
                <w:highlight w:val="yellow"/>
              </w:rPr>
            </w:pPr>
          </w:p>
        </w:tc>
        <w:tc>
          <w:tcPr>
            <w:tcW w:w="2602" w:type="dxa"/>
            <w:gridSpan w:val="7"/>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cs="宋体"/>
                <w:kern w:val="0"/>
                <w:sz w:val="18"/>
                <w:szCs w:val="18"/>
              </w:rPr>
            </w:pPr>
            <w:r>
              <w:rPr>
                <w:rFonts w:ascii="宋体" w:hAnsi="宋体" w:cs="宋体"/>
                <w:sz w:val="18"/>
                <w:szCs w:val="18"/>
              </w:rPr>
              <w:t>执行</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7.执行责任：监督当事人在决定的期限内（15日内），履行生效的行政处罚</w:t>
            </w:r>
          </w:p>
          <w:p>
            <w:pPr>
              <w:spacing w:line="240" w:lineRule="exact"/>
              <w:ind w:left="3"/>
              <w:jc w:val="left"/>
              <w:rPr>
                <w:rFonts w:ascii="宋体" w:hAnsi="宋体"/>
                <w:sz w:val="18"/>
                <w:szCs w:val="18"/>
              </w:rPr>
            </w:pPr>
            <w:r>
              <w:rPr>
                <w:rFonts w:ascii="宋体" w:hAnsi="宋体" w:cs="宋体"/>
                <w:sz w:val="18"/>
                <w:szCs w:val="18"/>
              </w:rPr>
              <w:t>决定。当事人在法定期限内没有申请行政复议或提起行政诉讼，又不履行</w:t>
            </w:r>
          </w:p>
          <w:p>
            <w:pPr>
              <w:spacing w:line="240" w:lineRule="exact"/>
              <w:jc w:val="left"/>
              <w:rPr>
                <w:rFonts w:ascii="宋体" w:hAnsi="宋体"/>
                <w:sz w:val="18"/>
                <w:szCs w:val="18"/>
              </w:rPr>
            </w:pPr>
            <w:r>
              <w:rPr>
                <w:rFonts w:ascii="宋体" w:hAnsi="宋体" w:cs="宋体"/>
                <w:sz w:val="18"/>
                <w:szCs w:val="18"/>
              </w:rPr>
              <w:t>的，可申请人民法院强制执行。</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jc w:val="center"/>
              <w:rPr>
                <w:rFonts w:ascii="宋体" w:hAnsi="宋体"/>
                <w:szCs w:val="21"/>
              </w:rPr>
            </w:pPr>
          </w:p>
        </w:tc>
        <w:tc>
          <w:tcPr>
            <w:tcW w:w="846" w:type="dxa"/>
            <w:gridSpan w:val="6"/>
            <w:shd w:val="clear" w:color="auto" w:fill="auto"/>
            <w:vAlign w:val="center"/>
          </w:tcPr>
          <w:p>
            <w:pPr>
              <w:spacing w:line="240" w:lineRule="exact"/>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022" w:type="dxa"/>
            <w:gridSpan w:val="4"/>
            <w:vMerge w:val="continue"/>
            <w:vAlign w:val="center"/>
          </w:tcPr>
          <w:p>
            <w:pPr>
              <w:jc w:val="center"/>
              <w:rPr>
                <w:rFonts w:ascii="宋体" w:hAnsi="宋体"/>
                <w:szCs w:val="21"/>
                <w:highlight w:val="yellow"/>
              </w:rPr>
            </w:pPr>
          </w:p>
        </w:tc>
        <w:tc>
          <w:tcPr>
            <w:tcW w:w="2602" w:type="dxa"/>
            <w:gridSpan w:val="7"/>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sz w:val="18"/>
                <w:szCs w:val="18"/>
              </w:rPr>
            </w:pPr>
          </w:p>
        </w:tc>
        <w:tc>
          <w:tcPr>
            <w:tcW w:w="6072" w:type="dxa"/>
            <w:gridSpan w:val="6"/>
            <w:vAlign w:val="center"/>
          </w:tcPr>
          <w:p>
            <w:pPr>
              <w:spacing w:line="240" w:lineRule="exact"/>
              <w:jc w:val="left"/>
              <w:rPr>
                <w:rFonts w:ascii="宋体" w:hAnsi="宋体"/>
                <w:sz w:val="18"/>
                <w:szCs w:val="18"/>
              </w:rPr>
            </w:pPr>
            <w:r>
              <w:rPr>
                <w:rFonts w:ascii="宋体" w:hAnsi="宋体" w:cs="宋体"/>
                <w:sz w:val="18"/>
                <w:szCs w:val="18"/>
              </w:rPr>
              <w:t>8.其他法律法规规章文件规定应履行的责任。</w:t>
            </w:r>
          </w:p>
        </w:tc>
        <w:tc>
          <w:tcPr>
            <w:tcW w:w="900" w:type="dxa"/>
            <w:gridSpan w:val="6"/>
            <w:vMerge w:val="continue"/>
            <w:vAlign w:val="center"/>
          </w:tcPr>
          <w:p>
            <w:pPr>
              <w:spacing w:line="240" w:lineRule="exact"/>
              <w:jc w:val="center"/>
              <w:rPr>
                <w:rFonts w:ascii="宋体" w:hAnsi="宋体"/>
                <w:szCs w:val="21"/>
              </w:rPr>
            </w:pPr>
          </w:p>
        </w:tc>
        <w:tc>
          <w:tcPr>
            <w:tcW w:w="774" w:type="dxa"/>
            <w:gridSpan w:val="5"/>
            <w:shd w:val="clear" w:color="auto" w:fill="auto"/>
            <w:vAlign w:val="center"/>
          </w:tcPr>
          <w:p>
            <w:pPr>
              <w:spacing w:line="240" w:lineRule="exact"/>
              <w:jc w:val="center"/>
              <w:rPr>
                <w:rFonts w:ascii="宋体" w:hAnsi="宋体"/>
                <w:szCs w:val="21"/>
              </w:rPr>
            </w:pPr>
          </w:p>
        </w:tc>
        <w:tc>
          <w:tcPr>
            <w:tcW w:w="846" w:type="dxa"/>
            <w:gridSpan w:val="6"/>
            <w:shd w:val="clear" w:color="auto" w:fill="auto"/>
            <w:vAlign w:val="center"/>
          </w:tcPr>
          <w:p>
            <w:pPr>
              <w:spacing w:line="240" w:lineRule="exact"/>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37" w:hRule="atLeast"/>
        </w:trPr>
        <w:tc>
          <w:tcPr>
            <w:tcW w:w="15137" w:type="dxa"/>
            <w:gridSpan w:val="52"/>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47" w:hRule="atLeast"/>
        </w:trPr>
        <w:tc>
          <w:tcPr>
            <w:tcW w:w="468" w:type="dxa"/>
            <w:gridSpan w:val="2"/>
            <w:tcBorders>
              <w:bottom w:val="single" w:color="auto" w:sz="4" w:space="0"/>
            </w:tcBorders>
            <w:vAlign w:val="center"/>
          </w:tcPr>
          <w:p>
            <w:pPr>
              <w:rPr>
                <w:rFonts w:ascii="宋体" w:hAnsi="宋体"/>
              </w:rPr>
            </w:pPr>
            <w:r>
              <w:rPr>
                <w:rFonts w:ascii="宋体" w:hAnsi="宋体" w:cs="黑体"/>
              </w:rPr>
              <w:t>序号</w:t>
            </w:r>
          </w:p>
        </w:tc>
        <w:tc>
          <w:tcPr>
            <w:tcW w:w="648"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152" w:type="dxa"/>
            <w:gridSpan w:val="5"/>
            <w:tcBorders>
              <w:bottom w:val="single" w:color="auto" w:sz="4" w:space="0"/>
            </w:tcBorders>
            <w:vAlign w:val="center"/>
          </w:tcPr>
          <w:p>
            <w:pPr>
              <w:rPr>
                <w:rFonts w:ascii="宋体" w:hAnsi="宋体"/>
              </w:rPr>
            </w:pPr>
            <w:r>
              <w:rPr>
                <w:rFonts w:ascii="宋体" w:hAnsi="宋体" w:cs="黑体"/>
              </w:rPr>
              <w:t>职权名称</w:t>
            </w:r>
          </w:p>
        </w:tc>
        <w:tc>
          <w:tcPr>
            <w:tcW w:w="2472" w:type="dxa"/>
            <w:gridSpan w:val="6"/>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08" w:type="dxa"/>
            <w:gridSpan w:val="7"/>
            <w:tcBorders>
              <w:bottom w:val="single" w:color="auto" w:sz="4" w:space="0"/>
            </w:tcBorders>
            <w:vAlign w:val="center"/>
          </w:tcPr>
          <w:p>
            <w:pPr>
              <w:ind w:left="55"/>
              <w:jc w:val="center"/>
              <w:rPr>
                <w:rFonts w:ascii="宋体" w:hAnsi="宋体"/>
              </w:rPr>
            </w:pPr>
            <w:r>
              <w:rPr>
                <w:rFonts w:ascii="宋体" w:hAnsi="宋体" w:cs="黑体"/>
              </w:rPr>
              <w:t>办理环节</w:t>
            </w:r>
          </w:p>
        </w:tc>
        <w:tc>
          <w:tcPr>
            <w:tcW w:w="6072" w:type="dxa"/>
            <w:gridSpan w:val="6"/>
            <w:tcBorders>
              <w:bottom w:val="single" w:color="auto" w:sz="4" w:space="0"/>
            </w:tcBorders>
            <w:vAlign w:val="center"/>
          </w:tcPr>
          <w:p>
            <w:pPr>
              <w:ind w:left="22"/>
              <w:jc w:val="center"/>
              <w:rPr>
                <w:rFonts w:ascii="宋体" w:hAnsi="宋体"/>
              </w:rPr>
            </w:pPr>
            <w:r>
              <w:rPr>
                <w:rFonts w:ascii="宋体" w:hAnsi="宋体" w:cs="黑体"/>
              </w:rPr>
              <w:t>责任事项</w:t>
            </w:r>
          </w:p>
        </w:tc>
        <w:tc>
          <w:tcPr>
            <w:tcW w:w="900" w:type="dxa"/>
            <w:gridSpan w:val="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gridSpan w:val="5"/>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gridSpan w:val="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gridSpan w:val="5"/>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88" w:hRule="atLeast"/>
        </w:trPr>
        <w:tc>
          <w:tcPr>
            <w:tcW w:w="468" w:type="dxa"/>
            <w:gridSpan w:val="2"/>
            <w:vMerge w:val="restart"/>
            <w:vAlign w:val="center"/>
          </w:tcPr>
          <w:p>
            <w:pPr>
              <w:jc w:val="center"/>
              <w:rPr>
                <w:rFonts w:ascii="宋体" w:hAnsi="宋体" w:eastAsiaTheme="minorEastAsia"/>
                <w:szCs w:val="21"/>
                <w:highlight w:val="yellow"/>
              </w:rPr>
            </w:pPr>
            <w:r>
              <w:rPr>
                <w:rFonts w:hint="eastAsia" w:ascii="宋体" w:hAnsi="宋体" w:eastAsiaTheme="minorEastAsia"/>
                <w:szCs w:val="21"/>
                <w:highlight w:val="yellow"/>
              </w:rPr>
              <w:t>29</w:t>
            </w:r>
          </w:p>
        </w:tc>
        <w:tc>
          <w:tcPr>
            <w:tcW w:w="648" w:type="dxa"/>
            <w:gridSpan w:val="4"/>
            <w:vMerge w:val="restart"/>
            <w:vAlign w:val="center"/>
          </w:tcPr>
          <w:p>
            <w:pPr>
              <w:jc w:val="center"/>
              <w:rPr>
                <w:rFonts w:ascii="宋体" w:hAnsi="宋体"/>
                <w:szCs w:val="21"/>
              </w:rPr>
            </w:pPr>
            <w:r>
              <w:rPr>
                <w:rFonts w:hint="eastAsia" w:ascii="宋体" w:hAnsi="宋体"/>
                <w:szCs w:val="21"/>
              </w:rPr>
              <w:t>行政处罚</w:t>
            </w:r>
          </w:p>
        </w:tc>
        <w:tc>
          <w:tcPr>
            <w:tcW w:w="1152" w:type="dxa"/>
            <w:gridSpan w:val="5"/>
            <w:vMerge w:val="restart"/>
            <w:vAlign w:val="center"/>
          </w:tcPr>
          <w:p>
            <w:pPr>
              <w:pStyle w:val="5"/>
              <w:widowControl/>
              <w:jc w:val="both"/>
              <w:rPr>
                <w:rFonts w:ascii="宋体" w:hAnsi="宋体"/>
                <w:sz w:val="18"/>
                <w:szCs w:val="18"/>
              </w:rPr>
            </w:pPr>
            <w:r>
              <w:rPr>
                <w:rFonts w:hint="eastAsia" w:ascii="宋体" w:hAnsi="宋体" w:cs="宋体"/>
                <w:sz w:val="18"/>
                <w:szCs w:val="18"/>
              </w:rPr>
              <w:t>个人独资企业不按规定时间将分支机构登记情况报该分支机构隶属的登记机关备案的处罚</w:t>
            </w:r>
          </w:p>
        </w:tc>
        <w:tc>
          <w:tcPr>
            <w:tcW w:w="2472" w:type="dxa"/>
            <w:gridSpan w:val="6"/>
            <w:vMerge w:val="restart"/>
            <w:vAlign w:val="center"/>
          </w:tcPr>
          <w:p>
            <w:pPr>
              <w:jc w:val="left"/>
              <w:rPr>
                <w:rFonts w:ascii="宋体" w:hAnsi="宋体"/>
                <w:sz w:val="18"/>
                <w:szCs w:val="18"/>
              </w:rPr>
            </w:pPr>
            <w:r>
              <w:rPr>
                <w:rFonts w:hint="eastAsia" w:ascii="宋体" w:hAnsi="宋体" w:cs="宋体"/>
                <w:kern w:val="0"/>
                <w:sz w:val="18"/>
                <w:szCs w:val="18"/>
              </w:rPr>
              <w:t xml:space="preserve">  《个人独资企业登记管理办法》（2000年1月13日国家工商行政管理局令第94号，2014年2月20日修订）第三十九条“个人独资企业不按规定时间将分支机构登记情况报该分支机构隶属的个人独资企业的登记机关备案的，由登记机关责令限期改正；逾期不备案的，处以2000元以下的罚款。”</w:t>
            </w: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立案</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1.立案责任：对检查中发现、接到举报投诉</w:t>
            </w:r>
            <w:r>
              <w:rPr>
                <w:rFonts w:hint="eastAsia" w:ascii="宋体" w:hAnsi="宋体" w:cs="宋体"/>
                <w:sz w:val="18"/>
                <w:szCs w:val="18"/>
              </w:rPr>
              <w:t>的</w:t>
            </w:r>
            <w:r>
              <w:rPr>
                <w:rFonts w:ascii="宋体" w:hAnsi="宋体"/>
                <w:sz w:val="18"/>
                <w:szCs w:val="18"/>
              </w:rPr>
              <w:t>使用炸鱼、毒鱼、电鱼等破坏渔业资源方法进行捕捞的，违反关于禁渔区、禁渔期的规定进行捕捞的，或者使用禁用的渔具、捕捞方法和小于最小网目尺寸的网具进行捕捞或者渔获物中幼鱼超过规定比例的</w:t>
            </w:r>
            <w:r>
              <w:rPr>
                <w:rFonts w:ascii="宋体" w:hAnsi="宋体" w:cs="宋体"/>
                <w:sz w:val="18"/>
                <w:szCs w:val="18"/>
              </w:rPr>
              <w:t>违法案件予以审查，决定是否立案。</w:t>
            </w:r>
          </w:p>
        </w:tc>
        <w:tc>
          <w:tcPr>
            <w:tcW w:w="900" w:type="dxa"/>
            <w:gridSpan w:val="6"/>
            <w:vMerge w:val="restart"/>
            <w:vAlign w:val="center"/>
          </w:tcPr>
          <w:p>
            <w:pPr>
              <w:spacing w:line="240" w:lineRule="exact"/>
              <w:jc w:val="center"/>
              <w:rPr>
                <w:rFonts w:ascii="宋体" w:hAnsi="宋体"/>
                <w:szCs w:val="21"/>
              </w:rPr>
            </w:pPr>
            <w:r>
              <w:rPr>
                <w:rFonts w:hint="eastAsia" w:asciiTheme="minorEastAsia" w:hAnsiTheme="minorEastAsia" w:eastAsiaTheme="minorEastAsia"/>
                <w:szCs w:val="21"/>
              </w:rPr>
              <w:t>局属执法机构</w:t>
            </w:r>
            <w:r>
              <w:rPr>
                <w:rFonts w:hint="eastAsia" w:ascii="宋体" w:hAnsi="宋体" w:cs="宋体"/>
                <w:kern w:val="0"/>
                <w:sz w:val="20"/>
                <w:szCs w:val="20"/>
              </w:rPr>
              <w:t>）</w:t>
            </w: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25"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调查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2.调查责任：对立案的案件，案件承办人员及时、全面、客观、公正地调查</w:t>
            </w:r>
          </w:p>
          <w:p>
            <w:pPr>
              <w:spacing w:line="240" w:lineRule="exact"/>
              <w:ind w:left="3"/>
              <w:jc w:val="left"/>
              <w:rPr>
                <w:rFonts w:ascii="宋体" w:hAnsi="宋体"/>
                <w:sz w:val="18"/>
                <w:szCs w:val="18"/>
              </w:rPr>
            </w:pPr>
            <w:r>
              <w:rPr>
                <w:rFonts w:ascii="宋体" w:hAnsi="宋体" w:cs="宋体"/>
                <w:sz w:val="18"/>
                <w:szCs w:val="18"/>
              </w:rPr>
              <w:t>收集与案件有关的证据，查明事实，必要时可进行现场检查。与当事人有直</w:t>
            </w:r>
          </w:p>
          <w:p>
            <w:pPr>
              <w:spacing w:line="240" w:lineRule="exact"/>
              <w:ind w:left="3"/>
              <w:jc w:val="left"/>
              <w:rPr>
                <w:rFonts w:ascii="宋体" w:hAnsi="宋体"/>
                <w:sz w:val="18"/>
                <w:szCs w:val="18"/>
              </w:rPr>
            </w:pPr>
            <w:r>
              <w:rPr>
                <w:rFonts w:ascii="宋体" w:hAnsi="宋体" w:cs="宋体"/>
                <w:sz w:val="18"/>
                <w:szCs w:val="18"/>
              </w:rPr>
              <w:t>接厉害关系的应当回避；执法人员不得少于两人；调查取证时应出示执法证</w:t>
            </w:r>
          </w:p>
          <w:p>
            <w:pPr>
              <w:spacing w:line="240" w:lineRule="exact"/>
              <w:ind w:firstLine="90" w:firstLineChars="50"/>
              <w:jc w:val="left"/>
              <w:rPr>
                <w:rFonts w:ascii="宋体" w:hAnsi="宋体"/>
                <w:sz w:val="18"/>
                <w:szCs w:val="18"/>
              </w:rPr>
            </w:pPr>
            <w:r>
              <w:rPr>
                <w:rFonts w:ascii="宋体" w:hAnsi="宋体" w:cs="宋体"/>
                <w:sz w:val="18"/>
                <w:szCs w:val="18"/>
              </w:rPr>
              <w:t>件；允许当事人辩解陈述。</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7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审查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3.审查责任：对案件违法事实、证据、调查取证程序、法律适用、处罚种类</w:t>
            </w:r>
          </w:p>
          <w:p>
            <w:pPr>
              <w:spacing w:line="240" w:lineRule="exact"/>
              <w:jc w:val="left"/>
              <w:rPr>
                <w:rFonts w:ascii="宋体" w:hAnsi="宋体"/>
                <w:sz w:val="18"/>
                <w:szCs w:val="18"/>
              </w:rPr>
            </w:pPr>
            <w:r>
              <w:rPr>
                <w:rFonts w:ascii="宋体" w:hAnsi="宋体" w:cs="宋体"/>
                <w:sz w:val="18"/>
                <w:szCs w:val="18"/>
              </w:rPr>
              <w:t>和幅度、当事人陈述和申辩理由等方面进行审查，提出处理意见。</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6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告知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4.告知责任：在做出行政处罚决定前，书面告知当事人拟做出处罚决定的事</w:t>
            </w:r>
          </w:p>
          <w:p>
            <w:pPr>
              <w:spacing w:line="240" w:lineRule="exact"/>
              <w:ind w:left="3"/>
              <w:jc w:val="left"/>
              <w:rPr>
                <w:rFonts w:ascii="宋体" w:hAnsi="宋体"/>
                <w:sz w:val="18"/>
                <w:szCs w:val="18"/>
              </w:rPr>
            </w:pPr>
            <w:r>
              <w:rPr>
                <w:rFonts w:ascii="宋体" w:hAnsi="宋体" w:cs="宋体"/>
                <w:sz w:val="18"/>
                <w:szCs w:val="18"/>
              </w:rPr>
              <w:t>实、理由、依据、处罚内容，以及当事人享有的陈述权、申辩权和听证权。</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0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决定</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5.决定责任：依法需要给予行政处罚的，应制作《行政处罚决定书》，载明</w:t>
            </w:r>
          </w:p>
          <w:p>
            <w:pPr>
              <w:spacing w:line="240" w:lineRule="exact"/>
              <w:ind w:left="3"/>
              <w:jc w:val="left"/>
              <w:rPr>
                <w:rFonts w:ascii="宋体" w:hAnsi="宋体"/>
                <w:sz w:val="18"/>
                <w:szCs w:val="18"/>
              </w:rPr>
            </w:pPr>
            <w:r>
              <w:rPr>
                <w:rFonts w:ascii="宋体" w:hAnsi="宋体" w:cs="宋体"/>
                <w:sz w:val="18"/>
                <w:szCs w:val="18"/>
              </w:rPr>
              <w:t>违法事实和证据、处罚依据和内容、申请行政复议或提起行政诉讼的途径和</w:t>
            </w:r>
          </w:p>
          <w:p>
            <w:pPr>
              <w:spacing w:line="240" w:lineRule="exact"/>
              <w:jc w:val="left"/>
              <w:rPr>
                <w:rFonts w:ascii="宋体" w:hAnsi="宋体"/>
                <w:sz w:val="18"/>
                <w:szCs w:val="18"/>
              </w:rPr>
            </w:pPr>
            <w:r>
              <w:rPr>
                <w:rFonts w:ascii="宋体" w:hAnsi="宋体" w:cs="宋体"/>
                <w:sz w:val="18"/>
                <w:szCs w:val="18"/>
              </w:rPr>
              <w:t>期限等内容。</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r>
              <w:rPr>
                <w:rFonts w:hint="eastAsia" w:ascii="宋体" w:hAnsi="宋体"/>
                <w:szCs w:val="21"/>
              </w:rPr>
              <w:t>5日</w:t>
            </w:r>
          </w:p>
        </w:tc>
        <w:tc>
          <w:tcPr>
            <w:tcW w:w="846" w:type="dxa"/>
            <w:gridSpan w:val="6"/>
            <w:shd w:val="clear" w:color="auto" w:fill="auto"/>
            <w:vAlign w:val="center"/>
          </w:tcPr>
          <w:p>
            <w:pPr>
              <w:spacing w:line="240" w:lineRule="exact"/>
              <w:ind w:left="82"/>
              <w:jc w:val="center"/>
              <w:rPr>
                <w:rFonts w:ascii="宋体" w:hAnsi="宋体"/>
                <w:szCs w:val="21"/>
              </w:rPr>
            </w:pPr>
            <w:r>
              <w:rPr>
                <w:rFonts w:hint="eastAsia" w:ascii="宋体" w:hAnsi="宋体"/>
                <w:szCs w:val="21"/>
              </w:rPr>
              <w:t>7日</w:t>
            </w: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44"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72" w:type="dxa"/>
            <w:gridSpan w:val="6"/>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送达</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6.送达责任：行政处罚决定书应当在宣告后当场交付当事人；当事人不在场</w:t>
            </w:r>
          </w:p>
          <w:p>
            <w:pPr>
              <w:spacing w:line="240" w:lineRule="exact"/>
              <w:ind w:left="3"/>
              <w:jc w:val="left"/>
              <w:rPr>
                <w:rFonts w:ascii="宋体" w:hAnsi="宋体"/>
                <w:sz w:val="18"/>
                <w:szCs w:val="18"/>
              </w:rPr>
            </w:pPr>
            <w:r>
              <w:rPr>
                <w:rFonts w:ascii="宋体" w:hAnsi="宋体" w:cs="宋体"/>
                <w:sz w:val="18"/>
                <w:szCs w:val="18"/>
              </w:rPr>
              <w:t>的，行政机关应当在七日内依照民事诉讼法的有关规定，将行政处罚决定书</w:t>
            </w:r>
          </w:p>
          <w:p>
            <w:pPr>
              <w:spacing w:line="240" w:lineRule="exact"/>
              <w:jc w:val="left"/>
              <w:rPr>
                <w:rFonts w:ascii="宋体" w:hAnsi="宋体"/>
                <w:sz w:val="18"/>
                <w:szCs w:val="18"/>
              </w:rPr>
            </w:pPr>
            <w:r>
              <w:rPr>
                <w:rFonts w:ascii="宋体" w:hAnsi="宋体" w:cs="宋体"/>
                <w:sz w:val="18"/>
                <w:szCs w:val="18"/>
              </w:rPr>
              <w:t>送达当事人。</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72" w:type="dxa"/>
            <w:gridSpan w:val="6"/>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cs="宋体"/>
                <w:kern w:val="0"/>
                <w:sz w:val="18"/>
                <w:szCs w:val="18"/>
              </w:rPr>
            </w:pPr>
            <w:r>
              <w:rPr>
                <w:rFonts w:ascii="宋体" w:hAnsi="宋体" w:cs="宋体"/>
                <w:sz w:val="18"/>
                <w:szCs w:val="18"/>
              </w:rPr>
              <w:t>执行</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7.执行责任：监督当事人在决定的期限内（15日内），履行生效的行政处罚</w:t>
            </w:r>
          </w:p>
          <w:p>
            <w:pPr>
              <w:spacing w:line="240" w:lineRule="exact"/>
              <w:ind w:left="3"/>
              <w:jc w:val="left"/>
              <w:rPr>
                <w:rFonts w:ascii="宋体" w:hAnsi="宋体"/>
                <w:sz w:val="18"/>
                <w:szCs w:val="18"/>
              </w:rPr>
            </w:pPr>
            <w:r>
              <w:rPr>
                <w:rFonts w:ascii="宋体" w:hAnsi="宋体" w:cs="宋体"/>
                <w:sz w:val="18"/>
                <w:szCs w:val="18"/>
              </w:rPr>
              <w:t>决定。当事人在法定期限内没有申请行政复议或提起行政诉讼，又不履行</w:t>
            </w:r>
          </w:p>
          <w:p>
            <w:pPr>
              <w:spacing w:line="240" w:lineRule="exact"/>
              <w:jc w:val="left"/>
              <w:rPr>
                <w:rFonts w:ascii="宋体" w:hAnsi="宋体"/>
                <w:sz w:val="18"/>
                <w:szCs w:val="18"/>
              </w:rPr>
            </w:pPr>
            <w:r>
              <w:rPr>
                <w:rFonts w:ascii="宋体" w:hAnsi="宋体" w:cs="宋体"/>
                <w:sz w:val="18"/>
                <w:szCs w:val="18"/>
              </w:rPr>
              <w:t>的，可申请人民法院强制执行。</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jc w:val="center"/>
              <w:rPr>
                <w:rFonts w:ascii="宋体" w:hAnsi="宋体"/>
                <w:szCs w:val="21"/>
              </w:rPr>
            </w:pPr>
          </w:p>
        </w:tc>
        <w:tc>
          <w:tcPr>
            <w:tcW w:w="846" w:type="dxa"/>
            <w:gridSpan w:val="6"/>
            <w:shd w:val="clear" w:color="auto" w:fill="auto"/>
            <w:vAlign w:val="center"/>
          </w:tcPr>
          <w:p>
            <w:pPr>
              <w:spacing w:line="240" w:lineRule="exact"/>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72" w:type="dxa"/>
            <w:gridSpan w:val="6"/>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sz w:val="18"/>
                <w:szCs w:val="18"/>
              </w:rPr>
            </w:pPr>
          </w:p>
        </w:tc>
        <w:tc>
          <w:tcPr>
            <w:tcW w:w="6072" w:type="dxa"/>
            <w:gridSpan w:val="6"/>
            <w:vAlign w:val="center"/>
          </w:tcPr>
          <w:p>
            <w:pPr>
              <w:spacing w:line="240" w:lineRule="exact"/>
              <w:jc w:val="left"/>
              <w:rPr>
                <w:rFonts w:ascii="宋体" w:hAnsi="宋体"/>
                <w:sz w:val="18"/>
                <w:szCs w:val="18"/>
              </w:rPr>
            </w:pPr>
            <w:r>
              <w:rPr>
                <w:rFonts w:ascii="宋体" w:hAnsi="宋体" w:cs="宋体"/>
                <w:sz w:val="18"/>
                <w:szCs w:val="18"/>
              </w:rPr>
              <w:t>8.其他法律法规规章文件规定应履行的责任。</w:t>
            </w:r>
          </w:p>
        </w:tc>
        <w:tc>
          <w:tcPr>
            <w:tcW w:w="900" w:type="dxa"/>
            <w:gridSpan w:val="6"/>
            <w:vMerge w:val="continue"/>
            <w:vAlign w:val="center"/>
          </w:tcPr>
          <w:p>
            <w:pPr>
              <w:spacing w:line="240" w:lineRule="exact"/>
              <w:jc w:val="center"/>
              <w:rPr>
                <w:rFonts w:ascii="宋体" w:hAnsi="宋体"/>
                <w:szCs w:val="21"/>
              </w:rPr>
            </w:pPr>
          </w:p>
        </w:tc>
        <w:tc>
          <w:tcPr>
            <w:tcW w:w="774" w:type="dxa"/>
            <w:gridSpan w:val="5"/>
            <w:shd w:val="clear" w:color="auto" w:fill="auto"/>
            <w:vAlign w:val="center"/>
          </w:tcPr>
          <w:p>
            <w:pPr>
              <w:spacing w:line="240" w:lineRule="exact"/>
              <w:jc w:val="center"/>
              <w:rPr>
                <w:rFonts w:ascii="宋体" w:hAnsi="宋体"/>
                <w:szCs w:val="21"/>
              </w:rPr>
            </w:pPr>
          </w:p>
        </w:tc>
        <w:tc>
          <w:tcPr>
            <w:tcW w:w="846" w:type="dxa"/>
            <w:gridSpan w:val="6"/>
            <w:shd w:val="clear" w:color="auto" w:fill="auto"/>
            <w:vAlign w:val="center"/>
          </w:tcPr>
          <w:p>
            <w:pPr>
              <w:spacing w:line="240" w:lineRule="exact"/>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37" w:hRule="atLeast"/>
        </w:trPr>
        <w:tc>
          <w:tcPr>
            <w:tcW w:w="15137" w:type="dxa"/>
            <w:gridSpan w:val="52"/>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47" w:hRule="atLeast"/>
        </w:trPr>
        <w:tc>
          <w:tcPr>
            <w:tcW w:w="468" w:type="dxa"/>
            <w:gridSpan w:val="2"/>
            <w:tcBorders>
              <w:bottom w:val="single" w:color="auto" w:sz="4" w:space="0"/>
            </w:tcBorders>
            <w:vAlign w:val="center"/>
          </w:tcPr>
          <w:p>
            <w:pPr>
              <w:rPr>
                <w:rFonts w:ascii="宋体" w:hAnsi="宋体"/>
              </w:rPr>
            </w:pPr>
            <w:r>
              <w:rPr>
                <w:rFonts w:ascii="宋体" w:hAnsi="宋体" w:cs="黑体"/>
              </w:rPr>
              <w:t>序号</w:t>
            </w:r>
          </w:p>
        </w:tc>
        <w:tc>
          <w:tcPr>
            <w:tcW w:w="648"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424" w:type="dxa"/>
            <w:gridSpan w:val="7"/>
            <w:tcBorders>
              <w:bottom w:val="single" w:color="auto" w:sz="4" w:space="0"/>
            </w:tcBorders>
            <w:vAlign w:val="center"/>
          </w:tcPr>
          <w:p>
            <w:pPr>
              <w:rPr>
                <w:rFonts w:ascii="宋体" w:hAnsi="宋体"/>
              </w:rPr>
            </w:pPr>
            <w:r>
              <w:rPr>
                <w:rFonts w:ascii="宋体" w:hAnsi="宋体" w:cs="黑体"/>
              </w:rPr>
              <w:t>职权名称</w:t>
            </w:r>
          </w:p>
        </w:tc>
        <w:tc>
          <w:tcPr>
            <w:tcW w:w="2366" w:type="dxa"/>
            <w:gridSpan w:val="6"/>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00" w:type="dxa"/>
            <w:gridSpan w:val="7"/>
            <w:tcBorders>
              <w:bottom w:val="single" w:color="auto" w:sz="4" w:space="0"/>
            </w:tcBorders>
            <w:vAlign w:val="center"/>
          </w:tcPr>
          <w:p>
            <w:pPr>
              <w:ind w:left="55"/>
              <w:jc w:val="center"/>
              <w:rPr>
                <w:rFonts w:ascii="宋体" w:hAnsi="宋体"/>
              </w:rPr>
            </w:pPr>
            <w:r>
              <w:rPr>
                <w:rFonts w:ascii="宋体" w:hAnsi="宋体" w:cs="黑体"/>
              </w:rPr>
              <w:t>办理环节</w:t>
            </w:r>
          </w:p>
        </w:tc>
        <w:tc>
          <w:tcPr>
            <w:tcW w:w="6117" w:type="dxa"/>
            <w:gridSpan w:val="6"/>
            <w:tcBorders>
              <w:bottom w:val="single" w:color="auto" w:sz="4" w:space="0"/>
            </w:tcBorders>
            <w:vAlign w:val="center"/>
          </w:tcPr>
          <w:p>
            <w:pPr>
              <w:ind w:left="22"/>
              <w:jc w:val="center"/>
              <w:rPr>
                <w:rFonts w:ascii="宋体" w:hAnsi="宋体"/>
              </w:rPr>
            </w:pPr>
            <w:r>
              <w:rPr>
                <w:rFonts w:ascii="宋体" w:hAnsi="宋体" w:cs="黑体"/>
              </w:rPr>
              <w:t>责任事项</w:t>
            </w:r>
          </w:p>
        </w:tc>
        <w:tc>
          <w:tcPr>
            <w:tcW w:w="867" w:type="dxa"/>
            <w:gridSpan w:val="5"/>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826" w:type="dxa"/>
            <w:gridSpan w:val="7"/>
            <w:tcBorders>
              <w:bottom w:val="single" w:color="auto" w:sz="4" w:space="0"/>
            </w:tcBorders>
            <w:vAlign w:val="center"/>
          </w:tcPr>
          <w:p>
            <w:pPr>
              <w:jc w:val="center"/>
              <w:rPr>
                <w:rFonts w:ascii="宋体" w:hAnsi="宋体"/>
              </w:rPr>
            </w:pPr>
            <w:r>
              <w:rPr>
                <w:rFonts w:hint="eastAsia" w:ascii="宋体" w:hAnsi="宋体" w:cs="黑体"/>
              </w:rPr>
              <w:t>承诺时限</w:t>
            </w:r>
          </w:p>
        </w:tc>
        <w:tc>
          <w:tcPr>
            <w:tcW w:w="798" w:type="dxa"/>
            <w:gridSpan w:val="5"/>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923" w:type="dxa"/>
            <w:gridSpan w:val="3"/>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88" w:hRule="atLeast"/>
        </w:trPr>
        <w:tc>
          <w:tcPr>
            <w:tcW w:w="468" w:type="dxa"/>
            <w:gridSpan w:val="2"/>
            <w:vMerge w:val="restart"/>
            <w:vAlign w:val="center"/>
          </w:tcPr>
          <w:p>
            <w:pPr>
              <w:jc w:val="center"/>
              <w:rPr>
                <w:rFonts w:ascii="宋体" w:hAnsi="宋体" w:eastAsiaTheme="minorEastAsia"/>
                <w:szCs w:val="21"/>
                <w:highlight w:val="yellow"/>
              </w:rPr>
            </w:pPr>
            <w:r>
              <w:rPr>
                <w:rFonts w:hint="eastAsia" w:ascii="宋体" w:hAnsi="宋体" w:eastAsiaTheme="minorEastAsia"/>
                <w:szCs w:val="21"/>
                <w:highlight w:val="yellow"/>
              </w:rPr>
              <w:t>30</w:t>
            </w:r>
          </w:p>
        </w:tc>
        <w:tc>
          <w:tcPr>
            <w:tcW w:w="648" w:type="dxa"/>
            <w:gridSpan w:val="4"/>
            <w:vMerge w:val="restart"/>
            <w:vAlign w:val="center"/>
          </w:tcPr>
          <w:p>
            <w:pPr>
              <w:jc w:val="center"/>
              <w:rPr>
                <w:rFonts w:ascii="宋体" w:hAnsi="宋体"/>
                <w:szCs w:val="21"/>
              </w:rPr>
            </w:pPr>
            <w:r>
              <w:rPr>
                <w:rFonts w:hint="eastAsia" w:ascii="宋体" w:hAnsi="宋体"/>
                <w:szCs w:val="21"/>
              </w:rPr>
              <w:t>行政处罚</w:t>
            </w:r>
          </w:p>
        </w:tc>
        <w:tc>
          <w:tcPr>
            <w:tcW w:w="1424" w:type="dxa"/>
            <w:gridSpan w:val="7"/>
            <w:vMerge w:val="restart"/>
            <w:vAlign w:val="center"/>
          </w:tcPr>
          <w:p>
            <w:pPr>
              <w:rPr>
                <w:rFonts w:ascii="宋体" w:hAnsi="宋体"/>
                <w:sz w:val="15"/>
                <w:szCs w:val="18"/>
              </w:rPr>
            </w:pPr>
            <w:r>
              <w:rPr>
                <w:rFonts w:hint="eastAsia" w:ascii="宋体" w:hAnsi="宋体" w:cs="宋体"/>
                <w:kern w:val="0"/>
                <w:sz w:val="18"/>
                <w:szCs w:val="18"/>
              </w:rPr>
              <w:t>个人独资企业营业执照遗失未在报刊上声明作废、营业执照遗失或者毁损不向登记机关申请补领或者更换的处罚</w:t>
            </w:r>
          </w:p>
        </w:tc>
        <w:tc>
          <w:tcPr>
            <w:tcW w:w="2366" w:type="dxa"/>
            <w:gridSpan w:val="6"/>
            <w:vMerge w:val="restart"/>
            <w:vAlign w:val="center"/>
          </w:tcPr>
          <w:p>
            <w:pPr>
              <w:ind w:left="2"/>
              <w:jc w:val="left"/>
              <w:rPr>
                <w:rFonts w:ascii="宋体" w:hAnsi="宋体"/>
                <w:sz w:val="18"/>
                <w:szCs w:val="18"/>
              </w:rPr>
            </w:pPr>
            <w:r>
              <w:rPr>
                <w:rFonts w:hint="eastAsia" w:ascii="宋体" w:hAnsi="宋体" w:cs="宋体"/>
                <w:kern w:val="0"/>
                <w:sz w:val="18"/>
                <w:szCs w:val="18"/>
              </w:rPr>
              <w:t>《个人独资企业登记管理办法》（2000年1月13日国家工商行政管理局令第94号，2014年2月20日修订）第四十条“个人独资企业营业执照遗失，不在报刊上声明作废的，由登记机关处以500元以下的罚款；个人独资企业营业执照遗失或者毁损，不向登记机关申请补领或者更换的，由登记机关处以500元以下的罚款。”</w:t>
            </w:r>
          </w:p>
        </w:tc>
        <w:tc>
          <w:tcPr>
            <w:tcW w:w="700"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立案</w:t>
            </w:r>
          </w:p>
        </w:tc>
        <w:tc>
          <w:tcPr>
            <w:tcW w:w="6117" w:type="dxa"/>
            <w:gridSpan w:val="6"/>
            <w:vAlign w:val="center"/>
          </w:tcPr>
          <w:p>
            <w:pPr>
              <w:spacing w:line="240" w:lineRule="exact"/>
              <w:ind w:left="3"/>
              <w:jc w:val="left"/>
              <w:rPr>
                <w:rFonts w:ascii="宋体" w:hAnsi="宋体"/>
                <w:sz w:val="18"/>
                <w:szCs w:val="18"/>
              </w:rPr>
            </w:pPr>
            <w:r>
              <w:rPr>
                <w:rFonts w:ascii="宋体" w:hAnsi="宋体" w:cs="宋体"/>
                <w:sz w:val="18"/>
                <w:szCs w:val="18"/>
              </w:rPr>
              <w:t>1.立案责任：对检查中发现、接到举报投诉</w:t>
            </w:r>
            <w:r>
              <w:rPr>
                <w:rFonts w:hint="eastAsia" w:ascii="宋体" w:hAnsi="宋体" w:cs="宋体"/>
                <w:sz w:val="18"/>
                <w:szCs w:val="18"/>
              </w:rPr>
              <w:t>的</w:t>
            </w:r>
            <w:r>
              <w:rPr>
                <w:rFonts w:ascii="宋体" w:hAnsi="宋体"/>
                <w:sz w:val="18"/>
                <w:szCs w:val="18"/>
              </w:rPr>
              <w:t>使用炸鱼、毒鱼、电鱼等破坏渔业资源方法进行捕捞的，违反关于禁渔区、禁渔期的规定进行捕捞的，或者使用禁用的渔具、捕捞方法和小于最小网目尺寸的网具进行捕捞或者渔获物中幼鱼超过规定比例的</w:t>
            </w:r>
            <w:r>
              <w:rPr>
                <w:rFonts w:ascii="宋体" w:hAnsi="宋体" w:cs="宋体"/>
                <w:sz w:val="18"/>
                <w:szCs w:val="18"/>
              </w:rPr>
              <w:t>违法案件予以审查，决定是否立案。</w:t>
            </w:r>
          </w:p>
        </w:tc>
        <w:tc>
          <w:tcPr>
            <w:tcW w:w="867" w:type="dxa"/>
            <w:gridSpan w:val="5"/>
            <w:vMerge w:val="restart"/>
            <w:vAlign w:val="center"/>
          </w:tcPr>
          <w:p>
            <w:pPr>
              <w:spacing w:line="240" w:lineRule="exact"/>
              <w:jc w:val="center"/>
              <w:rPr>
                <w:rFonts w:ascii="宋体" w:hAnsi="宋体"/>
                <w:szCs w:val="21"/>
              </w:rPr>
            </w:pPr>
            <w:r>
              <w:rPr>
                <w:rFonts w:hint="eastAsia" w:asciiTheme="minorEastAsia" w:hAnsiTheme="minorEastAsia" w:eastAsiaTheme="minorEastAsia"/>
                <w:szCs w:val="21"/>
              </w:rPr>
              <w:t>局属执法机构</w:t>
            </w:r>
          </w:p>
        </w:tc>
        <w:tc>
          <w:tcPr>
            <w:tcW w:w="826" w:type="dxa"/>
            <w:gridSpan w:val="7"/>
            <w:shd w:val="clear" w:color="auto" w:fill="auto"/>
            <w:vAlign w:val="center"/>
          </w:tcPr>
          <w:p>
            <w:pPr>
              <w:spacing w:line="240" w:lineRule="exact"/>
              <w:ind w:left="82"/>
              <w:jc w:val="center"/>
              <w:rPr>
                <w:rFonts w:ascii="宋体" w:hAnsi="宋体"/>
                <w:szCs w:val="21"/>
              </w:rPr>
            </w:pPr>
          </w:p>
        </w:tc>
        <w:tc>
          <w:tcPr>
            <w:tcW w:w="798" w:type="dxa"/>
            <w:gridSpan w:val="5"/>
            <w:shd w:val="clear" w:color="auto" w:fill="auto"/>
            <w:vAlign w:val="center"/>
          </w:tcPr>
          <w:p>
            <w:pPr>
              <w:spacing w:line="240" w:lineRule="exact"/>
              <w:ind w:left="82"/>
              <w:jc w:val="center"/>
              <w:rPr>
                <w:rFonts w:ascii="宋体" w:hAnsi="宋体"/>
                <w:szCs w:val="21"/>
              </w:rPr>
            </w:pPr>
          </w:p>
        </w:tc>
        <w:tc>
          <w:tcPr>
            <w:tcW w:w="923" w:type="dxa"/>
            <w:gridSpan w:val="3"/>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25"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424" w:type="dxa"/>
            <w:gridSpan w:val="7"/>
            <w:vMerge w:val="continue"/>
            <w:vAlign w:val="center"/>
          </w:tcPr>
          <w:p>
            <w:pPr>
              <w:jc w:val="center"/>
              <w:rPr>
                <w:rFonts w:ascii="宋体" w:hAnsi="宋体"/>
                <w:sz w:val="18"/>
                <w:szCs w:val="18"/>
                <w:highlight w:val="yellow"/>
              </w:rPr>
            </w:pPr>
          </w:p>
        </w:tc>
        <w:tc>
          <w:tcPr>
            <w:tcW w:w="2366" w:type="dxa"/>
            <w:gridSpan w:val="6"/>
            <w:vMerge w:val="continue"/>
          </w:tcPr>
          <w:p>
            <w:pPr>
              <w:rPr>
                <w:rFonts w:ascii="宋体" w:hAnsi="宋体" w:cs="宋体"/>
                <w:bCs/>
                <w:kern w:val="0"/>
                <w:sz w:val="18"/>
                <w:szCs w:val="18"/>
              </w:rPr>
            </w:pPr>
          </w:p>
        </w:tc>
        <w:tc>
          <w:tcPr>
            <w:tcW w:w="700"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调查</w:t>
            </w:r>
          </w:p>
        </w:tc>
        <w:tc>
          <w:tcPr>
            <w:tcW w:w="6117" w:type="dxa"/>
            <w:gridSpan w:val="6"/>
            <w:vAlign w:val="center"/>
          </w:tcPr>
          <w:p>
            <w:pPr>
              <w:spacing w:line="240" w:lineRule="exact"/>
              <w:ind w:left="3"/>
              <w:jc w:val="left"/>
              <w:rPr>
                <w:rFonts w:ascii="宋体" w:hAnsi="宋体"/>
                <w:sz w:val="18"/>
                <w:szCs w:val="18"/>
              </w:rPr>
            </w:pPr>
            <w:r>
              <w:rPr>
                <w:rFonts w:ascii="宋体" w:hAnsi="宋体" w:cs="宋体"/>
                <w:sz w:val="18"/>
                <w:szCs w:val="18"/>
              </w:rPr>
              <w:t>2.调查责任：对立案的案件，案件承办人员及时、全面、客观、公正地调查</w:t>
            </w:r>
          </w:p>
          <w:p>
            <w:pPr>
              <w:spacing w:line="240" w:lineRule="exact"/>
              <w:ind w:left="3"/>
              <w:jc w:val="left"/>
              <w:rPr>
                <w:rFonts w:ascii="宋体" w:hAnsi="宋体"/>
                <w:sz w:val="18"/>
                <w:szCs w:val="18"/>
              </w:rPr>
            </w:pPr>
            <w:r>
              <w:rPr>
                <w:rFonts w:ascii="宋体" w:hAnsi="宋体" w:cs="宋体"/>
                <w:sz w:val="18"/>
                <w:szCs w:val="18"/>
              </w:rPr>
              <w:t>收集与案件有关的证据，查明事实，必要时可进行现场检查。与当事人有直</w:t>
            </w:r>
          </w:p>
          <w:p>
            <w:pPr>
              <w:spacing w:line="240" w:lineRule="exact"/>
              <w:ind w:left="3"/>
              <w:jc w:val="left"/>
              <w:rPr>
                <w:rFonts w:ascii="宋体" w:hAnsi="宋体"/>
                <w:sz w:val="18"/>
                <w:szCs w:val="18"/>
              </w:rPr>
            </w:pPr>
            <w:r>
              <w:rPr>
                <w:rFonts w:ascii="宋体" w:hAnsi="宋体" w:cs="宋体"/>
                <w:sz w:val="18"/>
                <w:szCs w:val="18"/>
              </w:rPr>
              <w:t>接厉害关系的应当回避；执法人员不得少于两人；调查取证时应出示执法证</w:t>
            </w:r>
          </w:p>
          <w:p>
            <w:pPr>
              <w:spacing w:line="240" w:lineRule="exact"/>
              <w:ind w:firstLine="90" w:firstLineChars="50"/>
              <w:jc w:val="left"/>
              <w:rPr>
                <w:rFonts w:ascii="宋体" w:hAnsi="宋体"/>
                <w:sz w:val="18"/>
                <w:szCs w:val="18"/>
              </w:rPr>
            </w:pPr>
            <w:r>
              <w:rPr>
                <w:rFonts w:ascii="宋体" w:hAnsi="宋体" w:cs="宋体"/>
                <w:sz w:val="18"/>
                <w:szCs w:val="18"/>
              </w:rPr>
              <w:t>件；允许当事人辩解陈述。</w:t>
            </w:r>
          </w:p>
        </w:tc>
        <w:tc>
          <w:tcPr>
            <w:tcW w:w="867" w:type="dxa"/>
            <w:gridSpan w:val="5"/>
            <w:vMerge w:val="continue"/>
            <w:vAlign w:val="center"/>
          </w:tcPr>
          <w:p>
            <w:pPr>
              <w:spacing w:line="240" w:lineRule="exact"/>
              <w:ind w:left="166"/>
              <w:jc w:val="center"/>
              <w:rPr>
                <w:rFonts w:ascii="宋体" w:hAnsi="宋体"/>
                <w:szCs w:val="21"/>
              </w:rPr>
            </w:pPr>
          </w:p>
        </w:tc>
        <w:tc>
          <w:tcPr>
            <w:tcW w:w="826" w:type="dxa"/>
            <w:gridSpan w:val="7"/>
            <w:shd w:val="clear" w:color="auto" w:fill="auto"/>
            <w:vAlign w:val="center"/>
          </w:tcPr>
          <w:p>
            <w:pPr>
              <w:spacing w:line="240" w:lineRule="exact"/>
              <w:ind w:left="82"/>
              <w:jc w:val="center"/>
              <w:rPr>
                <w:rFonts w:ascii="宋体" w:hAnsi="宋体"/>
                <w:szCs w:val="21"/>
              </w:rPr>
            </w:pPr>
          </w:p>
        </w:tc>
        <w:tc>
          <w:tcPr>
            <w:tcW w:w="798" w:type="dxa"/>
            <w:gridSpan w:val="5"/>
            <w:shd w:val="clear" w:color="auto" w:fill="auto"/>
            <w:vAlign w:val="center"/>
          </w:tcPr>
          <w:p>
            <w:pPr>
              <w:spacing w:line="240" w:lineRule="exact"/>
              <w:ind w:left="82"/>
              <w:jc w:val="center"/>
              <w:rPr>
                <w:rFonts w:ascii="宋体" w:hAnsi="宋体"/>
                <w:szCs w:val="21"/>
              </w:rPr>
            </w:pPr>
          </w:p>
        </w:tc>
        <w:tc>
          <w:tcPr>
            <w:tcW w:w="923"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7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424" w:type="dxa"/>
            <w:gridSpan w:val="7"/>
            <w:vMerge w:val="continue"/>
            <w:vAlign w:val="center"/>
          </w:tcPr>
          <w:p>
            <w:pPr>
              <w:jc w:val="center"/>
              <w:rPr>
                <w:rFonts w:ascii="宋体" w:hAnsi="宋体"/>
                <w:sz w:val="18"/>
                <w:szCs w:val="18"/>
                <w:highlight w:val="yellow"/>
              </w:rPr>
            </w:pPr>
          </w:p>
        </w:tc>
        <w:tc>
          <w:tcPr>
            <w:tcW w:w="2366" w:type="dxa"/>
            <w:gridSpan w:val="6"/>
            <w:vMerge w:val="continue"/>
          </w:tcPr>
          <w:p>
            <w:pPr>
              <w:rPr>
                <w:rFonts w:ascii="宋体" w:hAnsi="宋体" w:cs="宋体"/>
                <w:bCs/>
                <w:kern w:val="0"/>
                <w:sz w:val="18"/>
                <w:szCs w:val="18"/>
              </w:rPr>
            </w:pPr>
          </w:p>
        </w:tc>
        <w:tc>
          <w:tcPr>
            <w:tcW w:w="700"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审查</w:t>
            </w:r>
          </w:p>
        </w:tc>
        <w:tc>
          <w:tcPr>
            <w:tcW w:w="6117" w:type="dxa"/>
            <w:gridSpan w:val="6"/>
            <w:vAlign w:val="center"/>
          </w:tcPr>
          <w:p>
            <w:pPr>
              <w:spacing w:line="240" w:lineRule="exact"/>
              <w:ind w:left="3"/>
              <w:jc w:val="left"/>
              <w:rPr>
                <w:rFonts w:ascii="宋体" w:hAnsi="宋体"/>
                <w:sz w:val="18"/>
                <w:szCs w:val="18"/>
              </w:rPr>
            </w:pPr>
            <w:r>
              <w:rPr>
                <w:rFonts w:ascii="宋体" w:hAnsi="宋体" w:cs="宋体"/>
                <w:sz w:val="18"/>
                <w:szCs w:val="18"/>
              </w:rPr>
              <w:t>3.审查责任：对案件违法事实、证据、调查取证程序、法律适用、处罚种类</w:t>
            </w:r>
          </w:p>
          <w:p>
            <w:pPr>
              <w:spacing w:line="240" w:lineRule="exact"/>
              <w:jc w:val="left"/>
              <w:rPr>
                <w:rFonts w:ascii="宋体" w:hAnsi="宋体"/>
                <w:sz w:val="18"/>
                <w:szCs w:val="18"/>
              </w:rPr>
            </w:pPr>
            <w:r>
              <w:rPr>
                <w:rFonts w:ascii="宋体" w:hAnsi="宋体" w:cs="宋体"/>
                <w:sz w:val="18"/>
                <w:szCs w:val="18"/>
              </w:rPr>
              <w:t>和幅度、当事人陈述和申辩理由等方面进行审查，提出处理意见。</w:t>
            </w:r>
          </w:p>
        </w:tc>
        <w:tc>
          <w:tcPr>
            <w:tcW w:w="867" w:type="dxa"/>
            <w:gridSpan w:val="5"/>
            <w:vMerge w:val="continue"/>
            <w:vAlign w:val="center"/>
          </w:tcPr>
          <w:p>
            <w:pPr>
              <w:spacing w:line="240" w:lineRule="exact"/>
              <w:ind w:left="166"/>
              <w:jc w:val="center"/>
              <w:rPr>
                <w:rFonts w:ascii="宋体" w:hAnsi="宋体"/>
                <w:szCs w:val="21"/>
              </w:rPr>
            </w:pPr>
          </w:p>
        </w:tc>
        <w:tc>
          <w:tcPr>
            <w:tcW w:w="826" w:type="dxa"/>
            <w:gridSpan w:val="7"/>
            <w:shd w:val="clear" w:color="auto" w:fill="auto"/>
            <w:vAlign w:val="center"/>
          </w:tcPr>
          <w:p>
            <w:pPr>
              <w:spacing w:line="240" w:lineRule="exact"/>
              <w:ind w:left="82"/>
              <w:jc w:val="center"/>
              <w:rPr>
                <w:rFonts w:ascii="宋体" w:hAnsi="宋体"/>
                <w:szCs w:val="21"/>
              </w:rPr>
            </w:pPr>
          </w:p>
        </w:tc>
        <w:tc>
          <w:tcPr>
            <w:tcW w:w="798" w:type="dxa"/>
            <w:gridSpan w:val="5"/>
            <w:shd w:val="clear" w:color="auto" w:fill="auto"/>
            <w:vAlign w:val="center"/>
          </w:tcPr>
          <w:p>
            <w:pPr>
              <w:spacing w:line="240" w:lineRule="exact"/>
              <w:ind w:left="82"/>
              <w:jc w:val="center"/>
              <w:rPr>
                <w:rFonts w:ascii="宋体" w:hAnsi="宋体"/>
                <w:szCs w:val="21"/>
              </w:rPr>
            </w:pPr>
          </w:p>
        </w:tc>
        <w:tc>
          <w:tcPr>
            <w:tcW w:w="923"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6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424" w:type="dxa"/>
            <w:gridSpan w:val="7"/>
            <w:vMerge w:val="continue"/>
            <w:vAlign w:val="center"/>
          </w:tcPr>
          <w:p>
            <w:pPr>
              <w:jc w:val="center"/>
              <w:rPr>
                <w:rFonts w:ascii="宋体" w:hAnsi="宋体"/>
                <w:sz w:val="18"/>
                <w:szCs w:val="18"/>
                <w:highlight w:val="yellow"/>
              </w:rPr>
            </w:pPr>
          </w:p>
        </w:tc>
        <w:tc>
          <w:tcPr>
            <w:tcW w:w="2366" w:type="dxa"/>
            <w:gridSpan w:val="6"/>
            <w:vMerge w:val="continue"/>
          </w:tcPr>
          <w:p>
            <w:pPr>
              <w:rPr>
                <w:rFonts w:ascii="宋体" w:hAnsi="宋体" w:cs="宋体"/>
                <w:bCs/>
                <w:kern w:val="0"/>
                <w:sz w:val="18"/>
                <w:szCs w:val="18"/>
              </w:rPr>
            </w:pPr>
          </w:p>
        </w:tc>
        <w:tc>
          <w:tcPr>
            <w:tcW w:w="700"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告知</w:t>
            </w:r>
          </w:p>
        </w:tc>
        <w:tc>
          <w:tcPr>
            <w:tcW w:w="6117" w:type="dxa"/>
            <w:gridSpan w:val="6"/>
            <w:vAlign w:val="center"/>
          </w:tcPr>
          <w:p>
            <w:pPr>
              <w:spacing w:line="240" w:lineRule="exact"/>
              <w:ind w:left="3"/>
              <w:jc w:val="left"/>
              <w:rPr>
                <w:rFonts w:ascii="宋体" w:hAnsi="宋体"/>
                <w:sz w:val="18"/>
                <w:szCs w:val="18"/>
              </w:rPr>
            </w:pPr>
            <w:r>
              <w:rPr>
                <w:rFonts w:ascii="宋体" w:hAnsi="宋体" w:cs="宋体"/>
                <w:sz w:val="18"/>
                <w:szCs w:val="18"/>
              </w:rPr>
              <w:t>4.告知责任：在做出行政处罚决定前，书面告知当事人拟做出处罚决定的事</w:t>
            </w:r>
          </w:p>
          <w:p>
            <w:pPr>
              <w:spacing w:line="240" w:lineRule="exact"/>
              <w:ind w:left="3"/>
              <w:jc w:val="left"/>
              <w:rPr>
                <w:rFonts w:ascii="宋体" w:hAnsi="宋体"/>
                <w:sz w:val="18"/>
                <w:szCs w:val="18"/>
              </w:rPr>
            </w:pPr>
            <w:r>
              <w:rPr>
                <w:rFonts w:ascii="宋体" w:hAnsi="宋体" w:cs="宋体"/>
                <w:sz w:val="18"/>
                <w:szCs w:val="18"/>
              </w:rPr>
              <w:t>实、理由、依据、处罚内容，以及当事人享有的陈述权、申辩权和听证权。</w:t>
            </w:r>
          </w:p>
        </w:tc>
        <w:tc>
          <w:tcPr>
            <w:tcW w:w="867" w:type="dxa"/>
            <w:gridSpan w:val="5"/>
            <w:vMerge w:val="continue"/>
            <w:vAlign w:val="center"/>
          </w:tcPr>
          <w:p>
            <w:pPr>
              <w:spacing w:line="240" w:lineRule="exact"/>
              <w:ind w:left="166"/>
              <w:jc w:val="center"/>
              <w:rPr>
                <w:rFonts w:ascii="宋体" w:hAnsi="宋体"/>
                <w:szCs w:val="21"/>
              </w:rPr>
            </w:pPr>
          </w:p>
        </w:tc>
        <w:tc>
          <w:tcPr>
            <w:tcW w:w="826" w:type="dxa"/>
            <w:gridSpan w:val="7"/>
            <w:shd w:val="clear" w:color="auto" w:fill="auto"/>
            <w:vAlign w:val="center"/>
          </w:tcPr>
          <w:p>
            <w:pPr>
              <w:spacing w:line="240" w:lineRule="exact"/>
              <w:ind w:left="82"/>
              <w:jc w:val="center"/>
              <w:rPr>
                <w:rFonts w:ascii="宋体" w:hAnsi="宋体"/>
                <w:szCs w:val="21"/>
              </w:rPr>
            </w:pPr>
          </w:p>
        </w:tc>
        <w:tc>
          <w:tcPr>
            <w:tcW w:w="798" w:type="dxa"/>
            <w:gridSpan w:val="5"/>
            <w:shd w:val="clear" w:color="auto" w:fill="auto"/>
            <w:vAlign w:val="center"/>
          </w:tcPr>
          <w:p>
            <w:pPr>
              <w:spacing w:line="240" w:lineRule="exact"/>
              <w:ind w:left="82"/>
              <w:jc w:val="center"/>
              <w:rPr>
                <w:rFonts w:ascii="宋体" w:hAnsi="宋体"/>
                <w:szCs w:val="21"/>
              </w:rPr>
            </w:pPr>
          </w:p>
        </w:tc>
        <w:tc>
          <w:tcPr>
            <w:tcW w:w="923"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0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424" w:type="dxa"/>
            <w:gridSpan w:val="7"/>
            <w:vMerge w:val="continue"/>
            <w:vAlign w:val="center"/>
          </w:tcPr>
          <w:p>
            <w:pPr>
              <w:jc w:val="center"/>
              <w:rPr>
                <w:rFonts w:ascii="宋体" w:hAnsi="宋体"/>
                <w:sz w:val="18"/>
                <w:szCs w:val="18"/>
                <w:highlight w:val="yellow"/>
              </w:rPr>
            </w:pPr>
          </w:p>
        </w:tc>
        <w:tc>
          <w:tcPr>
            <w:tcW w:w="2366" w:type="dxa"/>
            <w:gridSpan w:val="6"/>
            <w:vMerge w:val="continue"/>
          </w:tcPr>
          <w:p>
            <w:pPr>
              <w:rPr>
                <w:rFonts w:ascii="宋体" w:hAnsi="宋体" w:cs="宋体"/>
                <w:bCs/>
                <w:kern w:val="0"/>
                <w:sz w:val="18"/>
                <w:szCs w:val="18"/>
              </w:rPr>
            </w:pPr>
          </w:p>
        </w:tc>
        <w:tc>
          <w:tcPr>
            <w:tcW w:w="700"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决定</w:t>
            </w:r>
          </w:p>
        </w:tc>
        <w:tc>
          <w:tcPr>
            <w:tcW w:w="6117" w:type="dxa"/>
            <w:gridSpan w:val="6"/>
            <w:vAlign w:val="center"/>
          </w:tcPr>
          <w:p>
            <w:pPr>
              <w:spacing w:line="240" w:lineRule="exact"/>
              <w:ind w:left="3"/>
              <w:jc w:val="left"/>
              <w:rPr>
                <w:rFonts w:ascii="宋体" w:hAnsi="宋体"/>
                <w:sz w:val="18"/>
                <w:szCs w:val="18"/>
              </w:rPr>
            </w:pPr>
            <w:r>
              <w:rPr>
                <w:rFonts w:ascii="宋体" w:hAnsi="宋体" w:cs="宋体"/>
                <w:sz w:val="18"/>
                <w:szCs w:val="18"/>
              </w:rPr>
              <w:t>5.决定责任：依法需要给予行政处罚的，应制作《行政处罚决定书》，载明</w:t>
            </w:r>
          </w:p>
          <w:p>
            <w:pPr>
              <w:spacing w:line="240" w:lineRule="exact"/>
              <w:ind w:left="3"/>
              <w:jc w:val="left"/>
              <w:rPr>
                <w:rFonts w:ascii="宋体" w:hAnsi="宋体"/>
                <w:sz w:val="18"/>
                <w:szCs w:val="18"/>
              </w:rPr>
            </w:pPr>
            <w:r>
              <w:rPr>
                <w:rFonts w:ascii="宋体" w:hAnsi="宋体" w:cs="宋体"/>
                <w:sz w:val="18"/>
                <w:szCs w:val="18"/>
              </w:rPr>
              <w:t>违法事实和证据、处罚依据和内容、申请行政复议或提起行政诉讼的途径和</w:t>
            </w:r>
          </w:p>
          <w:p>
            <w:pPr>
              <w:spacing w:line="240" w:lineRule="exact"/>
              <w:jc w:val="left"/>
              <w:rPr>
                <w:rFonts w:ascii="宋体" w:hAnsi="宋体"/>
                <w:sz w:val="18"/>
                <w:szCs w:val="18"/>
              </w:rPr>
            </w:pPr>
            <w:r>
              <w:rPr>
                <w:rFonts w:ascii="宋体" w:hAnsi="宋体" w:cs="宋体"/>
                <w:sz w:val="18"/>
                <w:szCs w:val="18"/>
              </w:rPr>
              <w:t>期限等内容。</w:t>
            </w:r>
          </w:p>
        </w:tc>
        <w:tc>
          <w:tcPr>
            <w:tcW w:w="867" w:type="dxa"/>
            <w:gridSpan w:val="5"/>
            <w:vMerge w:val="continue"/>
            <w:vAlign w:val="center"/>
          </w:tcPr>
          <w:p>
            <w:pPr>
              <w:spacing w:line="240" w:lineRule="exact"/>
              <w:ind w:left="166"/>
              <w:jc w:val="center"/>
              <w:rPr>
                <w:rFonts w:ascii="宋体" w:hAnsi="宋体"/>
                <w:szCs w:val="21"/>
              </w:rPr>
            </w:pPr>
          </w:p>
        </w:tc>
        <w:tc>
          <w:tcPr>
            <w:tcW w:w="826" w:type="dxa"/>
            <w:gridSpan w:val="7"/>
            <w:shd w:val="clear" w:color="auto" w:fill="auto"/>
            <w:vAlign w:val="center"/>
          </w:tcPr>
          <w:p>
            <w:pPr>
              <w:spacing w:line="240" w:lineRule="exact"/>
              <w:ind w:left="82"/>
              <w:jc w:val="center"/>
              <w:rPr>
                <w:rFonts w:ascii="宋体" w:hAnsi="宋体"/>
                <w:szCs w:val="21"/>
              </w:rPr>
            </w:pPr>
            <w:r>
              <w:rPr>
                <w:rFonts w:hint="eastAsia" w:ascii="宋体" w:hAnsi="宋体"/>
                <w:szCs w:val="21"/>
              </w:rPr>
              <w:t>5日</w:t>
            </w:r>
          </w:p>
        </w:tc>
        <w:tc>
          <w:tcPr>
            <w:tcW w:w="798" w:type="dxa"/>
            <w:gridSpan w:val="5"/>
            <w:shd w:val="clear" w:color="auto" w:fill="auto"/>
            <w:vAlign w:val="center"/>
          </w:tcPr>
          <w:p>
            <w:pPr>
              <w:spacing w:line="240" w:lineRule="exact"/>
              <w:ind w:left="82"/>
              <w:jc w:val="center"/>
              <w:rPr>
                <w:rFonts w:ascii="宋体" w:hAnsi="宋体"/>
                <w:szCs w:val="21"/>
              </w:rPr>
            </w:pPr>
            <w:r>
              <w:rPr>
                <w:rFonts w:hint="eastAsia" w:ascii="宋体" w:hAnsi="宋体"/>
                <w:szCs w:val="21"/>
              </w:rPr>
              <w:t>7日</w:t>
            </w:r>
          </w:p>
        </w:tc>
        <w:tc>
          <w:tcPr>
            <w:tcW w:w="923"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44"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424" w:type="dxa"/>
            <w:gridSpan w:val="7"/>
            <w:vMerge w:val="continue"/>
            <w:vAlign w:val="center"/>
          </w:tcPr>
          <w:p>
            <w:pPr>
              <w:jc w:val="center"/>
              <w:rPr>
                <w:rFonts w:ascii="宋体" w:hAnsi="宋体"/>
                <w:szCs w:val="21"/>
                <w:highlight w:val="yellow"/>
              </w:rPr>
            </w:pPr>
          </w:p>
        </w:tc>
        <w:tc>
          <w:tcPr>
            <w:tcW w:w="2366" w:type="dxa"/>
            <w:gridSpan w:val="6"/>
            <w:vMerge w:val="continue"/>
          </w:tcPr>
          <w:p>
            <w:pPr>
              <w:rPr>
                <w:rFonts w:ascii="宋体" w:hAnsi="宋体" w:cs="宋体"/>
                <w:bCs/>
                <w:kern w:val="0"/>
                <w:szCs w:val="21"/>
              </w:rPr>
            </w:pPr>
          </w:p>
        </w:tc>
        <w:tc>
          <w:tcPr>
            <w:tcW w:w="700"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送达</w:t>
            </w:r>
          </w:p>
        </w:tc>
        <w:tc>
          <w:tcPr>
            <w:tcW w:w="6117" w:type="dxa"/>
            <w:gridSpan w:val="6"/>
            <w:vAlign w:val="center"/>
          </w:tcPr>
          <w:p>
            <w:pPr>
              <w:spacing w:line="240" w:lineRule="exact"/>
              <w:ind w:left="3"/>
              <w:jc w:val="left"/>
              <w:rPr>
                <w:rFonts w:ascii="宋体" w:hAnsi="宋体"/>
                <w:sz w:val="18"/>
                <w:szCs w:val="18"/>
              </w:rPr>
            </w:pPr>
            <w:r>
              <w:rPr>
                <w:rFonts w:ascii="宋体" w:hAnsi="宋体" w:cs="宋体"/>
                <w:sz w:val="18"/>
                <w:szCs w:val="18"/>
              </w:rPr>
              <w:t>6.送达责任：行政处罚决定书应当在宣告后当场交付当事人；当事人不在场</w:t>
            </w:r>
          </w:p>
          <w:p>
            <w:pPr>
              <w:spacing w:line="240" w:lineRule="exact"/>
              <w:ind w:left="3"/>
              <w:jc w:val="left"/>
              <w:rPr>
                <w:rFonts w:ascii="宋体" w:hAnsi="宋体"/>
                <w:sz w:val="18"/>
                <w:szCs w:val="18"/>
              </w:rPr>
            </w:pPr>
            <w:r>
              <w:rPr>
                <w:rFonts w:ascii="宋体" w:hAnsi="宋体" w:cs="宋体"/>
                <w:sz w:val="18"/>
                <w:szCs w:val="18"/>
              </w:rPr>
              <w:t>的，行政机关应当在七日内依照民事诉讼法的有关规定，将行政处罚决定书</w:t>
            </w:r>
          </w:p>
          <w:p>
            <w:pPr>
              <w:spacing w:line="240" w:lineRule="exact"/>
              <w:jc w:val="left"/>
              <w:rPr>
                <w:rFonts w:ascii="宋体" w:hAnsi="宋体"/>
                <w:sz w:val="18"/>
                <w:szCs w:val="18"/>
              </w:rPr>
            </w:pPr>
            <w:r>
              <w:rPr>
                <w:rFonts w:ascii="宋体" w:hAnsi="宋体" w:cs="宋体"/>
                <w:sz w:val="18"/>
                <w:szCs w:val="18"/>
              </w:rPr>
              <w:t>送达当事人。</w:t>
            </w:r>
          </w:p>
        </w:tc>
        <w:tc>
          <w:tcPr>
            <w:tcW w:w="867" w:type="dxa"/>
            <w:gridSpan w:val="5"/>
            <w:vMerge w:val="continue"/>
            <w:vAlign w:val="center"/>
          </w:tcPr>
          <w:p>
            <w:pPr>
              <w:spacing w:line="240" w:lineRule="exact"/>
              <w:ind w:left="166"/>
              <w:jc w:val="center"/>
              <w:rPr>
                <w:rFonts w:ascii="宋体" w:hAnsi="宋体"/>
                <w:szCs w:val="21"/>
              </w:rPr>
            </w:pPr>
          </w:p>
        </w:tc>
        <w:tc>
          <w:tcPr>
            <w:tcW w:w="826" w:type="dxa"/>
            <w:gridSpan w:val="7"/>
            <w:shd w:val="clear" w:color="auto" w:fill="auto"/>
            <w:vAlign w:val="center"/>
          </w:tcPr>
          <w:p>
            <w:pPr>
              <w:spacing w:line="240" w:lineRule="exact"/>
              <w:ind w:left="82"/>
              <w:jc w:val="center"/>
              <w:rPr>
                <w:rFonts w:ascii="宋体" w:hAnsi="宋体"/>
                <w:szCs w:val="21"/>
              </w:rPr>
            </w:pPr>
          </w:p>
        </w:tc>
        <w:tc>
          <w:tcPr>
            <w:tcW w:w="798" w:type="dxa"/>
            <w:gridSpan w:val="5"/>
            <w:shd w:val="clear" w:color="auto" w:fill="auto"/>
            <w:vAlign w:val="center"/>
          </w:tcPr>
          <w:p>
            <w:pPr>
              <w:spacing w:line="240" w:lineRule="exact"/>
              <w:ind w:left="82"/>
              <w:jc w:val="center"/>
              <w:rPr>
                <w:rFonts w:ascii="宋体" w:hAnsi="宋体"/>
                <w:szCs w:val="21"/>
              </w:rPr>
            </w:pPr>
          </w:p>
        </w:tc>
        <w:tc>
          <w:tcPr>
            <w:tcW w:w="923"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424" w:type="dxa"/>
            <w:gridSpan w:val="7"/>
            <w:vMerge w:val="continue"/>
            <w:vAlign w:val="center"/>
          </w:tcPr>
          <w:p>
            <w:pPr>
              <w:jc w:val="center"/>
              <w:rPr>
                <w:rFonts w:ascii="宋体" w:hAnsi="宋体"/>
                <w:szCs w:val="21"/>
                <w:highlight w:val="yellow"/>
              </w:rPr>
            </w:pPr>
          </w:p>
        </w:tc>
        <w:tc>
          <w:tcPr>
            <w:tcW w:w="2366" w:type="dxa"/>
            <w:gridSpan w:val="6"/>
            <w:vMerge w:val="continue"/>
          </w:tcPr>
          <w:p>
            <w:pPr>
              <w:rPr>
                <w:rFonts w:ascii="宋体" w:hAnsi="宋体" w:cs="宋体"/>
                <w:bCs/>
                <w:kern w:val="0"/>
                <w:szCs w:val="21"/>
              </w:rPr>
            </w:pPr>
          </w:p>
        </w:tc>
        <w:tc>
          <w:tcPr>
            <w:tcW w:w="700" w:type="dxa"/>
            <w:gridSpan w:val="7"/>
            <w:shd w:val="clear" w:color="auto" w:fill="auto"/>
            <w:vAlign w:val="center"/>
          </w:tcPr>
          <w:p>
            <w:pPr>
              <w:spacing w:line="240" w:lineRule="exact"/>
              <w:jc w:val="center"/>
              <w:rPr>
                <w:rFonts w:ascii="宋体" w:hAnsi="宋体" w:cs="宋体"/>
                <w:kern w:val="0"/>
                <w:sz w:val="18"/>
                <w:szCs w:val="18"/>
              </w:rPr>
            </w:pPr>
            <w:r>
              <w:rPr>
                <w:rFonts w:ascii="宋体" w:hAnsi="宋体" w:cs="宋体"/>
                <w:sz w:val="18"/>
                <w:szCs w:val="18"/>
              </w:rPr>
              <w:t>执行</w:t>
            </w:r>
          </w:p>
        </w:tc>
        <w:tc>
          <w:tcPr>
            <w:tcW w:w="6117" w:type="dxa"/>
            <w:gridSpan w:val="6"/>
            <w:vAlign w:val="center"/>
          </w:tcPr>
          <w:p>
            <w:pPr>
              <w:spacing w:line="240" w:lineRule="exact"/>
              <w:ind w:left="3"/>
              <w:jc w:val="left"/>
              <w:rPr>
                <w:rFonts w:ascii="宋体" w:hAnsi="宋体"/>
                <w:sz w:val="18"/>
                <w:szCs w:val="18"/>
              </w:rPr>
            </w:pPr>
            <w:r>
              <w:rPr>
                <w:rFonts w:ascii="宋体" w:hAnsi="宋体" w:cs="宋体"/>
                <w:sz w:val="18"/>
                <w:szCs w:val="18"/>
              </w:rPr>
              <w:t>7.执行责任：监督当事人在决定的期限内（15日内），履行生效的行政处罚</w:t>
            </w:r>
          </w:p>
          <w:p>
            <w:pPr>
              <w:spacing w:line="240" w:lineRule="exact"/>
              <w:ind w:left="3"/>
              <w:jc w:val="left"/>
              <w:rPr>
                <w:rFonts w:ascii="宋体" w:hAnsi="宋体"/>
                <w:sz w:val="18"/>
                <w:szCs w:val="18"/>
              </w:rPr>
            </w:pPr>
            <w:r>
              <w:rPr>
                <w:rFonts w:ascii="宋体" w:hAnsi="宋体" w:cs="宋体"/>
                <w:sz w:val="18"/>
                <w:szCs w:val="18"/>
              </w:rPr>
              <w:t>决定。当事人在法定期限内没有申请行政复议或提起行政诉讼，又不履行</w:t>
            </w:r>
          </w:p>
          <w:p>
            <w:pPr>
              <w:spacing w:line="240" w:lineRule="exact"/>
              <w:jc w:val="left"/>
              <w:rPr>
                <w:rFonts w:ascii="宋体" w:hAnsi="宋体"/>
                <w:sz w:val="18"/>
                <w:szCs w:val="18"/>
              </w:rPr>
            </w:pPr>
            <w:r>
              <w:rPr>
                <w:rFonts w:ascii="宋体" w:hAnsi="宋体" w:cs="宋体"/>
                <w:sz w:val="18"/>
                <w:szCs w:val="18"/>
              </w:rPr>
              <w:t>的，可申请人民法院强制执行。</w:t>
            </w:r>
          </w:p>
        </w:tc>
        <w:tc>
          <w:tcPr>
            <w:tcW w:w="867" w:type="dxa"/>
            <w:gridSpan w:val="5"/>
            <w:vMerge w:val="continue"/>
            <w:vAlign w:val="center"/>
          </w:tcPr>
          <w:p>
            <w:pPr>
              <w:spacing w:line="240" w:lineRule="exact"/>
              <w:ind w:left="166"/>
              <w:jc w:val="center"/>
              <w:rPr>
                <w:rFonts w:ascii="宋体" w:hAnsi="宋体"/>
                <w:szCs w:val="21"/>
              </w:rPr>
            </w:pPr>
          </w:p>
        </w:tc>
        <w:tc>
          <w:tcPr>
            <w:tcW w:w="826" w:type="dxa"/>
            <w:gridSpan w:val="7"/>
            <w:shd w:val="clear" w:color="auto" w:fill="auto"/>
            <w:vAlign w:val="center"/>
          </w:tcPr>
          <w:p>
            <w:pPr>
              <w:spacing w:line="240" w:lineRule="exact"/>
              <w:jc w:val="center"/>
              <w:rPr>
                <w:rFonts w:ascii="宋体" w:hAnsi="宋体"/>
                <w:szCs w:val="21"/>
              </w:rPr>
            </w:pPr>
          </w:p>
        </w:tc>
        <w:tc>
          <w:tcPr>
            <w:tcW w:w="798" w:type="dxa"/>
            <w:gridSpan w:val="5"/>
            <w:shd w:val="clear" w:color="auto" w:fill="auto"/>
            <w:vAlign w:val="center"/>
          </w:tcPr>
          <w:p>
            <w:pPr>
              <w:spacing w:line="240" w:lineRule="exact"/>
              <w:jc w:val="center"/>
              <w:rPr>
                <w:rFonts w:ascii="宋体" w:hAnsi="宋体"/>
                <w:szCs w:val="21"/>
              </w:rPr>
            </w:pPr>
          </w:p>
        </w:tc>
        <w:tc>
          <w:tcPr>
            <w:tcW w:w="923"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424" w:type="dxa"/>
            <w:gridSpan w:val="7"/>
            <w:vMerge w:val="continue"/>
            <w:vAlign w:val="center"/>
          </w:tcPr>
          <w:p>
            <w:pPr>
              <w:jc w:val="center"/>
              <w:rPr>
                <w:rFonts w:ascii="宋体" w:hAnsi="宋体"/>
                <w:szCs w:val="21"/>
                <w:highlight w:val="yellow"/>
              </w:rPr>
            </w:pPr>
          </w:p>
        </w:tc>
        <w:tc>
          <w:tcPr>
            <w:tcW w:w="2366" w:type="dxa"/>
            <w:gridSpan w:val="6"/>
            <w:vMerge w:val="continue"/>
          </w:tcPr>
          <w:p>
            <w:pPr>
              <w:rPr>
                <w:rFonts w:ascii="宋体" w:hAnsi="宋体" w:cs="宋体"/>
                <w:bCs/>
                <w:kern w:val="0"/>
                <w:szCs w:val="21"/>
              </w:rPr>
            </w:pPr>
          </w:p>
        </w:tc>
        <w:tc>
          <w:tcPr>
            <w:tcW w:w="700" w:type="dxa"/>
            <w:gridSpan w:val="7"/>
            <w:shd w:val="clear" w:color="auto" w:fill="auto"/>
            <w:vAlign w:val="center"/>
          </w:tcPr>
          <w:p>
            <w:pPr>
              <w:spacing w:line="240" w:lineRule="exact"/>
              <w:jc w:val="center"/>
              <w:rPr>
                <w:rFonts w:ascii="宋体" w:hAnsi="宋体"/>
                <w:sz w:val="18"/>
                <w:szCs w:val="18"/>
              </w:rPr>
            </w:pPr>
          </w:p>
        </w:tc>
        <w:tc>
          <w:tcPr>
            <w:tcW w:w="6117" w:type="dxa"/>
            <w:gridSpan w:val="6"/>
            <w:vAlign w:val="center"/>
          </w:tcPr>
          <w:p>
            <w:pPr>
              <w:spacing w:line="240" w:lineRule="exact"/>
              <w:jc w:val="left"/>
              <w:rPr>
                <w:rFonts w:ascii="宋体" w:hAnsi="宋体"/>
                <w:sz w:val="18"/>
                <w:szCs w:val="18"/>
              </w:rPr>
            </w:pPr>
            <w:r>
              <w:rPr>
                <w:rFonts w:ascii="宋体" w:hAnsi="宋体" w:cs="宋体"/>
                <w:sz w:val="18"/>
                <w:szCs w:val="18"/>
              </w:rPr>
              <w:t>8.其他法律法规规章文件规定应履行的责任。</w:t>
            </w:r>
          </w:p>
        </w:tc>
        <w:tc>
          <w:tcPr>
            <w:tcW w:w="867" w:type="dxa"/>
            <w:gridSpan w:val="5"/>
            <w:vMerge w:val="continue"/>
            <w:vAlign w:val="center"/>
          </w:tcPr>
          <w:p>
            <w:pPr>
              <w:spacing w:line="240" w:lineRule="exact"/>
              <w:jc w:val="center"/>
              <w:rPr>
                <w:rFonts w:ascii="宋体" w:hAnsi="宋体"/>
                <w:szCs w:val="21"/>
              </w:rPr>
            </w:pPr>
          </w:p>
        </w:tc>
        <w:tc>
          <w:tcPr>
            <w:tcW w:w="826" w:type="dxa"/>
            <w:gridSpan w:val="7"/>
            <w:shd w:val="clear" w:color="auto" w:fill="auto"/>
            <w:vAlign w:val="center"/>
          </w:tcPr>
          <w:p>
            <w:pPr>
              <w:spacing w:line="240" w:lineRule="exact"/>
              <w:jc w:val="center"/>
              <w:rPr>
                <w:rFonts w:ascii="宋体" w:hAnsi="宋体"/>
                <w:szCs w:val="21"/>
              </w:rPr>
            </w:pPr>
          </w:p>
        </w:tc>
        <w:tc>
          <w:tcPr>
            <w:tcW w:w="798" w:type="dxa"/>
            <w:gridSpan w:val="5"/>
            <w:shd w:val="clear" w:color="auto" w:fill="auto"/>
            <w:vAlign w:val="center"/>
          </w:tcPr>
          <w:p>
            <w:pPr>
              <w:spacing w:line="240" w:lineRule="exact"/>
              <w:jc w:val="center"/>
              <w:rPr>
                <w:rFonts w:ascii="宋体" w:hAnsi="宋体"/>
                <w:szCs w:val="21"/>
              </w:rPr>
            </w:pPr>
          </w:p>
        </w:tc>
        <w:tc>
          <w:tcPr>
            <w:tcW w:w="923"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37" w:hRule="atLeast"/>
        </w:trPr>
        <w:tc>
          <w:tcPr>
            <w:tcW w:w="15137" w:type="dxa"/>
            <w:gridSpan w:val="52"/>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47" w:hRule="atLeast"/>
        </w:trPr>
        <w:tc>
          <w:tcPr>
            <w:tcW w:w="468" w:type="dxa"/>
            <w:gridSpan w:val="2"/>
            <w:tcBorders>
              <w:bottom w:val="single" w:color="auto" w:sz="4" w:space="0"/>
            </w:tcBorders>
            <w:vAlign w:val="center"/>
          </w:tcPr>
          <w:p>
            <w:pPr>
              <w:rPr>
                <w:rFonts w:ascii="宋体" w:hAnsi="宋体"/>
              </w:rPr>
            </w:pPr>
            <w:r>
              <w:rPr>
                <w:rFonts w:ascii="宋体" w:hAnsi="宋体" w:cs="黑体"/>
              </w:rPr>
              <w:t>序号</w:t>
            </w:r>
          </w:p>
        </w:tc>
        <w:tc>
          <w:tcPr>
            <w:tcW w:w="648"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152" w:type="dxa"/>
            <w:gridSpan w:val="5"/>
            <w:tcBorders>
              <w:bottom w:val="single" w:color="auto" w:sz="4" w:space="0"/>
            </w:tcBorders>
            <w:vAlign w:val="center"/>
          </w:tcPr>
          <w:p>
            <w:pPr>
              <w:rPr>
                <w:rFonts w:ascii="宋体" w:hAnsi="宋体"/>
              </w:rPr>
            </w:pPr>
            <w:r>
              <w:rPr>
                <w:rFonts w:ascii="宋体" w:hAnsi="宋体" w:cs="黑体"/>
              </w:rPr>
              <w:t>职权名称</w:t>
            </w:r>
          </w:p>
        </w:tc>
        <w:tc>
          <w:tcPr>
            <w:tcW w:w="2472" w:type="dxa"/>
            <w:gridSpan w:val="6"/>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08" w:type="dxa"/>
            <w:gridSpan w:val="7"/>
            <w:tcBorders>
              <w:bottom w:val="single" w:color="auto" w:sz="4" w:space="0"/>
            </w:tcBorders>
            <w:vAlign w:val="center"/>
          </w:tcPr>
          <w:p>
            <w:pPr>
              <w:ind w:left="55"/>
              <w:jc w:val="center"/>
              <w:rPr>
                <w:rFonts w:ascii="宋体" w:hAnsi="宋体"/>
              </w:rPr>
            </w:pPr>
            <w:r>
              <w:rPr>
                <w:rFonts w:ascii="宋体" w:hAnsi="宋体" w:cs="黑体"/>
              </w:rPr>
              <w:t>办理环节</w:t>
            </w:r>
          </w:p>
        </w:tc>
        <w:tc>
          <w:tcPr>
            <w:tcW w:w="6072" w:type="dxa"/>
            <w:gridSpan w:val="6"/>
            <w:tcBorders>
              <w:bottom w:val="single" w:color="auto" w:sz="4" w:space="0"/>
            </w:tcBorders>
            <w:vAlign w:val="center"/>
          </w:tcPr>
          <w:p>
            <w:pPr>
              <w:ind w:left="22"/>
              <w:jc w:val="center"/>
              <w:rPr>
                <w:rFonts w:ascii="宋体" w:hAnsi="宋体"/>
              </w:rPr>
            </w:pPr>
            <w:r>
              <w:rPr>
                <w:rFonts w:ascii="宋体" w:hAnsi="宋体" w:cs="黑体"/>
              </w:rPr>
              <w:t>责任事项</w:t>
            </w:r>
          </w:p>
        </w:tc>
        <w:tc>
          <w:tcPr>
            <w:tcW w:w="900" w:type="dxa"/>
            <w:gridSpan w:val="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gridSpan w:val="5"/>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gridSpan w:val="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gridSpan w:val="5"/>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88" w:hRule="atLeast"/>
        </w:trPr>
        <w:tc>
          <w:tcPr>
            <w:tcW w:w="468" w:type="dxa"/>
            <w:gridSpan w:val="2"/>
            <w:vMerge w:val="restart"/>
            <w:vAlign w:val="center"/>
          </w:tcPr>
          <w:p>
            <w:pPr>
              <w:jc w:val="center"/>
              <w:rPr>
                <w:rFonts w:ascii="宋体" w:hAnsi="宋体" w:eastAsiaTheme="minorEastAsia"/>
                <w:szCs w:val="21"/>
                <w:highlight w:val="yellow"/>
              </w:rPr>
            </w:pPr>
            <w:r>
              <w:rPr>
                <w:rFonts w:hint="eastAsia" w:ascii="宋体" w:hAnsi="宋体" w:eastAsiaTheme="minorEastAsia"/>
                <w:szCs w:val="21"/>
                <w:highlight w:val="yellow"/>
              </w:rPr>
              <w:t>31</w:t>
            </w:r>
          </w:p>
        </w:tc>
        <w:tc>
          <w:tcPr>
            <w:tcW w:w="648" w:type="dxa"/>
            <w:gridSpan w:val="4"/>
            <w:vMerge w:val="restart"/>
            <w:vAlign w:val="center"/>
          </w:tcPr>
          <w:p>
            <w:pPr>
              <w:jc w:val="center"/>
              <w:rPr>
                <w:rFonts w:ascii="宋体" w:hAnsi="宋体"/>
                <w:szCs w:val="21"/>
              </w:rPr>
            </w:pPr>
            <w:r>
              <w:rPr>
                <w:rFonts w:hint="eastAsia" w:ascii="宋体" w:hAnsi="宋体"/>
                <w:szCs w:val="21"/>
              </w:rPr>
              <w:t>行政处罚</w:t>
            </w:r>
          </w:p>
        </w:tc>
        <w:tc>
          <w:tcPr>
            <w:tcW w:w="1152" w:type="dxa"/>
            <w:gridSpan w:val="5"/>
            <w:vMerge w:val="restart"/>
            <w:vAlign w:val="center"/>
          </w:tcPr>
          <w:p>
            <w:pPr>
              <w:rPr>
                <w:rFonts w:ascii="宋体" w:hAnsi="宋体"/>
                <w:sz w:val="18"/>
                <w:szCs w:val="18"/>
              </w:rPr>
            </w:pPr>
            <w:r>
              <w:rPr>
                <w:rFonts w:hint="eastAsia" w:ascii="宋体" w:hAnsi="宋体" w:cs="宋体"/>
                <w:kern w:val="0"/>
                <w:sz w:val="18"/>
                <w:szCs w:val="18"/>
              </w:rPr>
              <w:t>承租、受让个人独资企业营业执照从事经营活动的处罚</w:t>
            </w:r>
            <w:r>
              <w:rPr>
                <w:rFonts w:hint="eastAsia" w:cs="经典仿宋简" w:asciiTheme="minorEastAsia" w:hAnsiTheme="minorEastAsia" w:eastAsiaTheme="minorEastAsia"/>
                <w:kern w:val="0"/>
                <w:sz w:val="20"/>
                <w:szCs w:val="21"/>
              </w:rPr>
              <w:t>义务的处罚</w:t>
            </w:r>
          </w:p>
        </w:tc>
        <w:tc>
          <w:tcPr>
            <w:tcW w:w="2472" w:type="dxa"/>
            <w:gridSpan w:val="6"/>
            <w:vMerge w:val="restart"/>
            <w:vAlign w:val="center"/>
          </w:tcPr>
          <w:p>
            <w:pPr>
              <w:pStyle w:val="5"/>
              <w:widowControl/>
              <w:jc w:val="both"/>
              <w:rPr>
                <w:rFonts w:ascii="宋体" w:hAnsi="宋体"/>
                <w:sz w:val="18"/>
                <w:szCs w:val="18"/>
              </w:rPr>
            </w:pPr>
            <w:r>
              <w:rPr>
                <w:rFonts w:hint="eastAsia" w:ascii="宋体" w:hAnsi="宋体" w:cs="宋体"/>
                <w:sz w:val="18"/>
                <w:szCs w:val="18"/>
              </w:rPr>
              <w:t xml:space="preserve">  《个人独资企业登记管理办法》（2000年1月13日国家工商行政管理局令第94号，2014年2月20日修订）第四十二条第二款“承租、受让营业执照从事经营活动的，由登记机关收缴营业执照，责令停止经营活动，处以5000元以下的罚款。”</w:t>
            </w: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立案</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1.立案责任：对检查中发现、接到举报投诉</w:t>
            </w:r>
            <w:r>
              <w:rPr>
                <w:rFonts w:hint="eastAsia" w:ascii="宋体" w:hAnsi="宋体" w:cs="宋体"/>
                <w:sz w:val="18"/>
                <w:szCs w:val="18"/>
              </w:rPr>
              <w:t>的</w:t>
            </w:r>
            <w:r>
              <w:rPr>
                <w:rFonts w:ascii="宋体" w:hAnsi="宋体"/>
                <w:sz w:val="18"/>
                <w:szCs w:val="18"/>
              </w:rPr>
              <w:t>使用炸鱼、毒鱼、电鱼等破坏渔业资源方法进行捕捞的，违反关于禁渔区、禁渔期的规定进行捕捞的，或者使用禁用的渔具、捕捞方法和小于最小网目尺寸的网具进行捕捞或者渔获物中幼鱼超过规定比例的</w:t>
            </w:r>
            <w:r>
              <w:rPr>
                <w:rFonts w:ascii="宋体" w:hAnsi="宋体" w:cs="宋体"/>
                <w:sz w:val="18"/>
                <w:szCs w:val="18"/>
              </w:rPr>
              <w:t>违法案件予以审查，决定是否立案。</w:t>
            </w:r>
          </w:p>
        </w:tc>
        <w:tc>
          <w:tcPr>
            <w:tcW w:w="900" w:type="dxa"/>
            <w:gridSpan w:val="6"/>
            <w:vMerge w:val="restart"/>
            <w:vAlign w:val="center"/>
          </w:tcPr>
          <w:p>
            <w:pPr>
              <w:spacing w:line="240" w:lineRule="exact"/>
              <w:jc w:val="center"/>
              <w:rPr>
                <w:rFonts w:ascii="宋体" w:hAnsi="宋体"/>
                <w:szCs w:val="21"/>
              </w:rPr>
            </w:pPr>
            <w:r>
              <w:rPr>
                <w:rFonts w:hint="eastAsia" w:asciiTheme="minorEastAsia" w:hAnsiTheme="minorEastAsia" w:eastAsiaTheme="minorEastAsia"/>
                <w:szCs w:val="21"/>
              </w:rPr>
              <w:t>局属执法机构</w:t>
            </w: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25"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调查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2.调查责任：对立案的案件，案件承办人员及时、全面、客观、公正地调查</w:t>
            </w:r>
          </w:p>
          <w:p>
            <w:pPr>
              <w:spacing w:line="240" w:lineRule="exact"/>
              <w:ind w:left="3"/>
              <w:jc w:val="left"/>
              <w:rPr>
                <w:rFonts w:ascii="宋体" w:hAnsi="宋体"/>
                <w:sz w:val="18"/>
                <w:szCs w:val="18"/>
              </w:rPr>
            </w:pPr>
            <w:r>
              <w:rPr>
                <w:rFonts w:ascii="宋体" w:hAnsi="宋体" w:cs="宋体"/>
                <w:sz w:val="18"/>
                <w:szCs w:val="18"/>
              </w:rPr>
              <w:t>收集与案件有关的证据，查明事实，必要时可进行现场检查。与当事人有直</w:t>
            </w:r>
          </w:p>
          <w:p>
            <w:pPr>
              <w:spacing w:line="240" w:lineRule="exact"/>
              <w:ind w:left="3"/>
              <w:jc w:val="left"/>
              <w:rPr>
                <w:rFonts w:ascii="宋体" w:hAnsi="宋体"/>
                <w:sz w:val="18"/>
                <w:szCs w:val="18"/>
              </w:rPr>
            </w:pPr>
            <w:r>
              <w:rPr>
                <w:rFonts w:ascii="宋体" w:hAnsi="宋体" w:cs="宋体"/>
                <w:sz w:val="18"/>
                <w:szCs w:val="18"/>
              </w:rPr>
              <w:t>接厉害关系的应当回避；执法人员不得少于两人；调查取证时应出示执法证</w:t>
            </w:r>
          </w:p>
          <w:p>
            <w:pPr>
              <w:spacing w:line="240" w:lineRule="exact"/>
              <w:ind w:firstLine="90" w:firstLineChars="50"/>
              <w:jc w:val="left"/>
              <w:rPr>
                <w:rFonts w:ascii="宋体" w:hAnsi="宋体"/>
                <w:sz w:val="18"/>
                <w:szCs w:val="18"/>
              </w:rPr>
            </w:pPr>
            <w:r>
              <w:rPr>
                <w:rFonts w:ascii="宋体" w:hAnsi="宋体" w:cs="宋体"/>
                <w:sz w:val="18"/>
                <w:szCs w:val="18"/>
              </w:rPr>
              <w:t>件；允许当事人辩解陈述。</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7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审查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3.审查责任：对案件违法事实、证据、调查取证程序、法律适用、处罚种类</w:t>
            </w:r>
          </w:p>
          <w:p>
            <w:pPr>
              <w:spacing w:line="240" w:lineRule="exact"/>
              <w:jc w:val="left"/>
              <w:rPr>
                <w:rFonts w:ascii="宋体" w:hAnsi="宋体"/>
                <w:sz w:val="18"/>
                <w:szCs w:val="18"/>
              </w:rPr>
            </w:pPr>
            <w:r>
              <w:rPr>
                <w:rFonts w:ascii="宋体" w:hAnsi="宋体" w:cs="宋体"/>
                <w:sz w:val="18"/>
                <w:szCs w:val="18"/>
              </w:rPr>
              <w:t>和幅度、当事人陈述和申辩理由等方面进行审查，提出处理意见。</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6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告知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4.告知责任：在做出行政处罚决定前，书面告知当事人拟做出处罚决定的事</w:t>
            </w:r>
          </w:p>
          <w:p>
            <w:pPr>
              <w:spacing w:line="240" w:lineRule="exact"/>
              <w:ind w:left="3"/>
              <w:jc w:val="left"/>
              <w:rPr>
                <w:rFonts w:ascii="宋体" w:hAnsi="宋体"/>
                <w:sz w:val="18"/>
                <w:szCs w:val="18"/>
              </w:rPr>
            </w:pPr>
            <w:r>
              <w:rPr>
                <w:rFonts w:ascii="宋体" w:hAnsi="宋体" w:cs="宋体"/>
                <w:sz w:val="18"/>
                <w:szCs w:val="18"/>
              </w:rPr>
              <w:t>实、理由、依据、处罚内容，以及当事人享有的陈述权、申辩权和听证权。</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0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决定</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5.决定责任：依法需要给予行政处罚的，应制作《行政处罚决定书》，载明</w:t>
            </w:r>
          </w:p>
          <w:p>
            <w:pPr>
              <w:spacing w:line="240" w:lineRule="exact"/>
              <w:ind w:left="3"/>
              <w:jc w:val="left"/>
              <w:rPr>
                <w:rFonts w:ascii="宋体" w:hAnsi="宋体"/>
                <w:sz w:val="18"/>
                <w:szCs w:val="18"/>
              </w:rPr>
            </w:pPr>
            <w:r>
              <w:rPr>
                <w:rFonts w:ascii="宋体" w:hAnsi="宋体" w:cs="宋体"/>
                <w:sz w:val="18"/>
                <w:szCs w:val="18"/>
              </w:rPr>
              <w:t>违法事实和证据、处罚依据和内容、申请行政复议或提起行政诉讼的途径和</w:t>
            </w:r>
          </w:p>
          <w:p>
            <w:pPr>
              <w:spacing w:line="240" w:lineRule="exact"/>
              <w:jc w:val="left"/>
              <w:rPr>
                <w:rFonts w:ascii="宋体" w:hAnsi="宋体"/>
                <w:sz w:val="18"/>
                <w:szCs w:val="18"/>
              </w:rPr>
            </w:pPr>
            <w:r>
              <w:rPr>
                <w:rFonts w:ascii="宋体" w:hAnsi="宋体" w:cs="宋体"/>
                <w:sz w:val="18"/>
                <w:szCs w:val="18"/>
              </w:rPr>
              <w:t>期限等内容。</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r>
              <w:rPr>
                <w:rFonts w:hint="eastAsia" w:ascii="宋体" w:hAnsi="宋体"/>
                <w:szCs w:val="21"/>
              </w:rPr>
              <w:t>5日</w:t>
            </w:r>
          </w:p>
        </w:tc>
        <w:tc>
          <w:tcPr>
            <w:tcW w:w="846" w:type="dxa"/>
            <w:gridSpan w:val="6"/>
            <w:shd w:val="clear" w:color="auto" w:fill="auto"/>
            <w:vAlign w:val="center"/>
          </w:tcPr>
          <w:p>
            <w:pPr>
              <w:spacing w:line="240" w:lineRule="exact"/>
              <w:ind w:left="82"/>
              <w:jc w:val="center"/>
              <w:rPr>
                <w:rFonts w:ascii="宋体" w:hAnsi="宋体"/>
                <w:szCs w:val="21"/>
              </w:rPr>
            </w:pPr>
            <w:r>
              <w:rPr>
                <w:rFonts w:hint="eastAsia" w:ascii="宋体" w:hAnsi="宋体"/>
                <w:szCs w:val="21"/>
              </w:rPr>
              <w:t>7日</w:t>
            </w: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44"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72" w:type="dxa"/>
            <w:gridSpan w:val="6"/>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送达</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6.送达责任：行政处罚决定书应当在宣告后当场交付当事人；当事人不在场</w:t>
            </w:r>
          </w:p>
          <w:p>
            <w:pPr>
              <w:spacing w:line="240" w:lineRule="exact"/>
              <w:ind w:left="3"/>
              <w:jc w:val="left"/>
              <w:rPr>
                <w:rFonts w:ascii="宋体" w:hAnsi="宋体"/>
                <w:sz w:val="18"/>
                <w:szCs w:val="18"/>
              </w:rPr>
            </w:pPr>
            <w:r>
              <w:rPr>
                <w:rFonts w:ascii="宋体" w:hAnsi="宋体" w:cs="宋体"/>
                <w:sz w:val="18"/>
                <w:szCs w:val="18"/>
              </w:rPr>
              <w:t>的，行政机关应当在七日内依照民事诉讼法的有关规定，将行政处罚决定书</w:t>
            </w:r>
          </w:p>
          <w:p>
            <w:pPr>
              <w:spacing w:line="240" w:lineRule="exact"/>
              <w:jc w:val="left"/>
              <w:rPr>
                <w:rFonts w:ascii="宋体" w:hAnsi="宋体"/>
                <w:sz w:val="18"/>
                <w:szCs w:val="18"/>
              </w:rPr>
            </w:pPr>
            <w:r>
              <w:rPr>
                <w:rFonts w:ascii="宋体" w:hAnsi="宋体" w:cs="宋体"/>
                <w:sz w:val="18"/>
                <w:szCs w:val="18"/>
              </w:rPr>
              <w:t>送达当事人。</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72" w:type="dxa"/>
            <w:gridSpan w:val="6"/>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cs="宋体"/>
                <w:kern w:val="0"/>
                <w:sz w:val="18"/>
                <w:szCs w:val="18"/>
              </w:rPr>
            </w:pPr>
            <w:r>
              <w:rPr>
                <w:rFonts w:ascii="宋体" w:hAnsi="宋体" w:cs="宋体"/>
                <w:sz w:val="18"/>
                <w:szCs w:val="18"/>
              </w:rPr>
              <w:t>执行</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7.执行责任：监督当事人在决定的期限内（15日内），履行生效的行政处罚</w:t>
            </w:r>
          </w:p>
          <w:p>
            <w:pPr>
              <w:spacing w:line="240" w:lineRule="exact"/>
              <w:ind w:left="3"/>
              <w:jc w:val="left"/>
              <w:rPr>
                <w:rFonts w:ascii="宋体" w:hAnsi="宋体"/>
                <w:sz w:val="18"/>
                <w:szCs w:val="18"/>
              </w:rPr>
            </w:pPr>
            <w:r>
              <w:rPr>
                <w:rFonts w:ascii="宋体" w:hAnsi="宋体" w:cs="宋体"/>
                <w:sz w:val="18"/>
                <w:szCs w:val="18"/>
              </w:rPr>
              <w:t>决定。当事人在法定期限内没有申请行政复议或提起行政诉讼，又不履行</w:t>
            </w:r>
          </w:p>
          <w:p>
            <w:pPr>
              <w:spacing w:line="240" w:lineRule="exact"/>
              <w:jc w:val="left"/>
              <w:rPr>
                <w:rFonts w:ascii="宋体" w:hAnsi="宋体"/>
                <w:sz w:val="18"/>
                <w:szCs w:val="18"/>
              </w:rPr>
            </w:pPr>
            <w:r>
              <w:rPr>
                <w:rFonts w:ascii="宋体" w:hAnsi="宋体" w:cs="宋体"/>
                <w:sz w:val="18"/>
                <w:szCs w:val="18"/>
              </w:rPr>
              <w:t>的，可申请人民法院强制执行。</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jc w:val="center"/>
              <w:rPr>
                <w:rFonts w:ascii="宋体" w:hAnsi="宋体"/>
                <w:szCs w:val="21"/>
              </w:rPr>
            </w:pPr>
          </w:p>
        </w:tc>
        <w:tc>
          <w:tcPr>
            <w:tcW w:w="846" w:type="dxa"/>
            <w:gridSpan w:val="6"/>
            <w:shd w:val="clear" w:color="auto" w:fill="auto"/>
            <w:vAlign w:val="center"/>
          </w:tcPr>
          <w:p>
            <w:pPr>
              <w:spacing w:line="240" w:lineRule="exact"/>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72" w:type="dxa"/>
            <w:gridSpan w:val="6"/>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sz w:val="18"/>
                <w:szCs w:val="18"/>
              </w:rPr>
            </w:pPr>
          </w:p>
        </w:tc>
        <w:tc>
          <w:tcPr>
            <w:tcW w:w="6072" w:type="dxa"/>
            <w:gridSpan w:val="6"/>
            <w:vAlign w:val="center"/>
          </w:tcPr>
          <w:p>
            <w:pPr>
              <w:spacing w:line="240" w:lineRule="exact"/>
              <w:jc w:val="left"/>
              <w:rPr>
                <w:rFonts w:ascii="宋体" w:hAnsi="宋体"/>
                <w:sz w:val="18"/>
                <w:szCs w:val="18"/>
              </w:rPr>
            </w:pPr>
            <w:r>
              <w:rPr>
                <w:rFonts w:ascii="宋体" w:hAnsi="宋体" w:cs="宋体"/>
                <w:sz w:val="18"/>
                <w:szCs w:val="18"/>
              </w:rPr>
              <w:t>8.其他法律法规规章文件规定应履行的责任。</w:t>
            </w:r>
          </w:p>
        </w:tc>
        <w:tc>
          <w:tcPr>
            <w:tcW w:w="900" w:type="dxa"/>
            <w:gridSpan w:val="6"/>
            <w:vMerge w:val="continue"/>
            <w:vAlign w:val="center"/>
          </w:tcPr>
          <w:p>
            <w:pPr>
              <w:spacing w:line="240" w:lineRule="exact"/>
              <w:jc w:val="center"/>
              <w:rPr>
                <w:rFonts w:ascii="宋体" w:hAnsi="宋体"/>
                <w:szCs w:val="21"/>
              </w:rPr>
            </w:pPr>
          </w:p>
        </w:tc>
        <w:tc>
          <w:tcPr>
            <w:tcW w:w="774" w:type="dxa"/>
            <w:gridSpan w:val="5"/>
            <w:shd w:val="clear" w:color="auto" w:fill="auto"/>
            <w:vAlign w:val="center"/>
          </w:tcPr>
          <w:p>
            <w:pPr>
              <w:spacing w:line="240" w:lineRule="exact"/>
              <w:jc w:val="center"/>
              <w:rPr>
                <w:rFonts w:ascii="宋体" w:hAnsi="宋体"/>
                <w:szCs w:val="21"/>
              </w:rPr>
            </w:pPr>
          </w:p>
        </w:tc>
        <w:tc>
          <w:tcPr>
            <w:tcW w:w="846" w:type="dxa"/>
            <w:gridSpan w:val="6"/>
            <w:shd w:val="clear" w:color="auto" w:fill="auto"/>
            <w:vAlign w:val="center"/>
          </w:tcPr>
          <w:p>
            <w:pPr>
              <w:spacing w:line="240" w:lineRule="exact"/>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37" w:hRule="atLeast"/>
        </w:trPr>
        <w:tc>
          <w:tcPr>
            <w:tcW w:w="15137" w:type="dxa"/>
            <w:gridSpan w:val="52"/>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47" w:hRule="atLeast"/>
        </w:trPr>
        <w:tc>
          <w:tcPr>
            <w:tcW w:w="468" w:type="dxa"/>
            <w:gridSpan w:val="2"/>
            <w:tcBorders>
              <w:bottom w:val="single" w:color="auto" w:sz="4" w:space="0"/>
            </w:tcBorders>
            <w:vAlign w:val="center"/>
          </w:tcPr>
          <w:p>
            <w:pPr>
              <w:rPr>
                <w:rFonts w:ascii="宋体" w:hAnsi="宋体"/>
              </w:rPr>
            </w:pPr>
            <w:r>
              <w:rPr>
                <w:rFonts w:ascii="宋体" w:hAnsi="宋体" w:cs="黑体"/>
              </w:rPr>
              <w:t>序号</w:t>
            </w:r>
          </w:p>
        </w:tc>
        <w:tc>
          <w:tcPr>
            <w:tcW w:w="648"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152" w:type="dxa"/>
            <w:gridSpan w:val="5"/>
            <w:tcBorders>
              <w:bottom w:val="single" w:color="auto" w:sz="4" w:space="0"/>
            </w:tcBorders>
            <w:vAlign w:val="center"/>
          </w:tcPr>
          <w:p>
            <w:pPr>
              <w:rPr>
                <w:rFonts w:ascii="宋体" w:hAnsi="宋体"/>
              </w:rPr>
            </w:pPr>
            <w:r>
              <w:rPr>
                <w:rFonts w:ascii="宋体" w:hAnsi="宋体" w:cs="黑体"/>
              </w:rPr>
              <w:t>职权名称</w:t>
            </w:r>
          </w:p>
        </w:tc>
        <w:tc>
          <w:tcPr>
            <w:tcW w:w="2472" w:type="dxa"/>
            <w:gridSpan w:val="6"/>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08" w:type="dxa"/>
            <w:gridSpan w:val="7"/>
            <w:tcBorders>
              <w:bottom w:val="single" w:color="auto" w:sz="4" w:space="0"/>
            </w:tcBorders>
            <w:vAlign w:val="center"/>
          </w:tcPr>
          <w:p>
            <w:pPr>
              <w:ind w:left="55"/>
              <w:jc w:val="center"/>
              <w:rPr>
                <w:rFonts w:ascii="宋体" w:hAnsi="宋体"/>
              </w:rPr>
            </w:pPr>
            <w:r>
              <w:rPr>
                <w:rFonts w:ascii="宋体" w:hAnsi="宋体" w:cs="黑体"/>
              </w:rPr>
              <w:t>办理环节</w:t>
            </w:r>
          </w:p>
        </w:tc>
        <w:tc>
          <w:tcPr>
            <w:tcW w:w="6072" w:type="dxa"/>
            <w:gridSpan w:val="6"/>
            <w:tcBorders>
              <w:bottom w:val="single" w:color="auto" w:sz="4" w:space="0"/>
            </w:tcBorders>
            <w:vAlign w:val="center"/>
          </w:tcPr>
          <w:p>
            <w:pPr>
              <w:ind w:left="22"/>
              <w:jc w:val="center"/>
              <w:rPr>
                <w:rFonts w:ascii="宋体" w:hAnsi="宋体"/>
              </w:rPr>
            </w:pPr>
            <w:r>
              <w:rPr>
                <w:rFonts w:ascii="宋体" w:hAnsi="宋体" w:cs="黑体"/>
              </w:rPr>
              <w:t>责任事项</w:t>
            </w:r>
          </w:p>
        </w:tc>
        <w:tc>
          <w:tcPr>
            <w:tcW w:w="900" w:type="dxa"/>
            <w:gridSpan w:val="6"/>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gridSpan w:val="5"/>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gridSpan w:val="6"/>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gridSpan w:val="5"/>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88" w:hRule="atLeast"/>
        </w:trPr>
        <w:tc>
          <w:tcPr>
            <w:tcW w:w="468" w:type="dxa"/>
            <w:gridSpan w:val="2"/>
            <w:vMerge w:val="restart"/>
            <w:vAlign w:val="center"/>
          </w:tcPr>
          <w:p>
            <w:pPr>
              <w:jc w:val="center"/>
              <w:rPr>
                <w:rFonts w:ascii="宋体" w:hAnsi="宋体" w:eastAsiaTheme="minorEastAsia"/>
                <w:szCs w:val="21"/>
                <w:highlight w:val="yellow"/>
              </w:rPr>
            </w:pPr>
            <w:r>
              <w:rPr>
                <w:rFonts w:hint="eastAsia" w:ascii="宋体" w:hAnsi="宋体"/>
                <w:szCs w:val="21"/>
                <w:highlight w:val="yellow"/>
              </w:rPr>
              <w:t>3</w:t>
            </w:r>
            <w:r>
              <w:rPr>
                <w:rFonts w:hint="eastAsia" w:ascii="宋体" w:hAnsi="宋体" w:eastAsiaTheme="minorEastAsia"/>
                <w:szCs w:val="21"/>
                <w:highlight w:val="yellow"/>
              </w:rPr>
              <w:t>2</w:t>
            </w:r>
          </w:p>
        </w:tc>
        <w:tc>
          <w:tcPr>
            <w:tcW w:w="648" w:type="dxa"/>
            <w:gridSpan w:val="4"/>
            <w:vMerge w:val="restart"/>
            <w:vAlign w:val="center"/>
          </w:tcPr>
          <w:p>
            <w:pPr>
              <w:jc w:val="center"/>
              <w:rPr>
                <w:rFonts w:ascii="宋体" w:hAnsi="宋体"/>
                <w:szCs w:val="21"/>
              </w:rPr>
            </w:pPr>
            <w:r>
              <w:rPr>
                <w:rFonts w:hint="eastAsia" w:ascii="宋体" w:hAnsi="宋体"/>
                <w:szCs w:val="21"/>
              </w:rPr>
              <w:t>行政处罚</w:t>
            </w:r>
          </w:p>
        </w:tc>
        <w:tc>
          <w:tcPr>
            <w:tcW w:w="1152" w:type="dxa"/>
            <w:gridSpan w:val="5"/>
            <w:vMerge w:val="restart"/>
            <w:vAlign w:val="center"/>
          </w:tcPr>
          <w:p>
            <w:pPr>
              <w:ind w:firstLine="180" w:firstLineChars="100"/>
              <w:rPr>
                <w:rFonts w:ascii="宋体" w:hAnsi="宋体"/>
                <w:sz w:val="18"/>
                <w:szCs w:val="18"/>
              </w:rPr>
            </w:pPr>
            <w:r>
              <w:rPr>
                <w:rFonts w:hint="eastAsia" w:ascii="宋体" w:hAnsi="宋体" w:cs="宋体"/>
                <w:kern w:val="0"/>
                <w:sz w:val="18"/>
                <w:szCs w:val="18"/>
              </w:rPr>
              <w:t>无照经营行为的处罚</w:t>
            </w:r>
          </w:p>
        </w:tc>
        <w:tc>
          <w:tcPr>
            <w:tcW w:w="2472" w:type="dxa"/>
            <w:gridSpan w:val="6"/>
            <w:vMerge w:val="restart"/>
            <w:vAlign w:val="center"/>
          </w:tcPr>
          <w:p>
            <w:pPr>
              <w:widowControl/>
              <w:rPr>
                <w:rFonts w:ascii="宋体" w:hAnsi="宋体" w:cs="宋体"/>
                <w:kern w:val="0"/>
                <w:sz w:val="18"/>
                <w:szCs w:val="18"/>
              </w:rPr>
            </w:pPr>
            <w:r>
              <w:rPr>
                <w:rFonts w:hint="eastAsia" w:ascii="宋体" w:hAnsi="宋体" w:cs="宋体"/>
                <w:kern w:val="0"/>
                <w:sz w:val="18"/>
                <w:szCs w:val="18"/>
              </w:rPr>
              <w:t>《无证无照经营查处办法》（中华人民共和国国务院令</w:t>
            </w:r>
          </w:p>
          <w:p>
            <w:pPr>
              <w:widowControl/>
              <w:rPr>
                <w:rFonts w:ascii="宋体" w:hAnsi="宋体" w:cs="宋体"/>
                <w:kern w:val="0"/>
                <w:sz w:val="18"/>
                <w:szCs w:val="18"/>
              </w:rPr>
            </w:pPr>
            <w:r>
              <w:rPr>
                <w:rFonts w:hint="eastAsia" w:ascii="宋体" w:hAnsi="宋体" w:cs="宋体"/>
                <w:kern w:val="0"/>
                <w:sz w:val="18"/>
                <w:szCs w:val="18"/>
              </w:rPr>
              <w:t>第684号）第六条　经营者未依法取得营业执照从事经营活动的，由履行工商行政管理职责的部门（以下称工商行政管理部门）予以查处。第十一条　县级以上人民政府工商行政管理部门对涉嫌无照经营进行查处，可以行使下列职权：</w:t>
            </w:r>
          </w:p>
          <w:p>
            <w:pPr>
              <w:widowControl/>
              <w:shd w:val="clear" w:color="auto" w:fill="FFFFFF"/>
              <w:rPr>
                <w:rFonts w:ascii="宋体" w:hAnsi="宋体" w:cs="宋体"/>
                <w:kern w:val="0"/>
                <w:sz w:val="18"/>
                <w:szCs w:val="18"/>
              </w:rPr>
            </w:pPr>
            <w:r>
              <w:rPr>
                <w:rFonts w:hint="eastAsia" w:ascii="宋体" w:hAnsi="宋体" w:cs="宋体"/>
                <w:kern w:val="0"/>
                <w:sz w:val="18"/>
                <w:szCs w:val="18"/>
              </w:rPr>
              <w:t>（一）责令停止相关经营活动；（二）向与涉嫌无照经营有关的单位和个人调查了解有关情况；（三）进入涉嫌从事无照经营的场所实施现场检查；（四）查阅、复制与涉嫌无照经营有关的合同、票据、账簿以及其他有关资料。</w:t>
            </w:r>
          </w:p>
          <w:p>
            <w:pPr>
              <w:widowControl/>
              <w:shd w:val="clear" w:color="auto" w:fill="FFFFFF"/>
              <w:rPr>
                <w:rFonts w:ascii="宋体" w:hAnsi="宋体" w:cs="宋体"/>
                <w:kern w:val="0"/>
                <w:sz w:val="18"/>
                <w:szCs w:val="18"/>
              </w:rPr>
            </w:pPr>
            <w:r>
              <w:rPr>
                <w:rFonts w:hint="eastAsia" w:ascii="宋体" w:hAnsi="宋体" w:cs="宋体"/>
                <w:kern w:val="0"/>
                <w:sz w:val="18"/>
                <w:szCs w:val="18"/>
              </w:rPr>
              <w:t>对涉嫌从事无照经营的场所，可以予以查封；对涉嫌用于无照经营的工具、设备、原材料、产品（商品）等物品，可以予以查封、扣押。对涉嫌无证经营进行查处，依照相关法律、法规的规定采取措施。第十三条　从事无照经营的，由工商行政管理部门依照相关法律、行政法规的规定予以处罚。法律、行政法规对无照经营的处罚没有明确规定的，由工商行政管理部门责令停止违法行为，没收违法所得，并处1万元以下的罚款。第十五条　任何单位或者个人从事无证无照经营的，由查处部门记入信用记录，并依照相关法律、法规的规定予以公示。</w:t>
            </w: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立案</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1.立案责任：对检查中发现、接到举报投诉</w:t>
            </w:r>
            <w:r>
              <w:rPr>
                <w:rFonts w:hint="eastAsia" w:ascii="宋体" w:hAnsi="宋体" w:cs="宋体"/>
                <w:sz w:val="18"/>
                <w:szCs w:val="18"/>
              </w:rPr>
              <w:t>的</w:t>
            </w:r>
            <w:r>
              <w:rPr>
                <w:rFonts w:ascii="宋体" w:hAnsi="宋体"/>
                <w:sz w:val="18"/>
                <w:szCs w:val="18"/>
              </w:rPr>
              <w:t>使用炸鱼、毒鱼、电鱼等破坏渔业资源方法进行捕捞的，违反关于禁渔区、禁渔期的规定进行捕捞的，或者使用禁用的渔具、捕捞方法和小于最小网目尺寸的网具进行捕捞或者渔获物中幼鱼超过规定比例的</w:t>
            </w:r>
            <w:r>
              <w:rPr>
                <w:rFonts w:ascii="宋体" w:hAnsi="宋体" w:cs="宋体"/>
                <w:sz w:val="18"/>
                <w:szCs w:val="18"/>
              </w:rPr>
              <w:t>违法案件予以审查，决定是否立案。</w:t>
            </w:r>
          </w:p>
        </w:tc>
        <w:tc>
          <w:tcPr>
            <w:tcW w:w="900" w:type="dxa"/>
            <w:gridSpan w:val="6"/>
            <w:vMerge w:val="restart"/>
            <w:vAlign w:val="center"/>
          </w:tcPr>
          <w:p>
            <w:pPr>
              <w:spacing w:line="240" w:lineRule="exact"/>
              <w:jc w:val="center"/>
              <w:rPr>
                <w:rFonts w:ascii="宋体" w:hAnsi="宋体"/>
                <w:szCs w:val="21"/>
              </w:rPr>
            </w:pPr>
            <w:r>
              <w:rPr>
                <w:rFonts w:hint="eastAsia" w:asciiTheme="minorEastAsia" w:hAnsiTheme="minorEastAsia" w:eastAsiaTheme="minorEastAsia"/>
                <w:szCs w:val="21"/>
              </w:rPr>
              <w:t>局属执法机构</w:t>
            </w: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25"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调查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2.调查责任：对立案的案件，案件承办人员及时、全面、客观、公正地调查</w:t>
            </w:r>
          </w:p>
          <w:p>
            <w:pPr>
              <w:spacing w:line="240" w:lineRule="exact"/>
              <w:ind w:left="3"/>
              <w:jc w:val="left"/>
              <w:rPr>
                <w:rFonts w:ascii="宋体" w:hAnsi="宋体"/>
                <w:sz w:val="18"/>
                <w:szCs w:val="18"/>
              </w:rPr>
            </w:pPr>
            <w:r>
              <w:rPr>
                <w:rFonts w:ascii="宋体" w:hAnsi="宋体" w:cs="宋体"/>
                <w:sz w:val="18"/>
                <w:szCs w:val="18"/>
              </w:rPr>
              <w:t>收集与案件有关的证据，查明事实，必要时可进行现场检查。与当事人有直</w:t>
            </w:r>
          </w:p>
          <w:p>
            <w:pPr>
              <w:spacing w:line="240" w:lineRule="exact"/>
              <w:ind w:left="3"/>
              <w:jc w:val="left"/>
              <w:rPr>
                <w:rFonts w:ascii="宋体" w:hAnsi="宋体"/>
                <w:sz w:val="18"/>
                <w:szCs w:val="18"/>
              </w:rPr>
            </w:pPr>
            <w:r>
              <w:rPr>
                <w:rFonts w:ascii="宋体" w:hAnsi="宋体" w:cs="宋体"/>
                <w:sz w:val="18"/>
                <w:szCs w:val="18"/>
              </w:rPr>
              <w:t>接厉害关系的应当回避；执法人员不得少于两人；调查取证时应出示执法证</w:t>
            </w:r>
          </w:p>
          <w:p>
            <w:pPr>
              <w:spacing w:line="240" w:lineRule="exact"/>
              <w:ind w:firstLine="90" w:firstLineChars="50"/>
              <w:jc w:val="left"/>
              <w:rPr>
                <w:rFonts w:ascii="宋体" w:hAnsi="宋体"/>
                <w:sz w:val="18"/>
                <w:szCs w:val="18"/>
              </w:rPr>
            </w:pPr>
            <w:r>
              <w:rPr>
                <w:rFonts w:ascii="宋体" w:hAnsi="宋体" w:cs="宋体"/>
                <w:sz w:val="18"/>
                <w:szCs w:val="18"/>
              </w:rPr>
              <w:t>件；允许当事人辩解陈述。</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7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审查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3.审查责任：对案件违法事实、证据、调查取证程序、法律适用、处罚种类</w:t>
            </w:r>
          </w:p>
          <w:p>
            <w:pPr>
              <w:spacing w:line="240" w:lineRule="exact"/>
              <w:jc w:val="left"/>
              <w:rPr>
                <w:rFonts w:ascii="宋体" w:hAnsi="宋体"/>
                <w:sz w:val="18"/>
                <w:szCs w:val="18"/>
              </w:rPr>
            </w:pPr>
            <w:r>
              <w:rPr>
                <w:rFonts w:ascii="宋体" w:hAnsi="宋体" w:cs="宋体"/>
                <w:sz w:val="18"/>
                <w:szCs w:val="18"/>
              </w:rPr>
              <w:t>和幅度、当事人陈述和申辩理由等方面进行审查，提出处理意见。</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6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告知</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4.告知责任：在做出行政处罚决定前，书面告知当事人拟做出处罚决定的事</w:t>
            </w:r>
          </w:p>
          <w:p>
            <w:pPr>
              <w:spacing w:line="240" w:lineRule="exact"/>
              <w:ind w:left="3"/>
              <w:jc w:val="left"/>
              <w:rPr>
                <w:rFonts w:ascii="宋体" w:hAnsi="宋体"/>
                <w:sz w:val="18"/>
                <w:szCs w:val="18"/>
              </w:rPr>
            </w:pPr>
            <w:r>
              <w:rPr>
                <w:rFonts w:ascii="宋体" w:hAnsi="宋体" w:cs="宋体"/>
                <w:sz w:val="18"/>
                <w:szCs w:val="18"/>
              </w:rPr>
              <w:t>实、理由、依据、处罚内容，以及当事人享有的陈述权、申辩权和听证权。</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0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 w:val="18"/>
                <w:szCs w:val="18"/>
                <w:highlight w:val="yellow"/>
              </w:rPr>
            </w:pPr>
          </w:p>
        </w:tc>
        <w:tc>
          <w:tcPr>
            <w:tcW w:w="2472" w:type="dxa"/>
            <w:gridSpan w:val="6"/>
            <w:vMerge w:val="continue"/>
          </w:tcPr>
          <w:p>
            <w:pPr>
              <w:rPr>
                <w:rFonts w:ascii="宋体" w:hAnsi="宋体" w:cs="宋体"/>
                <w:bCs/>
                <w:kern w:val="0"/>
                <w:sz w:val="18"/>
                <w:szCs w:val="18"/>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决定</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5.决定责任：依法需要给予行政处罚的，应制作《行政处罚决定书》，载明</w:t>
            </w:r>
          </w:p>
          <w:p>
            <w:pPr>
              <w:spacing w:line="240" w:lineRule="exact"/>
              <w:ind w:left="3"/>
              <w:jc w:val="left"/>
              <w:rPr>
                <w:rFonts w:ascii="宋体" w:hAnsi="宋体"/>
                <w:sz w:val="18"/>
                <w:szCs w:val="18"/>
              </w:rPr>
            </w:pPr>
            <w:r>
              <w:rPr>
                <w:rFonts w:ascii="宋体" w:hAnsi="宋体" w:cs="宋体"/>
                <w:sz w:val="18"/>
                <w:szCs w:val="18"/>
              </w:rPr>
              <w:t>违法事实和证据、处罚依据和内容、申请行政复议或提起行政诉讼的途径和</w:t>
            </w:r>
          </w:p>
          <w:p>
            <w:pPr>
              <w:spacing w:line="240" w:lineRule="exact"/>
              <w:jc w:val="left"/>
              <w:rPr>
                <w:rFonts w:ascii="宋体" w:hAnsi="宋体"/>
                <w:sz w:val="18"/>
                <w:szCs w:val="18"/>
              </w:rPr>
            </w:pPr>
            <w:r>
              <w:rPr>
                <w:rFonts w:ascii="宋体" w:hAnsi="宋体" w:cs="宋体"/>
                <w:sz w:val="18"/>
                <w:szCs w:val="18"/>
              </w:rPr>
              <w:t>期限等内容。</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r>
              <w:rPr>
                <w:rFonts w:hint="eastAsia" w:ascii="宋体" w:hAnsi="宋体"/>
                <w:szCs w:val="21"/>
              </w:rPr>
              <w:t>5日</w:t>
            </w:r>
          </w:p>
        </w:tc>
        <w:tc>
          <w:tcPr>
            <w:tcW w:w="846" w:type="dxa"/>
            <w:gridSpan w:val="6"/>
            <w:shd w:val="clear" w:color="auto" w:fill="auto"/>
            <w:vAlign w:val="center"/>
          </w:tcPr>
          <w:p>
            <w:pPr>
              <w:spacing w:line="240" w:lineRule="exact"/>
              <w:ind w:left="82"/>
              <w:jc w:val="center"/>
              <w:rPr>
                <w:rFonts w:ascii="宋体" w:hAnsi="宋体"/>
                <w:szCs w:val="21"/>
              </w:rPr>
            </w:pPr>
            <w:r>
              <w:rPr>
                <w:rFonts w:hint="eastAsia" w:ascii="宋体" w:hAnsi="宋体"/>
                <w:szCs w:val="21"/>
              </w:rPr>
              <w:t>7日</w:t>
            </w: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44"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72" w:type="dxa"/>
            <w:gridSpan w:val="6"/>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送达</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6.送达责任：行政处罚决定书应当在宣告后当场交付当事人；当事人不在场</w:t>
            </w:r>
          </w:p>
          <w:p>
            <w:pPr>
              <w:spacing w:line="240" w:lineRule="exact"/>
              <w:ind w:left="3"/>
              <w:jc w:val="left"/>
              <w:rPr>
                <w:rFonts w:ascii="宋体" w:hAnsi="宋体"/>
                <w:sz w:val="18"/>
                <w:szCs w:val="18"/>
              </w:rPr>
            </w:pPr>
            <w:r>
              <w:rPr>
                <w:rFonts w:ascii="宋体" w:hAnsi="宋体" w:cs="宋体"/>
                <w:sz w:val="18"/>
                <w:szCs w:val="18"/>
              </w:rPr>
              <w:t>的，行政机关应当在七日内依照民事诉讼法的有关规定，将行政处罚决定书</w:t>
            </w:r>
          </w:p>
          <w:p>
            <w:pPr>
              <w:spacing w:line="240" w:lineRule="exact"/>
              <w:jc w:val="left"/>
              <w:rPr>
                <w:rFonts w:ascii="宋体" w:hAnsi="宋体"/>
                <w:sz w:val="18"/>
                <w:szCs w:val="18"/>
              </w:rPr>
            </w:pPr>
            <w:r>
              <w:rPr>
                <w:rFonts w:ascii="宋体" w:hAnsi="宋体" w:cs="宋体"/>
                <w:sz w:val="18"/>
                <w:szCs w:val="18"/>
              </w:rPr>
              <w:t>送达当事人。</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ind w:left="82"/>
              <w:jc w:val="center"/>
              <w:rPr>
                <w:rFonts w:ascii="宋体" w:hAnsi="宋体"/>
                <w:szCs w:val="21"/>
              </w:rPr>
            </w:pPr>
          </w:p>
        </w:tc>
        <w:tc>
          <w:tcPr>
            <w:tcW w:w="846" w:type="dxa"/>
            <w:gridSpan w:val="6"/>
            <w:shd w:val="clear" w:color="auto" w:fill="auto"/>
            <w:vAlign w:val="center"/>
          </w:tcPr>
          <w:p>
            <w:pPr>
              <w:spacing w:line="240" w:lineRule="exact"/>
              <w:ind w:left="82"/>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72" w:type="dxa"/>
            <w:gridSpan w:val="6"/>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cs="宋体"/>
                <w:kern w:val="0"/>
                <w:sz w:val="18"/>
                <w:szCs w:val="18"/>
              </w:rPr>
            </w:pPr>
            <w:r>
              <w:rPr>
                <w:rFonts w:ascii="宋体" w:hAnsi="宋体" w:cs="宋体"/>
                <w:sz w:val="18"/>
                <w:szCs w:val="18"/>
              </w:rPr>
              <w:t>执行</w:t>
            </w:r>
          </w:p>
        </w:tc>
        <w:tc>
          <w:tcPr>
            <w:tcW w:w="6072" w:type="dxa"/>
            <w:gridSpan w:val="6"/>
            <w:vAlign w:val="center"/>
          </w:tcPr>
          <w:p>
            <w:pPr>
              <w:spacing w:line="240" w:lineRule="exact"/>
              <w:ind w:left="3"/>
              <w:jc w:val="left"/>
              <w:rPr>
                <w:rFonts w:ascii="宋体" w:hAnsi="宋体"/>
                <w:sz w:val="18"/>
                <w:szCs w:val="18"/>
              </w:rPr>
            </w:pPr>
            <w:r>
              <w:rPr>
                <w:rFonts w:ascii="宋体" w:hAnsi="宋体" w:cs="宋体"/>
                <w:sz w:val="18"/>
                <w:szCs w:val="18"/>
              </w:rPr>
              <w:t>7.执行责任：监督当事人在决定的期限内（15日内），履行生效的行政处罚</w:t>
            </w:r>
          </w:p>
          <w:p>
            <w:pPr>
              <w:spacing w:line="240" w:lineRule="exact"/>
              <w:ind w:left="3"/>
              <w:jc w:val="left"/>
              <w:rPr>
                <w:rFonts w:ascii="宋体" w:hAnsi="宋体"/>
                <w:sz w:val="18"/>
                <w:szCs w:val="18"/>
              </w:rPr>
            </w:pPr>
            <w:r>
              <w:rPr>
                <w:rFonts w:ascii="宋体" w:hAnsi="宋体" w:cs="宋体"/>
                <w:sz w:val="18"/>
                <w:szCs w:val="18"/>
              </w:rPr>
              <w:t>决定。当事人在法定期限内没有申请行政复议或提起行政诉讼，又不履行</w:t>
            </w:r>
          </w:p>
          <w:p>
            <w:pPr>
              <w:spacing w:line="240" w:lineRule="exact"/>
              <w:jc w:val="left"/>
              <w:rPr>
                <w:rFonts w:ascii="宋体" w:hAnsi="宋体"/>
                <w:sz w:val="18"/>
                <w:szCs w:val="18"/>
              </w:rPr>
            </w:pPr>
            <w:r>
              <w:rPr>
                <w:rFonts w:ascii="宋体" w:hAnsi="宋体" w:cs="宋体"/>
                <w:sz w:val="18"/>
                <w:szCs w:val="18"/>
              </w:rPr>
              <w:t>的，可申请人民法院强制执行。</w:t>
            </w:r>
          </w:p>
        </w:tc>
        <w:tc>
          <w:tcPr>
            <w:tcW w:w="900" w:type="dxa"/>
            <w:gridSpan w:val="6"/>
            <w:vMerge w:val="continue"/>
            <w:vAlign w:val="center"/>
          </w:tcPr>
          <w:p>
            <w:pPr>
              <w:spacing w:line="240" w:lineRule="exact"/>
              <w:ind w:left="166"/>
              <w:jc w:val="center"/>
              <w:rPr>
                <w:rFonts w:ascii="宋体" w:hAnsi="宋体"/>
                <w:szCs w:val="21"/>
              </w:rPr>
            </w:pPr>
          </w:p>
        </w:tc>
        <w:tc>
          <w:tcPr>
            <w:tcW w:w="774" w:type="dxa"/>
            <w:gridSpan w:val="5"/>
            <w:shd w:val="clear" w:color="auto" w:fill="auto"/>
            <w:vAlign w:val="center"/>
          </w:tcPr>
          <w:p>
            <w:pPr>
              <w:spacing w:line="240" w:lineRule="exact"/>
              <w:jc w:val="center"/>
              <w:rPr>
                <w:rFonts w:ascii="宋体" w:hAnsi="宋体"/>
                <w:szCs w:val="21"/>
              </w:rPr>
            </w:pPr>
          </w:p>
        </w:tc>
        <w:tc>
          <w:tcPr>
            <w:tcW w:w="846" w:type="dxa"/>
            <w:gridSpan w:val="6"/>
            <w:shd w:val="clear" w:color="auto" w:fill="auto"/>
            <w:vAlign w:val="center"/>
          </w:tcPr>
          <w:p>
            <w:pPr>
              <w:spacing w:line="240" w:lineRule="exact"/>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152" w:type="dxa"/>
            <w:gridSpan w:val="5"/>
            <w:vMerge w:val="continue"/>
            <w:vAlign w:val="center"/>
          </w:tcPr>
          <w:p>
            <w:pPr>
              <w:jc w:val="center"/>
              <w:rPr>
                <w:rFonts w:ascii="宋体" w:hAnsi="宋体"/>
                <w:szCs w:val="21"/>
                <w:highlight w:val="yellow"/>
              </w:rPr>
            </w:pPr>
          </w:p>
        </w:tc>
        <w:tc>
          <w:tcPr>
            <w:tcW w:w="2472" w:type="dxa"/>
            <w:gridSpan w:val="6"/>
            <w:vMerge w:val="continue"/>
          </w:tcPr>
          <w:p>
            <w:pPr>
              <w:rPr>
                <w:rFonts w:ascii="宋体" w:hAnsi="宋体" w:cs="宋体"/>
                <w:bCs/>
                <w:kern w:val="0"/>
                <w:szCs w:val="21"/>
              </w:rPr>
            </w:pPr>
          </w:p>
        </w:tc>
        <w:tc>
          <w:tcPr>
            <w:tcW w:w="708" w:type="dxa"/>
            <w:gridSpan w:val="7"/>
            <w:shd w:val="clear" w:color="auto" w:fill="auto"/>
            <w:vAlign w:val="center"/>
          </w:tcPr>
          <w:p>
            <w:pPr>
              <w:spacing w:line="240" w:lineRule="exact"/>
              <w:jc w:val="center"/>
              <w:rPr>
                <w:rFonts w:ascii="宋体" w:hAnsi="宋体"/>
                <w:sz w:val="18"/>
                <w:szCs w:val="18"/>
              </w:rPr>
            </w:pPr>
          </w:p>
        </w:tc>
        <w:tc>
          <w:tcPr>
            <w:tcW w:w="6072" w:type="dxa"/>
            <w:gridSpan w:val="6"/>
            <w:vAlign w:val="center"/>
          </w:tcPr>
          <w:p>
            <w:pPr>
              <w:spacing w:line="240" w:lineRule="exact"/>
              <w:jc w:val="left"/>
              <w:rPr>
                <w:rFonts w:ascii="宋体" w:hAnsi="宋体"/>
                <w:sz w:val="18"/>
                <w:szCs w:val="18"/>
              </w:rPr>
            </w:pPr>
            <w:r>
              <w:rPr>
                <w:rFonts w:ascii="宋体" w:hAnsi="宋体" w:cs="宋体"/>
                <w:sz w:val="18"/>
                <w:szCs w:val="18"/>
              </w:rPr>
              <w:t>8.其他法律法规规章文件规定应履行的责任。</w:t>
            </w:r>
          </w:p>
        </w:tc>
        <w:tc>
          <w:tcPr>
            <w:tcW w:w="900" w:type="dxa"/>
            <w:gridSpan w:val="6"/>
            <w:vMerge w:val="continue"/>
            <w:vAlign w:val="center"/>
          </w:tcPr>
          <w:p>
            <w:pPr>
              <w:spacing w:line="240" w:lineRule="exact"/>
              <w:jc w:val="center"/>
              <w:rPr>
                <w:rFonts w:ascii="宋体" w:hAnsi="宋体"/>
                <w:szCs w:val="21"/>
              </w:rPr>
            </w:pPr>
          </w:p>
        </w:tc>
        <w:tc>
          <w:tcPr>
            <w:tcW w:w="774" w:type="dxa"/>
            <w:gridSpan w:val="5"/>
            <w:shd w:val="clear" w:color="auto" w:fill="auto"/>
            <w:vAlign w:val="center"/>
          </w:tcPr>
          <w:p>
            <w:pPr>
              <w:spacing w:line="240" w:lineRule="exact"/>
              <w:jc w:val="center"/>
              <w:rPr>
                <w:rFonts w:ascii="宋体" w:hAnsi="宋体"/>
                <w:szCs w:val="21"/>
              </w:rPr>
            </w:pPr>
          </w:p>
        </w:tc>
        <w:tc>
          <w:tcPr>
            <w:tcW w:w="846" w:type="dxa"/>
            <w:gridSpan w:val="6"/>
            <w:shd w:val="clear" w:color="auto" w:fill="auto"/>
            <w:vAlign w:val="center"/>
          </w:tcPr>
          <w:p>
            <w:pPr>
              <w:spacing w:line="240" w:lineRule="exact"/>
              <w:jc w:val="center"/>
              <w:rPr>
                <w:rFonts w:ascii="宋体" w:hAnsi="宋体"/>
                <w:szCs w:val="21"/>
              </w:rPr>
            </w:pPr>
          </w:p>
        </w:tc>
        <w:tc>
          <w:tcPr>
            <w:tcW w:w="1097" w:type="dxa"/>
            <w:gridSpan w:val="5"/>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37" w:hRule="atLeast"/>
        </w:trPr>
        <w:tc>
          <w:tcPr>
            <w:tcW w:w="15137" w:type="dxa"/>
            <w:gridSpan w:val="52"/>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47" w:hRule="atLeast"/>
        </w:trPr>
        <w:tc>
          <w:tcPr>
            <w:tcW w:w="468" w:type="dxa"/>
            <w:gridSpan w:val="2"/>
            <w:tcBorders>
              <w:bottom w:val="single" w:color="auto" w:sz="4" w:space="0"/>
            </w:tcBorders>
            <w:vAlign w:val="center"/>
          </w:tcPr>
          <w:p>
            <w:pPr>
              <w:rPr>
                <w:rFonts w:ascii="宋体" w:hAnsi="宋体"/>
              </w:rPr>
            </w:pPr>
            <w:r>
              <w:rPr>
                <w:rFonts w:ascii="宋体" w:hAnsi="宋体" w:cs="黑体"/>
              </w:rPr>
              <w:t>序号</w:t>
            </w:r>
          </w:p>
        </w:tc>
        <w:tc>
          <w:tcPr>
            <w:tcW w:w="648"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589" w:type="dxa"/>
            <w:gridSpan w:val="8"/>
            <w:tcBorders>
              <w:bottom w:val="single" w:color="auto" w:sz="4" w:space="0"/>
            </w:tcBorders>
            <w:vAlign w:val="center"/>
          </w:tcPr>
          <w:p>
            <w:pPr>
              <w:rPr>
                <w:rFonts w:ascii="宋体" w:hAnsi="宋体"/>
              </w:rPr>
            </w:pPr>
            <w:r>
              <w:rPr>
                <w:rFonts w:ascii="宋体" w:hAnsi="宋体" w:cs="黑体"/>
              </w:rPr>
              <w:t>职权名称</w:t>
            </w:r>
          </w:p>
        </w:tc>
        <w:tc>
          <w:tcPr>
            <w:tcW w:w="2285" w:type="dxa"/>
            <w:gridSpan w:val="6"/>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14" w:type="dxa"/>
            <w:gridSpan w:val="7"/>
            <w:tcBorders>
              <w:bottom w:val="single" w:color="auto" w:sz="4" w:space="0"/>
            </w:tcBorders>
            <w:vAlign w:val="center"/>
          </w:tcPr>
          <w:p>
            <w:pPr>
              <w:ind w:left="55"/>
              <w:jc w:val="center"/>
              <w:rPr>
                <w:rFonts w:ascii="宋体" w:hAnsi="宋体"/>
              </w:rPr>
            </w:pPr>
            <w:r>
              <w:rPr>
                <w:rFonts w:ascii="宋体" w:hAnsi="宋体" w:cs="黑体"/>
              </w:rPr>
              <w:t>办理环节</w:t>
            </w:r>
          </w:p>
        </w:tc>
        <w:tc>
          <w:tcPr>
            <w:tcW w:w="6117" w:type="dxa"/>
            <w:gridSpan w:val="6"/>
            <w:tcBorders>
              <w:bottom w:val="single" w:color="auto" w:sz="4" w:space="0"/>
            </w:tcBorders>
            <w:vAlign w:val="center"/>
          </w:tcPr>
          <w:p>
            <w:pPr>
              <w:ind w:left="22"/>
              <w:jc w:val="center"/>
              <w:rPr>
                <w:rFonts w:ascii="宋体" w:hAnsi="宋体"/>
              </w:rPr>
            </w:pPr>
            <w:r>
              <w:rPr>
                <w:rFonts w:ascii="宋体" w:hAnsi="宋体" w:cs="黑体"/>
              </w:rPr>
              <w:t>责任事项</w:t>
            </w:r>
          </w:p>
        </w:tc>
        <w:tc>
          <w:tcPr>
            <w:tcW w:w="853" w:type="dxa"/>
            <w:gridSpan w:val="5"/>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14" w:type="dxa"/>
            <w:gridSpan w:val="5"/>
            <w:tcBorders>
              <w:bottom w:val="single" w:color="auto" w:sz="4" w:space="0"/>
            </w:tcBorders>
            <w:vAlign w:val="center"/>
          </w:tcPr>
          <w:p>
            <w:pPr>
              <w:jc w:val="center"/>
              <w:rPr>
                <w:rFonts w:ascii="宋体" w:hAnsi="宋体"/>
              </w:rPr>
            </w:pPr>
            <w:r>
              <w:rPr>
                <w:rFonts w:hint="eastAsia" w:ascii="宋体" w:hAnsi="宋体" w:cs="黑体"/>
              </w:rPr>
              <w:t>承诺时限</w:t>
            </w:r>
          </w:p>
        </w:tc>
        <w:tc>
          <w:tcPr>
            <w:tcW w:w="770" w:type="dxa"/>
            <w:gridSpan w:val="5"/>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979" w:type="dxa"/>
            <w:gridSpan w:val="4"/>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88" w:hRule="atLeast"/>
        </w:trPr>
        <w:tc>
          <w:tcPr>
            <w:tcW w:w="468" w:type="dxa"/>
            <w:gridSpan w:val="2"/>
            <w:vMerge w:val="restart"/>
            <w:vAlign w:val="center"/>
          </w:tcPr>
          <w:p>
            <w:pPr>
              <w:jc w:val="center"/>
              <w:rPr>
                <w:rFonts w:ascii="宋体" w:hAnsi="宋体" w:eastAsiaTheme="minorEastAsia"/>
                <w:szCs w:val="21"/>
                <w:highlight w:val="yellow"/>
              </w:rPr>
            </w:pPr>
            <w:r>
              <w:rPr>
                <w:rFonts w:hint="eastAsia" w:ascii="宋体" w:hAnsi="宋体"/>
                <w:szCs w:val="21"/>
                <w:highlight w:val="yellow"/>
              </w:rPr>
              <w:t>3</w:t>
            </w:r>
            <w:r>
              <w:rPr>
                <w:rFonts w:hint="eastAsia" w:ascii="宋体" w:hAnsi="宋体" w:eastAsiaTheme="minorEastAsia"/>
                <w:szCs w:val="21"/>
                <w:highlight w:val="yellow"/>
              </w:rPr>
              <w:t>3</w:t>
            </w:r>
          </w:p>
        </w:tc>
        <w:tc>
          <w:tcPr>
            <w:tcW w:w="648" w:type="dxa"/>
            <w:gridSpan w:val="4"/>
            <w:vMerge w:val="restart"/>
            <w:vAlign w:val="center"/>
          </w:tcPr>
          <w:p>
            <w:pPr>
              <w:jc w:val="center"/>
              <w:rPr>
                <w:rFonts w:ascii="宋体" w:hAnsi="宋体"/>
                <w:szCs w:val="21"/>
              </w:rPr>
            </w:pPr>
            <w:r>
              <w:rPr>
                <w:rFonts w:hint="eastAsia" w:ascii="宋体" w:hAnsi="宋体"/>
                <w:szCs w:val="21"/>
              </w:rPr>
              <w:t>行政处罚</w:t>
            </w:r>
          </w:p>
        </w:tc>
        <w:tc>
          <w:tcPr>
            <w:tcW w:w="1589" w:type="dxa"/>
            <w:gridSpan w:val="8"/>
            <w:vMerge w:val="restart"/>
            <w:vAlign w:val="center"/>
          </w:tcPr>
          <w:p>
            <w:pPr>
              <w:rPr>
                <w:rFonts w:ascii="宋体" w:hAnsi="宋体"/>
                <w:sz w:val="18"/>
                <w:szCs w:val="18"/>
              </w:rPr>
            </w:pPr>
            <w:r>
              <w:rPr>
                <w:rFonts w:hint="eastAsia" w:ascii="宋体" w:hAnsi="宋体" w:cs="宋体"/>
                <w:kern w:val="0"/>
                <w:sz w:val="18"/>
                <w:szCs w:val="18"/>
              </w:rPr>
              <w:t>为无照经营提供生产经营场所、运输、保管、仓储便利的处罚</w:t>
            </w:r>
          </w:p>
        </w:tc>
        <w:tc>
          <w:tcPr>
            <w:tcW w:w="2285" w:type="dxa"/>
            <w:gridSpan w:val="6"/>
            <w:vMerge w:val="restart"/>
            <w:vAlign w:val="center"/>
          </w:tcPr>
          <w:p>
            <w:pPr>
              <w:widowControl/>
              <w:rPr>
                <w:rFonts w:ascii="宋体" w:hAnsi="宋体" w:cs="宋体"/>
                <w:kern w:val="0"/>
                <w:sz w:val="18"/>
                <w:szCs w:val="18"/>
              </w:rPr>
            </w:pPr>
            <w:r>
              <w:rPr>
                <w:rFonts w:hint="eastAsia" w:ascii="宋体" w:hAnsi="宋体" w:cs="宋体"/>
                <w:kern w:val="0"/>
                <w:sz w:val="18"/>
                <w:szCs w:val="18"/>
              </w:rPr>
              <w:t xml:space="preserve"> 《无证无照经营查处办法》（中</w:t>
            </w:r>
            <w:r>
              <w:rPr>
                <w:rFonts w:hint="eastAsia" w:ascii="宋体" w:hAnsi="宋体" w:cs="宋体"/>
                <w:sz w:val="18"/>
                <w:szCs w:val="18"/>
              </w:rPr>
              <w:t>华人民共和国国务院令第684号）第十四条　明知属于无照经营而为经营者提供经营场所，或者提供运输、保管、仓储等条件的，由工商行政管理部门责令停止违法行为，没收违法所得，可以处5000元以下的罚款。</w:t>
            </w:r>
          </w:p>
        </w:tc>
        <w:tc>
          <w:tcPr>
            <w:tcW w:w="714"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立案</w:t>
            </w:r>
          </w:p>
        </w:tc>
        <w:tc>
          <w:tcPr>
            <w:tcW w:w="6117" w:type="dxa"/>
            <w:gridSpan w:val="6"/>
            <w:vAlign w:val="center"/>
          </w:tcPr>
          <w:p>
            <w:pPr>
              <w:spacing w:line="240" w:lineRule="exact"/>
              <w:ind w:left="3"/>
              <w:jc w:val="left"/>
              <w:rPr>
                <w:rFonts w:ascii="宋体" w:hAnsi="宋体"/>
                <w:sz w:val="18"/>
                <w:szCs w:val="18"/>
              </w:rPr>
            </w:pPr>
            <w:r>
              <w:rPr>
                <w:rFonts w:ascii="宋体" w:hAnsi="宋体" w:cs="宋体"/>
                <w:sz w:val="18"/>
                <w:szCs w:val="18"/>
              </w:rPr>
              <w:t>1.立案责任：对检查中发现、接到举报投诉</w:t>
            </w:r>
            <w:r>
              <w:rPr>
                <w:rFonts w:hint="eastAsia" w:ascii="宋体" w:hAnsi="宋体" w:cs="宋体"/>
                <w:sz w:val="18"/>
                <w:szCs w:val="18"/>
              </w:rPr>
              <w:t>的</w:t>
            </w:r>
            <w:r>
              <w:rPr>
                <w:rFonts w:ascii="宋体" w:hAnsi="宋体"/>
                <w:sz w:val="18"/>
                <w:szCs w:val="18"/>
              </w:rPr>
              <w:t>使用炸鱼、毒鱼、电鱼等破坏渔业资源方法进行捕捞的，违反关于禁渔区、禁渔期的规定进行捕捞的，或者使用禁用的渔具、捕捞方法和小于最小网目尺寸的网具进行捕捞或者渔获物中幼鱼超过规定比例的</w:t>
            </w:r>
            <w:r>
              <w:rPr>
                <w:rFonts w:ascii="宋体" w:hAnsi="宋体" w:cs="宋体"/>
                <w:sz w:val="18"/>
                <w:szCs w:val="18"/>
              </w:rPr>
              <w:t>违法案件予以审查，决定是否立案。</w:t>
            </w:r>
          </w:p>
        </w:tc>
        <w:tc>
          <w:tcPr>
            <w:tcW w:w="853" w:type="dxa"/>
            <w:gridSpan w:val="5"/>
            <w:vMerge w:val="restart"/>
            <w:vAlign w:val="center"/>
          </w:tcPr>
          <w:p>
            <w:pPr>
              <w:spacing w:line="240" w:lineRule="exact"/>
              <w:rPr>
                <w:rFonts w:ascii="宋体" w:hAnsi="宋体"/>
                <w:szCs w:val="21"/>
              </w:rPr>
            </w:pPr>
            <w:r>
              <w:rPr>
                <w:rFonts w:hint="eastAsia" w:asciiTheme="minorEastAsia" w:hAnsiTheme="minorEastAsia" w:eastAsiaTheme="minorEastAsia"/>
                <w:szCs w:val="21"/>
              </w:rPr>
              <w:t>局属执法机构</w:t>
            </w:r>
          </w:p>
        </w:tc>
        <w:tc>
          <w:tcPr>
            <w:tcW w:w="714" w:type="dxa"/>
            <w:gridSpan w:val="5"/>
            <w:shd w:val="clear" w:color="auto" w:fill="auto"/>
            <w:vAlign w:val="center"/>
          </w:tcPr>
          <w:p>
            <w:pPr>
              <w:spacing w:line="240" w:lineRule="exact"/>
              <w:ind w:left="82"/>
              <w:jc w:val="center"/>
              <w:rPr>
                <w:rFonts w:ascii="宋体" w:hAnsi="宋体"/>
                <w:szCs w:val="21"/>
              </w:rPr>
            </w:pPr>
          </w:p>
        </w:tc>
        <w:tc>
          <w:tcPr>
            <w:tcW w:w="770" w:type="dxa"/>
            <w:gridSpan w:val="5"/>
            <w:shd w:val="clear" w:color="auto" w:fill="auto"/>
            <w:vAlign w:val="center"/>
          </w:tcPr>
          <w:p>
            <w:pPr>
              <w:spacing w:line="240" w:lineRule="exact"/>
              <w:ind w:left="82"/>
              <w:jc w:val="center"/>
              <w:rPr>
                <w:rFonts w:ascii="宋体" w:hAnsi="宋体"/>
                <w:szCs w:val="21"/>
              </w:rPr>
            </w:pPr>
          </w:p>
        </w:tc>
        <w:tc>
          <w:tcPr>
            <w:tcW w:w="979" w:type="dxa"/>
            <w:gridSpan w:val="4"/>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25"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589" w:type="dxa"/>
            <w:gridSpan w:val="8"/>
            <w:vMerge w:val="continue"/>
            <w:vAlign w:val="center"/>
          </w:tcPr>
          <w:p>
            <w:pPr>
              <w:jc w:val="center"/>
              <w:rPr>
                <w:rFonts w:ascii="宋体" w:hAnsi="宋体"/>
                <w:sz w:val="18"/>
                <w:szCs w:val="18"/>
                <w:highlight w:val="yellow"/>
              </w:rPr>
            </w:pPr>
          </w:p>
        </w:tc>
        <w:tc>
          <w:tcPr>
            <w:tcW w:w="2285" w:type="dxa"/>
            <w:gridSpan w:val="6"/>
            <w:vMerge w:val="continue"/>
          </w:tcPr>
          <w:p>
            <w:pPr>
              <w:rPr>
                <w:rFonts w:ascii="宋体" w:hAnsi="宋体" w:cs="宋体"/>
                <w:bCs/>
                <w:kern w:val="0"/>
                <w:sz w:val="18"/>
                <w:szCs w:val="18"/>
              </w:rPr>
            </w:pPr>
          </w:p>
        </w:tc>
        <w:tc>
          <w:tcPr>
            <w:tcW w:w="714"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调查</w:t>
            </w:r>
          </w:p>
        </w:tc>
        <w:tc>
          <w:tcPr>
            <w:tcW w:w="6117" w:type="dxa"/>
            <w:gridSpan w:val="6"/>
            <w:vAlign w:val="center"/>
          </w:tcPr>
          <w:p>
            <w:pPr>
              <w:spacing w:line="240" w:lineRule="exact"/>
              <w:ind w:left="3"/>
              <w:jc w:val="left"/>
              <w:rPr>
                <w:rFonts w:ascii="宋体" w:hAnsi="宋体"/>
                <w:sz w:val="18"/>
                <w:szCs w:val="18"/>
              </w:rPr>
            </w:pPr>
            <w:r>
              <w:rPr>
                <w:rFonts w:ascii="宋体" w:hAnsi="宋体" w:cs="宋体"/>
                <w:sz w:val="18"/>
                <w:szCs w:val="18"/>
              </w:rPr>
              <w:t>2.调查责任：对立案的案件，案件承办人员及时、全面、客观、公正地调查</w:t>
            </w:r>
          </w:p>
          <w:p>
            <w:pPr>
              <w:spacing w:line="240" w:lineRule="exact"/>
              <w:ind w:left="3"/>
              <w:jc w:val="left"/>
              <w:rPr>
                <w:rFonts w:ascii="宋体" w:hAnsi="宋体"/>
                <w:sz w:val="18"/>
                <w:szCs w:val="18"/>
              </w:rPr>
            </w:pPr>
            <w:r>
              <w:rPr>
                <w:rFonts w:ascii="宋体" w:hAnsi="宋体" w:cs="宋体"/>
                <w:sz w:val="18"/>
                <w:szCs w:val="18"/>
              </w:rPr>
              <w:t>收集与案件有关的证据，查明事实，必要时可进行现场检查。与当事人有直</w:t>
            </w:r>
          </w:p>
          <w:p>
            <w:pPr>
              <w:spacing w:line="240" w:lineRule="exact"/>
              <w:ind w:left="3"/>
              <w:jc w:val="left"/>
              <w:rPr>
                <w:rFonts w:ascii="宋体" w:hAnsi="宋体"/>
                <w:sz w:val="18"/>
                <w:szCs w:val="18"/>
              </w:rPr>
            </w:pPr>
            <w:r>
              <w:rPr>
                <w:rFonts w:ascii="宋体" w:hAnsi="宋体" w:cs="宋体"/>
                <w:sz w:val="18"/>
                <w:szCs w:val="18"/>
              </w:rPr>
              <w:t>接厉害关系的应当回避；执法人员不得少于两人；调查取证时应出示执法证</w:t>
            </w:r>
          </w:p>
          <w:p>
            <w:pPr>
              <w:spacing w:line="240" w:lineRule="exact"/>
              <w:ind w:firstLine="90" w:firstLineChars="50"/>
              <w:jc w:val="left"/>
              <w:rPr>
                <w:rFonts w:ascii="宋体" w:hAnsi="宋体"/>
                <w:sz w:val="18"/>
                <w:szCs w:val="18"/>
              </w:rPr>
            </w:pPr>
            <w:r>
              <w:rPr>
                <w:rFonts w:ascii="宋体" w:hAnsi="宋体" w:cs="宋体"/>
                <w:sz w:val="18"/>
                <w:szCs w:val="18"/>
              </w:rPr>
              <w:t>件；允许当事人辩解陈述。</w:t>
            </w:r>
          </w:p>
        </w:tc>
        <w:tc>
          <w:tcPr>
            <w:tcW w:w="853" w:type="dxa"/>
            <w:gridSpan w:val="5"/>
            <w:vMerge w:val="continue"/>
            <w:vAlign w:val="center"/>
          </w:tcPr>
          <w:p>
            <w:pPr>
              <w:spacing w:line="240" w:lineRule="exact"/>
              <w:ind w:left="166"/>
              <w:jc w:val="center"/>
              <w:rPr>
                <w:rFonts w:ascii="宋体" w:hAnsi="宋体"/>
                <w:szCs w:val="21"/>
              </w:rPr>
            </w:pPr>
          </w:p>
        </w:tc>
        <w:tc>
          <w:tcPr>
            <w:tcW w:w="714" w:type="dxa"/>
            <w:gridSpan w:val="5"/>
            <w:shd w:val="clear" w:color="auto" w:fill="auto"/>
            <w:vAlign w:val="center"/>
          </w:tcPr>
          <w:p>
            <w:pPr>
              <w:spacing w:line="240" w:lineRule="exact"/>
              <w:ind w:left="82"/>
              <w:jc w:val="center"/>
              <w:rPr>
                <w:rFonts w:ascii="宋体" w:hAnsi="宋体"/>
                <w:szCs w:val="21"/>
              </w:rPr>
            </w:pPr>
          </w:p>
        </w:tc>
        <w:tc>
          <w:tcPr>
            <w:tcW w:w="770" w:type="dxa"/>
            <w:gridSpan w:val="5"/>
            <w:shd w:val="clear" w:color="auto" w:fill="auto"/>
            <w:vAlign w:val="center"/>
          </w:tcPr>
          <w:p>
            <w:pPr>
              <w:spacing w:line="240" w:lineRule="exact"/>
              <w:ind w:left="82"/>
              <w:jc w:val="center"/>
              <w:rPr>
                <w:rFonts w:ascii="宋体" w:hAnsi="宋体"/>
                <w:szCs w:val="21"/>
              </w:rPr>
            </w:pPr>
          </w:p>
        </w:tc>
        <w:tc>
          <w:tcPr>
            <w:tcW w:w="97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7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589" w:type="dxa"/>
            <w:gridSpan w:val="8"/>
            <w:vMerge w:val="continue"/>
            <w:vAlign w:val="center"/>
          </w:tcPr>
          <w:p>
            <w:pPr>
              <w:jc w:val="center"/>
              <w:rPr>
                <w:rFonts w:ascii="宋体" w:hAnsi="宋体"/>
                <w:sz w:val="18"/>
                <w:szCs w:val="18"/>
                <w:highlight w:val="yellow"/>
              </w:rPr>
            </w:pPr>
          </w:p>
        </w:tc>
        <w:tc>
          <w:tcPr>
            <w:tcW w:w="2285" w:type="dxa"/>
            <w:gridSpan w:val="6"/>
            <w:vMerge w:val="continue"/>
          </w:tcPr>
          <w:p>
            <w:pPr>
              <w:rPr>
                <w:rFonts w:ascii="宋体" w:hAnsi="宋体" w:cs="宋体"/>
                <w:bCs/>
                <w:kern w:val="0"/>
                <w:sz w:val="18"/>
                <w:szCs w:val="18"/>
              </w:rPr>
            </w:pPr>
          </w:p>
        </w:tc>
        <w:tc>
          <w:tcPr>
            <w:tcW w:w="714"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审查</w:t>
            </w:r>
          </w:p>
        </w:tc>
        <w:tc>
          <w:tcPr>
            <w:tcW w:w="6117" w:type="dxa"/>
            <w:gridSpan w:val="6"/>
            <w:vAlign w:val="center"/>
          </w:tcPr>
          <w:p>
            <w:pPr>
              <w:spacing w:line="240" w:lineRule="exact"/>
              <w:ind w:left="3"/>
              <w:jc w:val="left"/>
              <w:rPr>
                <w:rFonts w:ascii="宋体" w:hAnsi="宋体"/>
                <w:sz w:val="18"/>
                <w:szCs w:val="18"/>
              </w:rPr>
            </w:pPr>
            <w:r>
              <w:rPr>
                <w:rFonts w:ascii="宋体" w:hAnsi="宋体" w:cs="宋体"/>
                <w:sz w:val="18"/>
                <w:szCs w:val="18"/>
              </w:rPr>
              <w:t>3.审查责任：对案件违法事实、证据、调查取证程序、法律适用、处罚种类</w:t>
            </w:r>
          </w:p>
          <w:p>
            <w:pPr>
              <w:spacing w:line="240" w:lineRule="exact"/>
              <w:jc w:val="left"/>
              <w:rPr>
                <w:rFonts w:ascii="宋体" w:hAnsi="宋体"/>
                <w:sz w:val="18"/>
                <w:szCs w:val="18"/>
              </w:rPr>
            </w:pPr>
            <w:r>
              <w:rPr>
                <w:rFonts w:ascii="宋体" w:hAnsi="宋体" w:cs="宋体"/>
                <w:sz w:val="18"/>
                <w:szCs w:val="18"/>
              </w:rPr>
              <w:t>和幅度、当事人陈述和申辩理由等方面进行审查，提出处理意见。</w:t>
            </w:r>
          </w:p>
        </w:tc>
        <w:tc>
          <w:tcPr>
            <w:tcW w:w="853" w:type="dxa"/>
            <w:gridSpan w:val="5"/>
            <w:vMerge w:val="continue"/>
            <w:vAlign w:val="center"/>
          </w:tcPr>
          <w:p>
            <w:pPr>
              <w:spacing w:line="240" w:lineRule="exact"/>
              <w:ind w:left="166"/>
              <w:jc w:val="center"/>
              <w:rPr>
                <w:rFonts w:ascii="宋体" w:hAnsi="宋体"/>
                <w:szCs w:val="21"/>
              </w:rPr>
            </w:pPr>
          </w:p>
        </w:tc>
        <w:tc>
          <w:tcPr>
            <w:tcW w:w="714" w:type="dxa"/>
            <w:gridSpan w:val="5"/>
            <w:shd w:val="clear" w:color="auto" w:fill="auto"/>
            <w:vAlign w:val="center"/>
          </w:tcPr>
          <w:p>
            <w:pPr>
              <w:spacing w:line="240" w:lineRule="exact"/>
              <w:ind w:left="82"/>
              <w:jc w:val="center"/>
              <w:rPr>
                <w:rFonts w:ascii="宋体" w:hAnsi="宋体"/>
                <w:szCs w:val="21"/>
              </w:rPr>
            </w:pPr>
          </w:p>
        </w:tc>
        <w:tc>
          <w:tcPr>
            <w:tcW w:w="770" w:type="dxa"/>
            <w:gridSpan w:val="5"/>
            <w:shd w:val="clear" w:color="auto" w:fill="auto"/>
            <w:vAlign w:val="center"/>
          </w:tcPr>
          <w:p>
            <w:pPr>
              <w:spacing w:line="240" w:lineRule="exact"/>
              <w:ind w:left="82"/>
              <w:jc w:val="center"/>
              <w:rPr>
                <w:rFonts w:ascii="宋体" w:hAnsi="宋体"/>
                <w:szCs w:val="21"/>
              </w:rPr>
            </w:pPr>
          </w:p>
        </w:tc>
        <w:tc>
          <w:tcPr>
            <w:tcW w:w="97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6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589" w:type="dxa"/>
            <w:gridSpan w:val="8"/>
            <w:vMerge w:val="continue"/>
            <w:vAlign w:val="center"/>
          </w:tcPr>
          <w:p>
            <w:pPr>
              <w:jc w:val="center"/>
              <w:rPr>
                <w:rFonts w:ascii="宋体" w:hAnsi="宋体"/>
                <w:sz w:val="18"/>
                <w:szCs w:val="18"/>
                <w:highlight w:val="yellow"/>
              </w:rPr>
            </w:pPr>
          </w:p>
        </w:tc>
        <w:tc>
          <w:tcPr>
            <w:tcW w:w="2285" w:type="dxa"/>
            <w:gridSpan w:val="6"/>
            <w:vMerge w:val="continue"/>
          </w:tcPr>
          <w:p>
            <w:pPr>
              <w:rPr>
                <w:rFonts w:ascii="宋体" w:hAnsi="宋体" w:cs="宋体"/>
                <w:bCs/>
                <w:kern w:val="0"/>
                <w:sz w:val="18"/>
                <w:szCs w:val="18"/>
              </w:rPr>
            </w:pPr>
          </w:p>
        </w:tc>
        <w:tc>
          <w:tcPr>
            <w:tcW w:w="714"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告知</w:t>
            </w:r>
          </w:p>
        </w:tc>
        <w:tc>
          <w:tcPr>
            <w:tcW w:w="6117" w:type="dxa"/>
            <w:gridSpan w:val="6"/>
            <w:vAlign w:val="center"/>
          </w:tcPr>
          <w:p>
            <w:pPr>
              <w:spacing w:line="240" w:lineRule="exact"/>
              <w:ind w:left="3"/>
              <w:jc w:val="left"/>
              <w:rPr>
                <w:rFonts w:ascii="宋体" w:hAnsi="宋体"/>
                <w:sz w:val="18"/>
                <w:szCs w:val="18"/>
              </w:rPr>
            </w:pPr>
            <w:r>
              <w:rPr>
                <w:rFonts w:ascii="宋体" w:hAnsi="宋体" w:cs="宋体"/>
                <w:sz w:val="18"/>
                <w:szCs w:val="18"/>
              </w:rPr>
              <w:t>4.告知责任：在做出行政处罚决定前，书面告知当事人拟做出处罚决定的事</w:t>
            </w:r>
          </w:p>
          <w:p>
            <w:pPr>
              <w:spacing w:line="240" w:lineRule="exact"/>
              <w:ind w:left="3"/>
              <w:jc w:val="left"/>
              <w:rPr>
                <w:rFonts w:ascii="宋体" w:hAnsi="宋体"/>
                <w:sz w:val="18"/>
                <w:szCs w:val="18"/>
              </w:rPr>
            </w:pPr>
            <w:r>
              <w:rPr>
                <w:rFonts w:ascii="宋体" w:hAnsi="宋体" w:cs="宋体"/>
                <w:sz w:val="18"/>
                <w:szCs w:val="18"/>
              </w:rPr>
              <w:t>实、理由、依据、处罚内容，以及当事人享有的陈述权、申辩权和听证权。</w:t>
            </w:r>
          </w:p>
        </w:tc>
        <w:tc>
          <w:tcPr>
            <w:tcW w:w="853" w:type="dxa"/>
            <w:gridSpan w:val="5"/>
            <w:vMerge w:val="continue"/>
            <w:vAlign w:val="center"/>
          </w:tcPr>
          <w:p>
            <w:pPr>
              <w:spacing w:line="240" w:lineRule="exact"/>
              <w:ind w:left="166"/>
              <w:jc w:val="center"/>
              <w:rPr>
                <w:rFonts w:ascii="宋体" w:hAnsi="宋体"/>
                <w:szCs w:val="21"/>
              </w:rPr>
            </w:pPr>
          </w:p>
        </w:tc>
        <w:tc>
          <w:tcPr>
            <w:tcW w:w="714" w:type="dxa"/>
            <w:gridSpan w:val="5"/>
            <w:shd w:val="clear" w:color="auto" w:fill="auto"/>
            <w:vAlign w:val="center"/>
          </w:tcPr>
          <w:p>
            <w:pPr>
              <w:spacing w:line="240" w:lineRule="exact"/>
              <w:ind w:left="82"/>
              <w:jc w:val="center"/>
              <w:rPr>
                <w:rFonts w:ascii="宋体" w:hAnsi="宋体"/>
                <w:szCs w:val="21"/>
              </w:rPr>
            </w:pPr>
          </w:p>
        </w:tc>
        <w:tc>
          <w:tcPr>
            <w:tcW w:w="770" w:type="dxa"/>
            <w:gridSpan w:val="5"/>
            <w:shd w:val="clear" w:color="auto" w:fill="auto"/>
            <w:vAlign w:val="center"/>
          </w:tcPr>
          <w:p>
            <w:pPr>
              <w:spacing w:line="240" w:lineRule="exact"/>
              <w:ind w:left="82"/>
              <w:jc w:val="center"/>
              <w:rPr>
                <w:rFonts w:ascii="宋体" w:hAnsi="宋体"/>
                <w:szCs w:val="21"/>
              </w:rPr>
            </w:pPr>
          </w:p>
        </w:tc>
        <w:tc>
          <w:tcPr>
            <w:tcW w:w="97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00"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589" w:type="dxa"/>
            <w:gridSpan w:val="8"/>
            <w:vMerge w:val="continue"/>
            <w:vAlign w:val="center"/>
          </w:tcPr>
          <w:p>
            <w:pPr>
              <w:jc w:val="center"/>
              <w:rPr>
                <w:rFonts w:ascii="宋体" w:hAnsi="宋体"/>
                <w:sz w:val="18"/>
                <w:szCs w:val="18"/>
                <w:highlight w:val="yellow"/>
              </w:rPr>
            </w:pPr>
          </w:p>
        </w:tc>
        <w:tc>
          <w:tcPr>
            <w:tcW w:w="2285" w:type="dxa"/>
            <w:gridSpan w:val="6"/>
            <w:vMerge w:val="continue"/>
          </w:tcPr>
          <w:p>
            <w:pPr>
              <w:rPr>
                <w:rFonts w:ascii="宋体" w:hAnsi="宋体" w:cs="宋体"/>
                <w:bCs/>
                <w:kern w:val="0"/>
                <w:sz w:val="18"/>
                <w:szCs w:val="18"/>
              </w:rPr>
            </w:pPr>
          </w:p>
        </w:tc>
        <w:tc>
          <w:tcPr>
            <w:tcW w:w="714"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决定</w:t>
            </w:r>
          </w:p>
        </w:tc>
        <w:tc>
          <w:tcPr>
            <w:tcW w:w="6117" w:type="dxa"/>
            <w:gridSpan w:val="6"/>
            <w:vAlign w:val="center"/>
          </w:tcPr>
          <w:p>
            <w:pPr>
              <w:spacing w:line="240" w:lineRule="exact"/>
              <w:ind w:left="3"/>
              <w:jc w:val="left"/>
              <w:rPr>
                <w:rFonts w:ascii="宋体" w:hAnsi="宋体"/>
                <w:sz w:val="18"/>
                <w:szCs w:val="18"/>
              </w:rPr>
            </w:pPr>
            <w:r>
              <w:rPr>
                <w:rFonts w:ascii="宋体" w:hAnsi="宋体" w:cs="宋体"/>
                <w:sz w:val="18"/>
                <w:szCs w:val="18"/>
              </w:rPr>
              <w:t>5.决定责任：依法需要给予行政处罚的，应制作《行政处罚决定书》，载明</w:t>
            </w:r>
          </w:p>
          <w:p>
            <w:pPr>
              <w:spacing w:line="240" w:lineRule="exact"/>
              <w:ind w:left="3"/>
              <w:jc w:val="left"/>
              <w:rPr>
                <w:rFonts w:ascii="宋体" w:hAnsi="宋体"/>
                <w:sz w:val="18"/>
                <w:szCs w:val="18"/>
              </w:rPr>
            </w:pPr>
            <w:r>
              <w:rPr>
                <w:rFonts w:ascii="宋体" w:hAnsi="宋体" w:cs="宋体"/>
                <w:sz w:val="18"/>
                <w:szCs w:val="18"/>
              </w:rPr>
              <w:t>违法事实和证据、处罚依据和内容、申请行政复议或提起行政诉讼的途径和</w:t>
            </w:r>
          </w:p>
          <w:p>
            <w:pPr>
              <w:spacing w:line="240" w:lineRule="exact"/>
              <w:jc w:val="left"/>
              <w:rPr>
                <w:rFonts w:ascii="宋体" w:hAnsi="宋体"/>
                <w:sz w:val="18"/>
                <w:szCs w:val="18"/>
              </w:rPr>
            </w:pPr>
            <w:r>
              <w:rPr>
                <w:rFonts w:ascii="宋体" w:hAnsi="宋体" w:cs="宋体"/>
                <w:sz w:val="18"/>
                <w:szCs w:val="18"/>
              </w:rPr>
              <w:t>期限等内容。</w:t>
            </w:r>
          </w:p>
        </w:tc>
        <w:tc>
          <w:tcPr>
            <w:tcW w:w="853" w:type="dxa"/>
            <w:gridSpan w:val="5"/>
            <w:vMerge w:val="continue"/>
            <w:vAlign w:val="center"/>
          </w:tcPr>
          <w:p>
            <w:pPr>
              <w:spacing w:line="240" w:lineRule="exact"/>
              <w:ind w:left="166"/>
              <w:jc w:val="center"/>
              <w:rPr>
                <w:rFonts w:ascii="宋体" w:hAnsi="宋体"/>
                <w:szCs w:val="21"/>
              </w:rPr>
            </w:pPr>
          </w:p>
        </w:tc>
        <w:tc>
          <w:tcPr>
            <w:tcW w:w="714" w:type="dxa"/>
            <w:gridSpan w:val="5"/>
            <w:shd w:val="clear" w:color="auto" w:fill="auto"/>
            <w:vAlign w:val="center"/>
          </w:tcPr>
          <w:p>
            <w:pPr>
              <w:spacing w:line="240" w:lineRule="exact"/>
              <w:ind w:left="82"/>
              <w:jc w:val="center"/>
              <w:rPr>
                <w:rFonts w:ascii="宋体" w:hAnsi="宋体"/>
                <w:szCs w:val="21"/>
              </w:rPr>
            </w:pPr>
            <w:r>
              <w:rPr>
                <w:rFonts w:hint="eastAsia" w:ascii="宋体" w:hAnsi="宋体"/>
                <w:szCs w:val="21"/>
              </w:rPr>
              <w:t>5日</w:t>
            </w:r>
          </w:p>
        </w:tc>
        <w:tc>
          <w:tcPr>
            <w:tcW w:w="770" w:type="dxa"/>
            <w:gridSpan w:val="5"/>
            <w:shd w:val="clear" w:color="auto" w:fill="auto"/>
            <w:vAlign w:val="center"/>
          </w:tcPr>
          <w:p>
            <w:pPr>
              <w:spacing w:line="240" w:lineRule="exact"/>
              <w:ind w:left="82"/>
              <w:jc w:val="center"/>
              <w:rPr>
                <w:rFonts w:ascii="宋体" w:hAnsi="宋体"/>
                <w:szCs w:val="21"/>
              </w:rPr>
            </w:pPr>
            <w:r>
              <w:rPr>
                <w:rFonts w:hint="eastAsia" w:ascii="宋体" w:hAnsi="宋体"/>
                <w:szCs w:val="21"/>
              </w:rPr>
              <w:t>7日</w:t>
            </w:r>
          </w:p>
        </w:tc>
        <w:tc>
          <w:tcPr>
            <w:tcW w:w="97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44"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589" w:type="dxa"/>
            <w:gridSpan w:val="8"/>
            <w:vMerge w:val="continue"/>
            <w:vAlign w:val="center"/>
          </w:tcPr>
          <w:p>
            <w:pPr>
              <w:jc w:val="center"/>
              <w:rPr>
                <w:rFonts w:ascii="宋体" w:hAnsi="宋体"/>
                <w:szCs w:val="21"/>
                <w:highlight w:val="yellow"/>
              </w:rPr>
            </w:pPr>
          </w:p>
        </w:tc>
        <w:tc>
          <w:tcPr>
            <w:tcW w:w="2285" w:type="dxa"/>
            <w:gridSpan w:val="6"/>
            <w:vMerge w:val="continue"/>
          </w:tcPr>
          <w:p>
            <w:pPr>
              <w:rPr>
                <w:rFonts w:ascii="宋体" w:hAnsi="宋体" w:cs="宋体"/>
                <w:bCs/>
                <w:kern w:val="0"/>
                <w:szCs w:val="21"/>
              </w:rPr>
            </w:pPr>
          </w:p>
        </w:tc>
        <w:tc>
          <w:tcPr>
            <w:tcW w:w="714" w:type="dxa"/>
            <w:gridSpan w:val="7"/>
            <w:shd w:val="clear" w:color="auto" w:fill="auto"/>
            <w:vAlign w:val="center"/>
          </w:tcPr>
          <w:p>
            <w:pPr>
              <w:spacing w:line="240" w:lineRule="exact"/>
              <w:jc w:val="center"/>
              <w:rPr>
                <w:rFonts w:ascii="宋体" w:hAnsi="宋体"/>
                <w:sz w:val="18"/>
                <w:szCs w:val="18"/>
              </w:rPr>
            </w:pPr>
            <w:r>
              <w:rPr>
                <w:rFonts w:ascii="宋体" w:hAnsi="宋体" w:cs="宋体"/>
                <w:sz w:val="18"/>
                <w:szCs w:val="18"/>
              </w:rPr>
              <w:t>送达</w:t>
            </w:r>
          </w:p>
        </w:tc>
        <w:tc>
          <w:tcPr>
            <w:tcW w:w="6117" w:type="dxa"/>
            <w:gridSpan w:val="6"/>
            <w:vAlign w:val="center"/>
          </w:tcPr>
          <w:p>
            <w:pPr>
              <w:spacing w:line="240" w:lineRule="exact"/>
              <w:ind w:left="3"/>
              <w:jc w:val="left"/>
              <w:rPr>
                <w:rFonts w:ascii="宋体" w:hAnsi="宋体"/>
                <w:sz w:val="18"/>
                <w:szCs w:val="18"/>
              </w:rPr>
            </w:pPr>
            <w:r>
              <w:rPr>
                <w:rFonts w:ascii="宋体" w:hAnsi="宋体" w:cs="宋体"/>
                <w:sz w:val="18"/>
                <w:szCs w:val="18"/>
              </w:rPr>
              <w:t>6.送达责任：行政处罚决定书应当在宣告后当场交付当事人；当事人不在场</w:t>
            </w:r>
          </w:p>
          <w:p>
            <w:pPr>
              <w:spacing w:line="240" w:lineRule="exact"/>
              <w:ind w:left="3"/>
              <w:jc w:val="left"/>
              <w:rPr>
                <w:rFonts w:ascii="宋体" w:hAnsi="宋体"/>
                <w:sz w:val="18"/>
                <w:szCs w:val="18"/>
              </w:rPr>
            </w:pPr>
            <w:r>
              <w:rPr>
                <w:rFonts w:ascii="宋体" w:hAnsi="宋体" w:cs="宋体"/>
                <w:sz w:val="18"/>
                <w:szCs w:val="18"/>
              </w:rPr>
              <w:t>的，行政机关应当在七日内依照民事诉讼法的有关规定，将行政处罚决定书</w:t>
            </w:r>
          </w:p>
          <w:p>
            <w:pPr>
              <w:spacing w:line="240" w:lineRule="exact"/>
              <w:jc w:val="left"/>
              <w:rPr>
                <w:rFonts w:ascii="宋体" w:hAnsi="宋体"/>
                <w:sz w:val="18"/>
                <w:szCs w:val="18"/>
              </w:rPr>
            </w:pPr>
            <w:r>
              <w:rPr>
                <w:rFonts w:ascii="宋体" w:hAnsi="宋体" w:cs="宋体"/>
                <w:sz w:val="18"/>
                <w:szCs w:val="18"/>
              </w:rPr>
              <w:t>送达当事人。</w:t>
            </w:r>
          </w:p>
        </w:tc>
        <w:tc>
          <w:tcPr>
            <w:tcW w:w="853" w:type="dxa"/>
            <w:gridSpan w:val="5"/>
            <w:vMerge w:val="continue"/>
            <w:vAlign w:val="center"/>
          </w:tcPr>
          <w:p>
            <w:pPr>
              <w:spacing w:line="240" w:lineRule="exact"/>
              <w:ind w:left="166"/>
              <w:jc w:val="center"/>
              <w:rPr>
                <w:rFonts w:ascii="宋体" w:hAnsi="宋体"/>
                <w:szCs w:val="21"/>
              </w:rPr>
            </w:pPr>
          </w:p>
        </w:tc>
        <w:tc>
          <w:tcPr>
            <w:tcW w:w="714" w:type="dxa"/>
            <w:gridSpan w:val="5"/>
            <w:shd w:val="clear" w:color="auto" w:fill="auto"/>
            <w:vAlign w:val="center"/>
          </w:tcPr>
          <w:p>
            <w:pPr>
              <w:spacing w:line="240" w:lineRule="exact"/>
              <w:ind w:left="82"/>
              <w:jc w:val="center"/>
              <w:rPr>
                <w:rFonts w:ascii="宋体" w:hAnsi="宋体"/>
                <w:szCs w:val="21"/>
              </w:rPr>
            </w:pPr>
          </w:p>
        </w:tc>
        <w:tc>
          <w:tcPr>
            <w:tcW w:w="770" w:type="dxa"/>
            <w:gridSpan w:val="5"/>
            <w:shd w:val="clear" w:color="auto" w:fill="auto"/>
            <w:vAlign w:val="center"/>
          </w:tcPr>
          <w:p>
            <w:pPr>
              <w:spacing w:line="240" w:lineRule="exact"/>
              <w:ind w:left="82"/>
              <w:jc w:val="center"/>
              <w:rPr>
                <w:rFonts w:ascii="宋体" w:hAnsi="宋体"/>
                <w:szCs w:val="21"/>
              </w:rPr>
            </w:pPr>
          </w:p>
        </w:tc>
        <w:tc>
          <w:tcPr>
            <w:tcW w:w="97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589" w:type="dxa"/>
            <w:gridSpan w:val="8"/>
            <w:vMerge w:val="continue"/>
            <w:vAlign w:val="center"/>
          </w:tcPr>
          <w:p>
            <w:pPr>
              <w:jc w:val="center"/>
              <w:rPr>
                <w:rFonts w:ascii="宋体" w:hAnsi="宋体"/>
                <w:szCs w:val="21"/>
                <w:highlight w:val="yellow"/>
              </w:rPr>
            </w:pPr>
          </w:p>
        </w:tc>
        <w:tc>
          <w:tcPr>
            <w:tcW w:w="2285" w:type="dxa"/>
            <w:gridSpan w:val="6"/>
            <w:vMerge w:val="continue"/>
          </w:tcPr>
          <w:p>
            <w:pPr>
              <w:rPr>
                <w:rFonts w:ascii="宋体" w:hAnsi="宋体" w:cs="宋体"/>
                <w:bCs/>
                <w:kern w:val="0"/>
                <w:szCs w:val="21"/>
              </w:rPr>
            </w:pPr>
          </w:p>
        </w:tc>
        <w:tc>
          <w:tcPr>
            <w:tcW w:w="714" w:type="dxa"/>
            <w:gridSpan w:val="7"/>
            <w:shd w:val="clear" w:color="auto" w:fill="auto"/>
            <w:vAlign w:val="center"/>
          </w:tcPr>
          <w:p>
            <w:pPr>
              <w:spacing w:line="240" w:lineRule="exact"/>
              <w:jc w:val="center"/>
              <w:rPr>
                <w:rFonts w:ascii="宋体" w:hAnsi="宋体" w:cs="宋体"/>
                <w:kern w:val="0"/>
                <w:sz w:val="18"/>
                <w:szCs w:val="18"/>
              </w:rPr>
            </w:pPr>
            <w:r>
              <w:rPr>
                <w:rFonts w:ascii="宋体" w:hAnsi="宋体" w:cs="宋体"/>
                <w:sz w:val="18"/>
                <w:szCs w:val="18"/>
              </w:rPr>
              <w:t>执行</w:t>
            </w:r>
          </w:p>
        </w:tc>
        <w:tc>
          <w:tcPr>
            <w:tcW w:w="6117" w:type="dxa"/>
            <w:gridSpan w:val="6"/>
            <w:vAlign w:val="center"/>
          </w:tcPr>
          <w:p>
            <w:pPr>
              <w:spacing w:line="240" w:lineRule="exact"/>
              <w:ind w:left="3"/>
              <w:jc w:val="left"/>
              <w:rPr>
                <w:rFonts w:ascii="宋体" w:hAnsi="宋体"/>
                <w:sz w:val="18"/>
                <w:szCs w:val="18"/>
              </w:rPr>
            </w:pPr>
            <w:r>
              <w:rPr>
                <w:rFonts w:ascii="宋体" w:hAnsi="宋体" w:cs="宋体"/>
                <w:sz w:val="18"/>
                <w:szCs w:val="18"/>
              </w:rPr>
              <w:t>7.执行责任：监督当事人在决定的期限内（15日内），履行生效的行政处罚</w:t>
            </w:r>
          </w:p>
          <w:p>
            <w:pPr>
              <w:spacing w:line="240" w:lineRule="exact"/>
              <w:ind w:left="3"/>
              <w:jc w:val="left"/>
              <w:rPr>
                <w:rFonts w:ascii="宋体" w:hAnsi="宋体"/>
                <w:sz w:val="18"/>
                <w:szCs w:val="18"/>
              </w:rPr>
            </w:pPr>
            <w:r>
              <w:rPr>
                <w:rFonts w:ascii="宋体" w:hAnsi="宋体" w:cs="宋体"/>
                <w:sz w:val="18"/>
                <w:szCs w:val="18"/>
              </w:rPr>
              <w:t>决定。当事人在法定期限内没有申请行政复议或提起行政诉讼，又不履行</w:t>
            </w:r>
          </w:p>
          <w:p>
            <w:pPr>
              <w:spacing w:line="240" w:lineRule="exact"/>
              <w:jc w:val="left"/>
              <w:rPr>
                <w:rFonts w:ascii="宋体" w:hAnsi="宋体"/>
                <w:sz w:val="18"/>
                <w:szCs w:val="18"/>
              </w:rPr>
            </w:pPr>
            <w:r>
              <w:rPr>
                <w:rFonts w:ascii="宋体" w:hAnsi="宋体" w:cs="宋体"/>
                <w:sz w:val="18"/>
                <w:szCs w:val="18"/>
              </w:rPr>
              <w:t>的，可申请人民法院强制执行。</w:t>
            </w:r>
          </w:p>
        </w:tc>
        <w:tc>
          <w:tcPr>
            <w:tcW w:w="853" w:type="dxa"/>
            <w:gridSpan w:val="5"/>
            <w:vMerge w:val="continue"/>
            <w:vAlign w:val="center"/>
          </w:tcPr>
          <w:p>
            <w:pPr>
              <w:spacing w:line="240" w:lineRule="exact"/>
              <w:ind w:left="166"/>
              <w:jc w:val="center"/>
              <w:rPr>
                <w:rFonts w:ascii="宋体" w:hAnsi="宋体"/>
                <w:szCs w:val="21"/>
              </w:rPr>
            </w:pPr>
          </w:p>
        </w:tc>
        <w:tc>
          <w:tcPr>
            <w:tcW w:w="714" w:type="dxa"/>
            <w:gridSpan w:val="5"/>
            <w:shd w:val="clear" w:color="auto" w:fill="auto"/>
            <w:vAlign w:val="center"/>
          </w:tcPr>
          <w:p>
            <w:pPr>
              <w:spacing w:line="240" w:lineRule="exact"/>
              <w:jc w:val="center"/>
              <w:rPr>
                <w:rFonts w:ascii="宋体" w:hAnsi="宋体"/>
                <w:szCs w:val="21"/>
              </w:rPr>
            </w:pPr>
          </w:p>
        </w:tc>
        <w:tc>
          <w:tcPr>
            <w:tcW w:w="770" w:type="dxa"/>
            <w:gridSpan w:val="5"/>
            <w:shd w:val="clear" w:color="auto" w:fill="auto"/>
            <w:vAlign w:val="center"/>
          </w:tcPr>
          <w:p>
            <w:pPr>
              <w:spacing w:line="240" w:lineRule="exact"/>
              <w:jc w:val="center"/>
              <w:rPr>
                <w:rFonts w:ascii="宋体" w:hAnsi="宋体"/>
                <w:szCs w:val="21"/>
              </w:rPr>
            </w:pPr>
          </w:p>
        </w:tc>
        <w:tc>
          <w:tcPr>
            <w:tcW w:w="97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53" w:hRule="atLeast"/>
        </w:trPr>
        <w:tc>
          <w:tcPr>
            <w:tcW w:w="468" w:type="dxa"/>
            <w:gridSpan w:val="2"/>
            <w:vMerge w:val="continue"/>
            <w:vAlign w:val="center"/>
          </w:tcPr>
          <w:p>
            <w:pPr>
              <w:jc w:val="center"/>
              <w:rPr>
                <w:rFonts w:ascii="宋体" w:hAnsi="宋体"/>
                <w:szCs w:val="21"/>
                <w:highlight w:val="yellow"/>
              </w:rPr>
            </w:pPr>
          </w:p>
        </w:tc>
        <w:tc>
          <w:tcPr>
            <w:tcW w:w="648" w:type="dxa"/>
            <w:gridSpan w:val="4"/>
            <w:vMerge w:val="continue"/>
            <w:vAlign w:val="center"/>
          </w:tcPr>
          <w:p>
            <w:pPr>
              <w:jc w:val="center"/>
              <w:rPr>
                <w:rFonts w:ascii="宋体" w:hAnsi="宋体"/>
                <w:szCs w:val="21"/>
                <w:highlight w:val="yellow"/>
              </w:rPr>
            </w:pPr>
          </w:p>
        </w:tc>
        <w:tc>
          <w:tcPr>
            <w:tcW w:w="1589" w:type="dxa"/>
            <w:gridSpan w:val="8"/>
            <w:vMerge w:val="continue"/>
            <w:vAlign w:val="center"/>
          </w:tcPr>
          <w:p>
            <w:pPr>
              <w:jc w:val="center"/>
              <w:rPr>
                <w:rFonts w:ascii="宋体" w:hAnsi="宋体"/>
                <w:szCs w:val="21"/>
                <w:highlight w:val="yellow"/>
              </w:rPr>
            </w:pPr>
          </w:p>
        </w:tc>
        <w:tc>
          <w:tcPr>
            <w:tcW w:w="2285" w:type="dxa"/>
            <w:gridSpan w:val="6"/>
            <w:vMerge w:val="continue"/>
          </w:tcPr>
          <w:p>
            <w:pPr>
              <w:rPr>
                <w:rFonts w:ascii="宋体" w:hAnsi="宋体" w:cs="宋体"/>
                <w:bCs/>
                <w:kern w:val="0"/>
                <w:szCs w:val="21"/>
              </w:rPr>
            </w:pPr>
          </w:p>
        </w:tc>
        <w:tc>
          <w:tcPr>
            <w:tcW w:w="714" w:type="dxa"/>
            <w:gridSpan w:val="7"/>
            <w:shd w:val="clear" w:color="auto" w:fill="auto"/>
            <w:vAlign w:val="center"/>
          </w:tcPr>
          <w:p>
            <w:pPr>
              <w:spacing w:line="240" w:lineRule="exact"/>
              <w:jc w:val="center"/>
              <w:rPr>
                <w:rFonts w:ascii="宋体" w:hAnsi="宋体"/>
                <w:sz w:val="18"/>
                <w:szCs w:val="18"/>
              </w:rPr>
            </w:pPr>
          </w:p>
        </w:tc>
        <w:tc>
          <w:tcPr>
            <w:tcW w:w="6117" w:type="dxa"/>
            <w:gridSpan w:val="6"/>
            <w:vAlign w:val="center"/>
          </w:tcPr>
          <w:p>
            <w:pPr>
              <w:spacing w:line="240" w:lineRule="exact"/>
              <w:jc w:val="left"/>
              <w:rPr>
                <w:rFonts w:ascii="宋体" w:hAnsi="宋体"/>
                <w:sz w:val="18"/>
                <w:szCs w:val="18"/>
              </w:rPr>
            </w:pPr>
            <w:r>
              <w:rPr>
                <w:rFonts w:ascii="宋体" w:hAnsi="宋体" w:cs="宋体"/>
                <w:sz w:val="18"/>
                <w:szCs w:val="18"/>
              </w:rPr>
              <w:t>8.其他法律法规规章文件规定应履行的责任。</w:t>
            </w:r>
          </w:p>
        </w:tc>
        <w:tc>
          <w:tcPr>
            <w:tcW w:w="853" w:type="dxa"/>
            <w:gridSpan w:val="5"/>
            <w:vMerge w:val="continue"/>
            <w:vAlign w:val="center"/>
          </w:tcPr>
          <w:p>
            <w:pPr>
              <w:spacing w:line="240" w:lineRule="exact"/>
              <w:jc w:val="center"/>
              <w:rPr>
                <w:rFonts w:ascii="宋体" w:hAnsi="宋体"/>
                <w:szCs w:val="21"/>
              </w:rPr>
            </w:pPr>
          </w:p>
        </w:tc>
        <w:tc>
          <w:tcPr>
            <w:tcW w:w="714" w:type="dxa"/>
            <w:gridSpan w:val="5"/>
            <w:shd w:val="clear" w:color="auto" w:fill="auto"/>
            <w:vAlign w:val="center"/>
          </w:tcPr>
          <w:p>
            <w:pPr>
              <w:spacing w:line="240" w:lineRule="exact"/>
              <w:jc w:val="center"/>
              <w:rPr>
                <w:rFonts w:ascii="宋体" w:hAnsi="宋体"/>
                <w:szCs w:val="21"/>
              </w:rPr>
            </w:pPr>
          </w:p>
        </w:tc>
        <w:tc>
          <w:tcPr>
            <w:tcW w:w="770" w:type="dxa"/>
            <w:gridSpan w:val="5"/>
            <w:shd w:val="clear" w:color="auto" w:fill="auto"/>
            <w:vAlign w:val="center"/>
          </w:tcPr>
          <w:p>
            <w:pPr>
              <w:spacing w:line="240" w:lineRule="exact"/>
              <w:jc w:val="center"/>
              <w:rPr>
                <w:rFonts w:ascii="宋体" w:hAnsi="宋体"/>
                <w:szCs w:val="21"/>
              </w:rPr>
            </w:pPr>
          </w:p>
        </w:tc>
        <w:tc>
          <w:tcPr>
            <w:tcW w:w="979" w:type="dxa"/>
            <w:gridSpan w:val="4"/>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37" w:hRule="atLeast"/>
        </w:trPr>
        <w:tc>
          <w:tcPr>
            <w:tcW w:w="15137" w:type="dxa"/>
            <w:gridSpan w:val="52"/>
            <w:vAlign w:val="center"/>
          </w:tcPr>
          <w:p>
            <w:pPr>
              <w:rPr>
                <w:rFonts w:ascii="宋体" w:hAnsi="宋体"/>
                <w:szCs w:val="21"/>
              </w:rPr>
            </w:pPr>
            <w:r>
              <w:rPr>
                <w:rFonts w:hint="eastAsia" w:ascii="宋体" w:hAnsi="宋体" w:cs="宋体"/>
                <w:kern w:val="0"/>
                <w:szCs w:val="21"/>
              </w:rPr>
              <w:t>服务电话：0395-5599316     投诉电话：0395-5599389    受理地点：舞阳县西大街2号院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870" w:hRule="atLeast"/>
        </w:trPr>
        <w:tc>
          <w:tcPr>
            <w:tcW w:w="436" w:type="dxa"/>
            <w:tcBorders>
              <w:bottom w:val="single" w:color="auto" w:sz="4" w:space="0"/>
            </w:tcBorders>
            <w:vAlign w:val="center"/>
          </w:tcPr>
          <w:p>
            <w:pPr>
              <w:rPr>
                <w:rFonts w:ascii="宋体" w:hAnsi="宋体"/>
              </w:rPr>
            </w:pPr>
            <w:r>
              <w:rPr>
                <w:rFonts w:ascii="宋体" w:hAnsi="宋体" w:cs="黑体"/>
              </w:rPr>
              <w:t>序号</w:t>
            </w:r>
          </w:p>
        </w:tc>
        <w:tc>
          <w:tcPr>
            <w:tcW w:w="534"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791" w:type="dxa"/>
            <w:gridSpan w:val="4"/>
            <w:tcBorders>
              <w:bottom w:val="single" w:color="auto" w:sz="4" w:space="0"/>
            </w:tcBorders>
            <w:vAlign w:val="center"/>
          </w:tcPr>
          <w:p>
            <w:pPr>
              <w:rPr>
                <w:rFonts w:ascii="宋体" w:hAnsi="宋体"/>
              </w:rPr>
            </w:pPr>
            <w:r>
              <w:rPr>
                <w:rFonts w:ascii="宋体" w:hAnsi="宋体" w:cs="黑体"/>
              </w:rPr>
              <w:t>职权名称</w:t>
            </w:r>
          </w:p>
        </w:tc>
        <w:tc>
          <w:tcPr>
            <w:tcW w:w="3422" w:type="dxa"/>
            <w:gridSpan w:val="13"/>
            <w:tcBorders>
              <w:bottom w:val="single" w:color="auto" w:sz="4" w:space="0"/>
            </w:tcBorders>
            <w:vAlign w:val="center"/>
          </w:tcPr>
          <w:p>
            <w:pPr>
              <w:ind w:left="23" w:leftChars="11" w:firstLine="840" w:firstLineChars="400"/>
              <w:jc w:val="left"/>
              <w:rPr>
                <w:rFonts w:ascii="宋体" w:hAnsi="宋体"/>
              </w:rPr>
            </w:pPr>
            <w:r>
              <w:rPr>
                <w:rFonts w:ascii="宋体" w:hAnsi="宋体" w:cs="黑体"/>
              </w:rPr>
              <w:t>实施依据</w:t>
            </w:r>
          </w:p>
        </w:tc>
        <w:tc>
          <w:tcPr>
            <w:tcW w:w="669" w:type="dxa"/>
            <w:gridSpan w:val="6"/>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2" w:type="dxa"/>
            <w:gridSpan w:val="7"/>
            <w:tcBorders>
              <w:bottom w:val="single" w:color="auto" w:sz="4" w:space="0"/>
            </w:tcBorders>
            <w:vAlign w:val="center"/>
          </w:tcPr>
          <w:p>
            <w:pPr>
              <w:ind w:left="22"/>
              <w:jc w:val="center"/>
              <w:rPr>
                <w:rFonts w:ascii="宋体" w:hAnsi="宋体"/>
              </w:rPr>
            </w:pPr>
            <w:r>
              <w:rPr>
                <w:rFonts w:ascii="宋体" w:hAnsi="宋体" w:cs="黑体"/>
              </w:rPr>
              <w:t>责任事项</w:t>
            </w:r>
          </w:p>
        </w:tc>
        <w:tc>
          <w:tcPr>
            <w:tcW w:w="887" w:type="dxa"/>
            <w:gridSpan w:val="5"/>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636" w:type="dxa"/>
            <w:gridSpan w:val="6"/>
            <w:tcBorders>
              <w:bottom w:val="single" w:color="auto" w:sz="4" w:space="0"/>
            </w:tcBorders>
            <w:vAlign w:val="center"/>
          </w:tcPr>
          <w:p>
            <w:pPr>
              <w:jc w:val="center"/>
              <w:rPr>
                <w:rFonts w:ascii="宋体" w:hAnsi="宋体"/>
              </w:rPr>
            </w:pPr>
            <w:r>
              <w:rPr>
                <w:rFonts w:hint="eastAsia" w:ascii="宋体" w:hAnsi="宋体" w:cs="黑体"/>
              </w:rPr>
              <w:t>承诺时限</w:t>
            </w:r>
          </w:p>
        </w:tc>
        <w:tc>
          <w:tcPr>
            <w:tcW w:w="624" w:type="dxa"/>
            <w:gridSpan w:val="5"/>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766"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3244" w:hRule="atLeast"/>
        </w:trPr>
        <w:tc>
          <w:tcPr>
            <w:tcW w:w="436"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34</w:t>
            </w:r>
          </w:p>
        </w:tc>
        <w:tc>
          <w:tcPr>
            <w:tcW w:w="534" w:type="dxa"/>
            <w:gridSpan w:val="4"/>
            <w:vMerge w:val="restart"/>
            <w:vAlign w:val="center"/>
          </w:tcPr>
          <w:p>
            <w:pPr>
              <w:jc w:val="center"/>
              <w:rPr>
                <w:rFonts w:ascii="宋体" w:hAnsi="宋体"/>
                <w:sz w:val="20"/>
                <w:szCs w:val="20"/>
              </w:rPr>
            </w:pPr>
            <w:r>
              <w:rPr>
                <w:rFonts w:hint="eastAsia" w:ascii="宋体" w:hAnsi="宋体"/>
                <w:sz w:val="20"/>
                <w:szCs w:val="20"/>
              </w:rPr>
              <w:t>行政检查</w:t>
            </w:r>
          </w:p>
        </w:tc>
        <w:tc>
          <w:tcPr>
            <w:tcW w:w="791" w:type="dxa"/>
            <w:gridSpan w:val="4"/>
            <w:vMerge w:val="restart"/>
            <w:shd w:val="clear" w:color="auto" w:fill="auto"/>
            <w:vAlign w:val="center"/>
          </w:tcPr>
          <w:p>
            <w:pPr>
              <w:rPr>
                <w:rFonts w:ascii="宋体" w:hAnsi="宋体" w:cs="宋体"/>
                <w:sz w:val="20"/>
                <w:szCs w:val="20"/>
              </w:rPr>
            </w:pPr>
            <w:r>
              <w:rPr>
                <w:rFonts w:hint="eastAsia"/>
                <w:sz w:val="20"/>
                <w:szCs w:val="20"/>
              </w:rPr>
              <w:t>抽查企业公示的信息</w:t>
            </w:r>
          </w:p>
          <w:p>
            <w:pPr>
              <w:jc w:val="left"/>
              <w:rPr>
                <w:rFonts w:ascii="宋体" w:hAnsi="宋体"/>
                <w:sz w:val="20"/>
                <w:szCs w:val="20"/>
              </w:rPr>
            </w:pPr>
          </w:p>
        </w:tc>
        <w:tc>
          <w:tcPr>
            <w:tcW w:w="3422" w:type="dxa"/>
            <w:gridSpan w:val="13"/>
            <w:vMerge w:val="restart"/>
            <w:shd w:val="clear" w:color="auto" w:fill="auto"/>
            <w:vAlign w:val="center"/>
          </w:tcPr>
          <w:p>
            <w:pPr>
              <w:widowControl/>
              <w:jc w:val="left"/>
              <w:rPr>
                <w:rFonts w:ascii="宋体" w:hAnsi="宋体"/>
                <w:sz w:val="20"/>
                <w:szCs w:val="20"/>
              </w:rPr>
            </w:pPr>
            <w:r>
              <w:rPr>
                <w:rFonts w:hint="eastAsia" w:ascii="宋体" w:hAnsi="宋体" w:cs="宋体"/>
                <w:color w:val="000000"/>
                <w:kern w:val="0"/>
                <w:sz w:val="18"/>
                <w:szCs w:val="18"/>
              </w:rPr>
              <w:t>1.《企业信息公示暂行条例》(2014年8月7日发布，国务院令第654号)第十四条：国务院工商行政管理部门和省、自治区、直辖市人民政府工商行政管理部门应当按照公平规范的要求，根据企业注册号等随机摇号，确定抽查的企业，组织对企业公示信息的情况进行检查。工商行政管理部门抽查企业公示的信息，可以采取书面检查、实地核查、网络监测等方式。工商行政管理部门抽查企业公示的信息，可以委托会计师事务所、税务师事务所、律师事务所等专业机构开展相关工作，并依法利用其他政府部门作出的检查、核查结果或者专业机构作出的专业结论。 抽查结果由工商行政管理部门通过企业信用信息公示系统向社会公布。 2.《企业信息公示暂行条例》(2014年8月7日发布，国务院令第654号)第十五条：工商行政管理部门对企业公示的信息依法开展抽查或者根据举报进行核查，企业应当配合，接受询问调查，如实反映情况，提供相关材料。 3.《企业公示信息抽查暂行办法》(2014年8月19日发布，工商总局令第67号)第二条：本办法所称企业公示信息抽查，是指工商行政管理部门随机抽取一定比例的企业，对其通过企业信用信息公示系统公示信息的情况进行检查的活动。</w:t>
            </w:r>
            <w:r>
              <w:rPr>
                <w:rFonts w:hint="eastAsia" w:ascii="宋体" w:hAnsi="宋体" w:cs="宋体"/>
                <w:color w:val="000000"/>
                <w:kern w:val="0"/>
                <w:sz w:val="18"/>
                <w:szCs w:val="18"/>
              </w:rPr>
              <w:br w:type="page"/>
            </w:r>
          </w:p>
        </w:tc>
        <w:tc>
          <w:tcPr>
            <w:tcW w:w="669"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制定抽查计划</w:t>
            </w:r>
          </w:p>
        </w:tc>
        <w:tc>
          <w:tcPr>
            <w:tcW w:w="6372" w:type="dxa"/>
            <w:gridSpan w:val="7"/>
            <w:shd w:val="clear" w:color="auto" w:fill="auto"/>
            <w:vAlign w:val="center"/>
          </w:tcPr>
          <w:p>
            <w:pPr>
              <w:widowControl/>
              <w:jc w:val="left"/>
              <w:rPr>
                <w:rFonts w:ascii="宋体" w:hAnsi="宋体"/>
                <w:szCs w:val="21"/>
              </w:rPr>
            </w:pPr>
            <w:r>
              <w:rPr>
                <w:rFonts w:hint="eastAsia" w:ascii="宋体" w:hAnsi="宋体" w:cs="宋体"/>
                <w:kern w:val="0"/>
                <w:sz w:val="20"/>
                <w:szCs w:val="20"/>
              </w:rPr>
              <w:t>制定抽查计划，确定抽查比例（不低于3%）、抽查时间等</w:t>
            </w:r>
          </w:p>
        </w:tc>
        <w:tc>
          <w:tcPr>
            <w:tcW w:w="887" w:type="dxa"/>
            <w:gridSpan w:val="5"/>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信用监管股</w:t>
            </w:r>
          </w:p>
        </w:tc>
        <w:tc>
          <w:tcPr>
            <w:tcW w:w="636"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665" w:hRule="atLeast"/>
        </w:trPr>
        <w:tc>
          <w:tcPr>
            <w:tcW w:w="436" w:type="dxa"/>
            <w:vMerge w:val="continue"/>
            <w:vAlign w:val="center"/>
          </w:tcPr>
          <w:p>
            <w:pPr>
              <w:jc w:val="center"/>
              <w:rPr>
                <w:rFonts w:ascii="宋体" w:hAnsi="宋体"/>
                <w:szCs w:val="21"/>
                <w:highlight w:val="yellow"/>
              </w:rPr>
            </w:pPr>
          </w:p>
        </w:tc>
        <w:tc>
          <w:tcPr>
            <w:tcW w:w="534" w:type="dxa"/>
            <w:gridSpan w:val="4"/>
            <w:vMerge w:val="continue"/>
            <w:vAlign w:val="center"/>
          </w:tcPr>
          <w:p>
            <w:pPr>
              <w:jc w:val="center"/>
              <w:rPr>
                <w:rFonts w:ascii="宋体" w:hAnsi="宋体"/>
                <w:szCs w:val="21"/>
                <w:highlight w:val="yellow"/>
              </w:rPr>
            </w:pPr>
          </w:p>
        </w:tc>
        <w:tc>
          <w:tcPr>
            <w:tcW w:w="791" w:type="dxa"/>
            <w:gridSpan w:val="4"/>
            <w:vMerge w:val="continue"/>
            <w:shd w:val="clear" w:color="auto" w:fill="auto"/>
            <w:vAlign w:val="center"/>
          </w:tcPr>
          <w:p>
            <w:pPr>
              <w:widowControl/>
              <w:jc w:val="left"/>
              <w:rPr>
                <w:rFonts w:ascii="宋体" w:hAnsi="宋体"/>
                <w:szCs w:val="21"/>
                <w:highlight w:val="yellow"/>
              </w:rPr>
            </w:pPr>
          </w:p>
        </w:tc>
        <w:tc>
          <w:tcPr>
            <w:tcW w:w="3422" w:type="dxa"/>
            <w:gridSpan w:val="13"/>
            <w:vMerge w:val="continue"/>
            <w:shd w:val="clear" w:color="auto" w:fill="auto"/>
            <w:vAlign w:val="center"/>
          </w:tcPr>
          <w:p>
            <w:pPr>
              <w:widowControl/>
              <w:jc w:val="left"/>
              <w:rPr>
                <w:rFonts w:ascii="宋体" w:hAnsi="宋体" w:cs="宋体"/>
                <w:bCs/>
                <w:kern w:val="0"/>
                <w:szCs w:val="21"/>
              </w:rPr>
            </w:pPr>
          </w:p>
        </w:tc>
        <w:tc>
          <w:tcPr>
            <w:tcW w:w="669" w:type="dxa"/>
            <w:gridSpan w:val="6"/>
            <w:shd w:val="clear" w:color="auto" w:fill="auto"/>
            <w:vAlign w:val="center"/>
          </w:tcPr>
          <w:p>
            <w:pPr>
              <w:widowControl/>
              <w:jc w:val="left"/>
              <w:rPr>
                <w:rFonts w:ascii="宋体" w:hAnsi="宋体"/>
                <w:szCs w:val="21"/>
              </w:rPr>
            </w:pPr>
            <w:r>
              <w:rPr>
                <w:rFonts w:hint="eastAsia" w:ascii="宋体" w:hAnsi="宋体"/>
                <w:szCs w:val="21"/>
              </w:rPr>
              <w:t>确定抽查对象执法人员</w:t>
            </w:r>
          </w:p>
        </w:tc>
        <w:tc>
          <w:tcPr>
            <w:tcW w:w="6372" w:type="dxa"/>
            <w:gridSpan w:val="7"/>
            <w:shd w:val="clear" w:color="auto" w:fill="auto"/>
            <w:vAlign w:val="center"/>
          </w:tcPr>
          <w:p>
            <w:pPr>
              <w:widowControl/>
              <w:jc w:val="left"/>
              <w:rPr>
                <w:rFonts w:ascii="宋体" w:hAnsi="宋体"/>
                <w:szCs w:val="21"/>
              </w:rPr>
            </w:pPr>
            <w:r>
              <w:rPr>
                <w:rFonts w:hint="eastAsia" w:ascii="宋体" w:hAnsi="宋体"/>
                <w:szCs w:val="21"/>
              </w:rPr>
              <w:t>依据抽查计划，通过国家企业信用信息公示系统随机抽查检查对象、执法人员。</w:t>
            </w:r>
          </w:p>
        </w:tc>
        <w:tc>
          <w:tcPr>
            <w:tcW w:w="887" w:type="dxa"/>
            <w:gridSpan w:val="5"/>
            <w:vMerge w:val="continue"/>
            <w:shd w:val="clear" w:color="auto" w:fill="auto"/>
            <w:vAlign w:val="center"/>
          </w:tcPr>
          <w:p>
            <w:pPr>
              <w:widowControl/>
              <w:jc w:val="left"/>
              <w:rPr>
                <w:rFonts w:ascii="宋体" w:hAnsi="宋体"/>
                <w:szCs w:val="21"/>
              </w:rPr>
            </w:pPr>
          </w:p>
        </w:tc>
        <w:tc>
          <w:tcPr>
            <w:tcW w:w="636"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00" w:hRule="atLeast"/>
        </w:trPr>
        <w:tc>
          <w:tcPr>
            <w:tcW w:w="436" w:type="dxa"/>
            <w:vMerge w:val="continue"/>
            <w:vAlign w:val="center"/>
          </w:tcPr>
          <w:p>
            <w:pPr>
              <w:jc w:val="center"/>
              <w:rPr>
                <w:rFonts w:ascii="宋体" w:hAnsi="宋体"/>
                <w:szCs w:val="21"/>
                <w:highlight w:val="yellow"/>
              </w:rPr>
            </w:pPr>
          </w:p>
        </w:tc>
        <w:tc>
          <w:tcPr>
            <w:tcW w:w="534" w:type="dxa"/>
            <w:gridSpan w:val="4"/>
            <w:vMerge w:val="continue"/>
            <w:vAlign w:val="center"/>
          </w:tcPr>
          <w:p>
            <w:pPr>
              <w:jc w:val="center"/>
              <w:rPr>
                <w:rFonts w:ascii="宋体" w:hAnsi="宋体"/>
                <w:szCs w:val="21"/>
                <w:highlight w:val="yellow"/>
              </w:rPr>
            </w:pPr>
          </w:p>
        </w:tc>
        <w:tc>
          <w:tcPr>
            <w:tcW w:w="791" w:type="dxa"/>
            <w:gridSpan w:val="4"/>
            <w:vMerge w:val="continue"/>
            <w:shd w:val="clear" w:color="auto" w:fill="auto"/>
            <w:vAlign w:val="center"/>
          </w:tcPr>
          <w:p>
            <w:pPr>
              <w:widowControl/>
              <w:jc w:val="left"/>
              <w:rPr>
                <w:rFonts w:ascii="宋体" w:hAnsi="宋体"/>
                <w:szCs w:val="21"/>
                <w:highlight w:val="yellow"/>
              </w:rPr>
            </w:pPr>
          </w:p>
        </w:tc>
        <w:tc>
          <w:tcPr>
            <w:tcW w:w="3422" w:type="dxa"/>
            <w:gridSpan w:val="13"/>
            <w:vMerge w:val="continue"/>
            <w:shd w:val="clear" w:color="auto" w:fill="auto"/>
            <w:vAlign w:val="center"/>
          </w:tcPr>
          <w:p>
            <w:pPr>
              <w:widowControl/>
              <w:jc w:val="left"/>
              <w:rPr>
                <w:rFonts w:ascii="宋体" w:hAnsi="宋体" w:cs="宋体"/>
                <w:bCs/>
                <w:kern w:val="0"/>
                <w:szCs w:val="21"/>
              </w:rPr>
            </w:pPr>
          </w:p>
        </w:tc>
        <w:tc>
          <w:tcPr>
            <w:tcW w:w="669"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下达通知书</w:t>
            </w:r>
          </w:p>
        </w:tc>
        <w:tc>
          <w:tcPr>
            <w:tcW w:w="6372" w:type="dxa"/>
            <w:gridSpan w:val="7"/>
            <w:shd w:val="clear" w:color="auto" w:fill="auto"/>
            <w:vAlign w:val="center"/>
          </w:tcPr>
          <w:p>
            <w:pPr>
              <w:widowControl/>
              <w:jc w:val="left"/>
              <w:rPr>
                <w:rFonts w:ascii="宋体" w:hAnsi="宋体"/>
                <w:szCs w:val="21"/>
              </w:rPr>
            </w:pPr>
            <w:r>
              <w:rPr>
                <w:rFonts w:hint="eastAsia" w:ascii="宋体" w:hAnsi="宋体" w:cs="宋体"/>
                <w:kern w:val="0"/>
                <w:sz w:val="20"/>
                <w:szCs w:val="20"/>
              </w:rPr>
              <w:t>下达《提交材料通知书》，依法告知相对人检查的目的、依据、时间、内容、所需材料等</w:t>
            </w:r>
          </w:p>
        </w:tc>
        <w:tc>
          <w:tcPr>
            <w:tcW w:w="887" w:type="dxa"/>
            <w:gridSpan w:val="5"/>
            <w:vMerge w:val="continue"/>
            <w:shd w:val="clear" w:color="auto" w:fill="auto"/>
            <w:vAlign w:val="center"/>
          </w:tcPr>
          <w:p>
            <w:pPr>
              <w:widowControl/>
              <w:jc w:val="left"/>
              <w:rPr>
                <w:rFonts w:ascii="宋体" w:hAnsi="宋体"/>
                <w:szCs w:val="21"/>
              </w:rPr>
            </w:pPr>
          </w:p>
        </w:tc>
        <w:tc>
          <w:tcPr>
            <w:tcW w:w="636"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919" w:hRule="atLeast"/>
        </w:trPr>
        <w:tc>
          <w:tcPr>
            <w:tcW w:w="436" w:type="dxa"/>
            <w:vMerge w:val="continue"/>
            <w:vAlign w:val="center"/>
          </w:tcPr>
          <w:p>
            <w:pPr>
              <w:jc w:val="center"/>
              <w:rPr>
                <w:rFonts w:ascii="宋体" w:hAnsi="宋体"/>
                <w:szCs w:val="21"/>
                <w:highlight w:val="yellow"/>
              </w:rPr>
            </w:pPr>
          </w:p>
        </w:tc>
        <w:tc>
          <w:tcPr>
            <w:tcW w:w="534" w:type="dxa"/>
            <w:gridSpan w:val="4"/>
            <w:vMerge w:val="continue"/>
            <w:vAlign w:val="center"/>
          </w:tcPr>
          <w:p>
            <w:pPr>
              <w:jc w:val="center"/>
              <w:rPr>
                <w:rFonts w:ascii="宋体" w:hAnsi="宋体"/>
                <w:szCs w:val="21"/>
                <w:highlight w:val="yellow"/>
              </w:rPr>
            </w:pPr>
          </w:p>
        </w:tc>
        <w:tc>
          <w:tcPr>
            <w:tcW w:w="791" w:type="dxa"/>
            <w:gridSpan w:val="4"/>
            <w:vMerge w:val="continue"/>
            <w:shd w:val="clear" w:color="auto" w:fill="auto"/>
            <w:vAlign w:val="center"/>
          </w:tcPr>
          <w:p>
            <w:pPr>
              <w:widowControl/>
              <w:jc w:val="left"/>
              <w:rPr>
                <w:rFonts w:ascii="宋体" w:hAnsi="宋体"/>
                <w:szCs w:val="21"/>
                <w:highlight w:val="yellow"/>
              </w:rPr>
            </w:pPr>
          </w:p>
        </w:tc>
        <w:tc>
          <w:tcPr>
            <w:tcW w:w="3422" w:type="dxa"/>
            <w:gridSpan w:val="13"/>
            <w:vMerge w:val="continue"/>
            <w:shd w:val="clear" w:color="auto" w:fill="auto"/>
            <w:vAlign w:val="center"/>
          </w:tcPr>
          <w:p>
            <w:pPr>
              <w:widowControl/>
              <w:jc w:val="left"/>
              <w:rPr>
                <w:rFonts w:ascii="宋体" w:hAnsi="宋体" w:cs="宋体"/>
                <w:bCs/>
                <w:kern w:val="0"/>
                <w:szCs w:val="21"/>
              </w:rPr>
            </w:pPr>
          </w:p>
        </w:tc>
        <w:tc>
          <w:tcPr>
            <w:tcW w:w="669"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抽查检查</w:t>
            </w:r>
          </w:p>
        </w:tc>
        <w:tc>
          <w:tcPr>
            <w:tcW w:w="6372" w:type="dxa"/>
            <w:gridSpan w:val="7"/>
            <w:shd w:val="clear" w:color="auto" w:fill="auto"/>
            <w:vAlign w:val="center"/>
          </w:tcPr>
          <w:p>
            <w:pPr>
              <w:widowControl/>
              <w:jc w:val="left"/>
              <w:rPr>
                <w:rFonts w:ascii="宋体" w:hAnsi="宋体"/>
                <w:szCs w:val="21"/>
              </w:rPr>
            </w:pPr>
            <w:r>
              <w:rPr>
                <w:rFonts w:hint="eastAsia" w:ascii="宋体" w:hAnsi="宋体" w:cs="宋体"/>
                <w:kern w:val="0"/>
                <w:sz w:val="20"/>
                <w:szCs w:val="20"/>
              </w:rPr>
              <w:t>可通过书面检查、实地检查、网络监测等方式实施检查。对被抽查企业实施实地核查时，检查人员不少于两人。</w:t>
            </w:r>
          </w:p>
        </w:tc>
        <w:tc>
          <w:tcPr>
            <w:tcW w:w="887" w:type="dxa"/>
            <w:gridSpan w:val="5"/>
            <w:vMerge w:val="continue"/>
            <w:shd w:val="clear" w:color="auto" w:fill="auto"/>
            <w:vAlign w:val="center"/>
          </w:tcPr>
          <w:p>
            <w:pPr>
              <w:widowControl/>
              <w:jc w:val="left"/>
              <w:rPr>
                <w:rFonts w:ascii="宋体" w:hAnsi="宋体"/>
                <w:szCs w:val="21"/>
              </w:rPr>
            </w:pPr>
          </w:p>
        </w:tc>
        <w:tc>
          <w:tcPr>
            <w:tcW w:w="636"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1082" w:hRule="atLeast"/>
        </w:trPr>
        <w:tc>
          <w:tcPr>
            <w:tcW w:w="436" w:type="dxa"/>
            <w:vMerge w:val="continue"/>
            <w:vAlign w:val="center"/>
          </w:tcPr>
          <w:p>
            <w:pPr>
              <w:jc w:val="center"/>
              <w:rPr>
                <w:rFonts w:ascii="宋体" w:hAnsi="宋体"/>
                <w:szCs w:val="21"/>
                <w:highlight w:val="yellow"/>
              </w:rPr>
            </w:pPr>
          </w:p>
        </w:tc>
        <w:tc>
          <w:tcPr>
            <w:tcW w:w="534" w:type="dxa"/>
            <w:gridSpan w:val="4"/>
            <w:vMerge w:val="continue"/>
            <w:vAlign w:val="center"/>
          </w:tcPr>
          <w:p>
            <w:pPr>
              <w:jc w:val="center"/>
              <w:rPr>
                <w:rFonts w:ascii="宋体" w:hAnsi="宋体"/>
                <w:szCs w:val="21"/>
                <w:highlight w:val="yellow"/>
              </w:rPr>
            </w:pPr>
          </w:p>
        </w:tc>
        <w:tc>
          <w:tcPr>
            <w:tcW w:w="791" w:type="dxa"/>
            <w:gridSpan w:val="4"/>
            <w:vMerge w:val="continue"/>
            <w:shd w:val="clear" w:color="auto" w:fill="auto"/>
            <w:vAlign w:val="center"/>
          </w:tcPr>
          <w:p>
            <w:pPr>
              <w:widowControl/>
              <w:jc w:val="left"/>
              <w:rPr>
                <w:rFonts w:ascii="宋体" w:hAnsi="宋体"/>
                <w:szCs w:val="21"/>
                <w:highlight w:val="yellow"/>
              </w:rPr>
            </w:pPr>
          </w:p>
        </w:tc>
        <w:tc>
          <w:tcPr>
            <w:tcW w:w="3422" w:type="dxa"/>
            <w:gridSpan w:val="13"/>
            <w:vMerge w:val="continue"/>
            <w:shd w:val="clear" w:color="auto" w:fill="auto"/>
            <w:vAlign w:val="center"/>
          </w:tcPr>
          <w:p>
            <w:pPr>
              <w:widowControl/>
              <w:jc w:val="left"/>
              <w:rPr>
                <w:rFonts w:ascii="宋体" w:hAnsi="宋体" w:cs="宋体"/>
                <w:bCs/>
                <w:kern w:val="0"/>
                <w:szCs w:val="21"/>
              </w:rPr>
            </w:pPr>
          </w:p>
        </w:tc>
        <w:tc>
          <w:tcPr>
            <w:tcW w:w="669"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处理结果</w:t>
            </w:r>
          </w:p>
        </w:tc>
        <w:tc>
          <w:tcPr>
            <w:tcW w:w="6372" w:type="dxa"/>
            <w:gridSpan w:val="7"/>
            <w:shd w:val="clear" w:color="auto" w:fill="auto"/>
            <w:vAlign w:val="center"/>
          </w:tcPr>
          <w:p>
            <w:pPr>
              <w:widowControl/>
              <w:jc w:val="left"/>
              <w:rPr>
                <w:rFonts w:ascii="宋体" w:hAnsi="宋体"/>
                <w:szCs w:val="21"/>
              </w:rPr>
            </w:pPr>
            <w:r>
              <w:rPr>
                <w:rFonts w:hint="eastAsia" w:ascii="宋体" w:hAnsi="宋体" w:cs="宋体"/>
                <w:kern w:val="0"/>
                <w:sz w:val="20"/>
                <w:szCs w:val="20"/>
              </w:rPr>
              <w:t>在检查中发现企业未按照《企业信息公示暂行条例》规定的期限公示年度报告，或者未按照工商行政管理部门责令的期限公示有关企业信息，或者公示信息隐瞒真实情况、弄虚作假的，依照《企业经营异常名录管理暂行办法》的规定处理。</w:t>
            </w:r>
          </w:p>
        </w:tc>
        <w:tc>
          <w:tcPr>
            <w:tcW w:w="887" w:type="dxa"/>
            <w:gridSpan w:val="5"/>
            <w:vMerge w:val="continue"/>
            <w:shd w:val="clear" w:color="auto" w:fill="auto"/>
            <w:vAlign w:val="center"/>
          </w:tcPr>
          <w:p>
            <w:pPr>
              <w:widowControl/>
              <w:jc w:val="left"/>
              <w:rPr>
                <w:rFonts w:ascii="宋体" w:hAnsi="宋体"/>
                <w:szCs w:val="21"/>
              </w:rPr>
            </w:pPr>
          </w:p>
        </w:tc>
        <w:tc>
          <w:tcPr>
            <w:tcW w:w="636"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624"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1082" w:hRule="atLeast"/>
        </w:trPr>
        <w:tc>
          <w:tcPr>
            <w:tcW w:w="436" w:type="dxa"/>
            <w:vMerge w:val="continue"/>
            <w:vAlign w:val="center"/>
          </w:tcPr>
          <w:p>
            <w:pPr>
              <w:jc w:val="center"/>
              <w:rPr>
                <w:rFonts w:ascii="宋体" w:hAnsi="宋体"/>
                <w:szCs w:val="21"/>
                <w:highlight w:val="yellow"/>
              </w:rPr>
            </w:pPr>
          </w:p>
        </w:tc>
        <w:tc>
          <w:tcPr>
            <w:tcW w:w="534" w:type="dxa"/>
            <w:gridSpan w:val="4"/>
            <w:vMerge w:val="continue"/>
            <w:vAlign w:val="center"/>
          </w:tcPr>
          <w:p>
            <w:pPr>
              <w:jc w:val="center"/>
              <w:rPr>
                <w:rFonts w:ascii="宋体" w:hAnsi="宋体"/>
                <w:szCs w:val="21"/>
                <w:highlight w:val="yellow"/>
              </w:rPr>
            </w:pPr>
          </w:p>
        </w:tc>
        <w:tc>
          <w:tcPr>
            <w:tcW w:w="791" w:type="dxa"/>
            <w:gridSpan w:val="4"/>
            <w:vMerge w:val="continue"/>
            <w:shd w:val="clear" w:color="auto" w:fill="auto"/>
            <w:vAlign w:val="center"/>
          </w:tcPr>
          <w:p>
            <w:pPr>
              <w:widowControl/>
              <w:jc w:val="left"/>
              <w:rPr>
                <w:rFonts w:ascii="宋体" w:hAnsi="宋体"/>
                <w:szCs w:val="21"/>
                <w:highlight w:val="yellow"/>
              </w:rPr>
            </w:pPr>
          </w:p>
        </w:tc>
        <w:tc>
          <w:tcPr>
            <w:tcW w:w="3422" w:type="dxa"/>
            <w:gridSpan w:val="13"/>
            <w:vMerge w:val="continue"/>
            <w:shd w:val="clear" w:color="auto" w:fill="auto"/>
            <w:vAlign w:val="center"/>
          </w:tcPr>
          <w:p>
            <w:pPr>
              <w:widowControl/>
              <w:jc w:val="left"/>
              <w:rPr>
                <w:rFonts w:ascii="宋体" w:hAnsi="宋体" w:cs="宋体"/>
                <w:bCs/>
                <w:kern w:val="0"/>
                <w:szCs w:val="21"/>
              </w:rPr>
            </w:pPr>
          </w:p>
        </w:tc>
        <w:tc>
          <w:tcPr>
            <w:tcW w:w="669"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依法公示</w:t>
            </w:r>
          </w:p>
        </w:tc>
        <w:tc>
          <w:tcPr>
            <w:tcW w:w="6372" w:type="dxa"/>
            <w:gridSpan w:val="7"/>
            <w:shd w:val="clear" w:color="auto" w:fill="auto"/>
            <w:vAlign w:val="center"/>
          </w:tcPr>
          <w:p>
            <w:pPr>
              <w:widowControl/>
              <w:jc w:val="left"/>
              <w:rPr>
                <w:rFonts w:ascii="宋体" w:hAnsi="宋体"/>
                <w:szCs w:val="21"/>
              </w:rPr>
            </w:pPr>
            <w:r>
              <w:rPr>
                <w:rFonts w:hint="eastAsia" w:ascii="宋体" w:hAnsi="宋体"/>
                <w:szCs w:val="21"/>
              </w:rPr>
              <w:t>将检查结果通过国家企业信用信息公示系统统一公示。</w:t>
            </w:r>
          </w:p>
        </w:tc>
        <w:tc>
          <w:tcPr>
            <w:tcW w:w="887" w:type="dxa"/>
            <w:gridSpan w:val="5"/>
            <w:vMerge w:val="continue"/>
            <w:shd w:val="clear" w:color="auto" w:fill="auto"/>
            <w:vAlign w:val="center"/>
          </w:tcPr>
          <w:p>
            <w:pPr>
              <w:widowControl/>
              <w:jc w:val="left"/>
              <w:rPr>
                <w:rFonts w:ascii="宋体" w:hAnsi="宋体"/>
                <w:szCs w:val="21"/>
              </w:rPr>
            </w:pPr>
          </w:p>
        </w:tc>
        <w:tc>
          <w:tcPr>
            <w:tcW w:w="636"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自检查结束之日起20个工作日</w:t>
            </w:r>
          </w:p>
        </w:tc>
        <w:tc>
          <w:tcPr>
            <w:tcW w:w="624"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自检查结束之日起20个工作日</w:t>
            </w:r>
          </w:p>
        </w:tc>
        <w:tc>
          <w:tcPr>
            <w:tcW w:w="766"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87" w:hRule="atLeast"/>
        </w:trPr>
        <w:tc>
          <w:tcPr>
            <w:tcW w:w="15137" w:type="dxa"/>
            <w:gridSpan w:val="52"/>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21" w:type="dxa"/>
            <w:gridSpan w:val="4"/>
            <w:tcBorders>
              <w:bottom w:val="single" w:color="auto" w:sz="4" w:space="0"/>
            </w:tcBorders>
            <w:vAlign w:val="center"/>
          </w:tcPr>
          <w:p>
            <w:pPr>
              <w:rPr>
                <w:rFonts w:ascii="宋体" w:hAnsi="宋体"/>
              </w:rPr>
            </w:pPr>
            <w:r>
              <w:rPr>
                <w:rFonts w:ascii="宋体" w:hAnsi="宋体" w:cs="黑体"/>
              </w:rPr>
              <w:t>序号</w:t>
            </w:r>
          </w:p>
        </w:tc>
        <w:tc>
          <w:tcPr>
            <w:tcW w:w="720" w:type="dxa"/>
            <w:gridSpan w:val="4"/>
            <w:tcBorders>
              <w:bottom w:val="single" w:color="auto" w:sz="4" w:space="0"/>
            </w:tcBorders>
            <w:vAlign w:val="center"/>
          </w:tcPr>
          <w:p>
            <w:pPr>
              <w:jc w:val="center"/>
              <w:rPr>
                <w:rFonts w:ascii="宋体" w:hAnsi="宋体"/>
              </w:rPr>
            </w:pPr>
            <w:r>
              <w:rPr>
                <w:rFonts w:hint="eastAsia" w:ascii="宋体" w:hAnsi="宋体"/>
              </w:rPr>
              <w:t>职权类别</w:t>
            </w:r>
          </w:p>
        </w:tc>
        <w:tc>
          <w:tcPr>
            <w:tcW w:w="1264" w:type="dxa"/>
            <w:gridSpan w:val="6"/>
            <w:tcBorders>
              <w:bottom w:val="single" w:color="auto" w:sz="4" w:space="0"/>
            </w:tcBorders>
            <w:vAlign w:val="center"/>
          </w:tcPr>
          <w:p>
            <w:pPr>
              <w:rPr>
                <w:rFonts w:ascii="宋体" w:hAnsi="宋体"/>
              </w:rPr>
            </w:pPr>
            <w:r>
              <w:rPr>
                <w:rFonts w:ascii="宋体" w:hAnsi="宋体" w:cs="黑体"/>
              </w:rPr>
              <w:t>职权名称</w:t>
            </w:r>
          </w:p>
        </w:tc>
        <w:tc>
          <w:tcPr>
            <w:tcW w:w="1984" w:type="dxa"/>
            <w:gridSpan w:val="2"/>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709" w:type="dxa"/>
            <w:gridSpan w:val="7"/>
            <w:tcBorders>
              <w:bottom w:val="single" w:color="auto" w:sz="4" w:space="0"/>
            </w:tcBorders>
            <w:vAlign w:val="center"/>
          </w:tcPr>
          <w:p>
            <w:pPr>
              <w:ind w:left="55"/>
              <w:jc w:val="center"/>
              <w:rPr>
                <w:rFonts w:ascii="宋体" w:hAnsi="宋体"/>
              </w:rPr>
            </w:pPr>
            <w:r>
              <w:rPr>
                <w:rFonts w:ascii="宋体" w:hAnsi="宋体" w:cs="黑体"/>
              </w:rPr>
              <w:t>办理环节</w:t>
            </w:r>
          </w:p>
        </w:tc>
        <w:tc>
          <w:tcPr>
            <w:tcW w:w="6645" w:type="dxa"/>
            <w:gridSpan w:val="11"/>
            <w:tcBorders>
              <w:bottom w:val="single" w:color="auto" w:sz="4" w:space="0"/>
            </w:tcBorders>
            <w:vAlign w:val="center"/>
          </w:tcPr>
          <w:p>
            <w:pPr>
              <w:ind w:left="22"/>
              <w:jc w:val="center"/>
              <w:rPr>
                <w:rFonts w:ascii="宋体" w:hAnsi="宋体"/>
              </w:rPr>
            </w:pPr>
            <w:r>
              <w:rPr>
                <w:rFonts w:ascii="宋体" w:hAnsi="宋体" w:cs="黑体"/>
              </w:rPr>
              <w:t>责任事项</w:t>
            </w:r>
          </w:p>
        </w:tc>
        <w:tc>
          <w:tcPr>
            <w:tcW w:w="868" w:type="dxa"/>
            <w:gridSpan w:val="5"/>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09" w:type="dxa"/>
            <w:gridSpan w:val="6"/>
            <w:tcBorders>
              <w:bottom w:val="single" w:color="auto" w:sz="4" w:space="0"/>
            </w:tcBorders>
            <w:vAlign w:val="center"/>
          </w:tcPr>
          <w:p>
            <w:pPr>
              <w:jc w:val="center"/>
              <w:rPr>
                <w:rFonts w:ascii="宋体" w:hAnsi="宋体"/>
              </w:rPr>
            </w:pPr>
            <w:r>
              <w:rPr>
                <w:rFonts w:hint="eastAsia" w:ascii="宋体" w:hAnsi="宋体" w:cs="黑体"/>
              </w:rPr>
              <w:t>承诺时限</w:t>
            </w:r>
          </w:p>
        </w:tc>
        <w:tc>
          <w:tcPr>
            <w:tcW w:w="708" w:type="dxa"/>
            <w:gridSpan w:val="5"/>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834" w:type="dxa"/>
            <w:gridSpan w:val="3"/>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721" w:type="dxa"/>
            <w:gridSpan w:val="4"/>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35</w:t>
            </w:r>
          </w:p>
        </w:tc>
        <w:tc>
          <w:tcPr>
            <w:tcW w:w="720" w:type="dxa"/>
            <w:gridSpan w:val="4"/>
            <w:vMerge w:val="restart"/>
            <w:vAlign w:val="center"/>
          </w:tcPr>
          <w:p>
            <w:pPr>
              <w:jc w:val="center"/>
              <w:rPr>
                <w:rFonts w:ascii="宋体" w:hAnsi="宋体"/>
                <w:szCs w:val="21"/>
              </w:rPr>
            </w:pPr>
            <w:r>
              <w:rPr>
                <w:rFonts w:hint="eastAsia" w:ascii="宋体" w:hAnsi="宋体"/>
                <w:szCs w:val="21"/>
              </w:rPr>
              <w:t>其他职权</w:t>
            </w:r>
          </w:p>
        </w:tc>
        <w:tc>
          <w:tcPr>
            <w:tcW w:w="1264" w:type="dxa"/>
            <w:gridSpan w:val="6"/>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企业经营异常名录和严重违法失信企业名单管理</w:t>
            </w:r>
          </w:p>
        </w:tc>
        <w:tc>
          <w:tcPr>
            <w:tcW w:w="1984" w:type="dxa"/>
            <w:gridSpan w:val="2"/>
            <w:vMerge w:val="restar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1.《企业经营异常名录管理暂行办法》（2014年8月19日国家工商行政管理总局令第68号公布）第四条、第十条、第十一条、第十二条、第十三条、第十四条。</w:t>
            </w:r>
          </w:p>
          <w:p>
            <w:pPr>
              <w:rPr>
                <w:rFonts w:ascii="宋体" w:hAnsi="宋体" w:cs="宋体"/>
                <w:color w:val="000000"/>
                <w:kern w:val="0"/>
                <w:sz w:val="18"/>
                <w:szCs w:val="18"/>
              </w:rPr>
            </w:pPr>
            <w:r>
              <w:rPr>
                <w:rFonts w:hint="eastAsia" w:ascii="宋体" w:hAnsi="宋体" w:cs="宋体"/>
                <w:color w:val="000000"/>
                <w:kern w:val="0"/>
                <w:sz w:val="18"/>
                <w:szCs w:val="18"/>
              </w:rPr>
              <w:t>2、严重违法失信企业名单管理暂行办法（2015年12月30日国家工商行政管理总局令第83号公布）</w:t>
            </w:r>
          </w:p>
          <w:p>
            <w:pPr>
              <w:widowControl/>
              <w:jc w:val="left"/>
              <w:rPr>
                <w:rFonts w:ascii="宋体" w:hAnsi="宋体"/>
              </w:rPr>
            </w:pPr>
            <w:r>
              <w:rPr>
                <w:rFonts w:hint="eastAsia" w:ascii="宋体" w:hAnsi="宋体" w:cs="宋体"/>
                <w:color w:val="000000"/>
                <w:kern w:val="0"/>
                <w:sz w:val="18"/>
                <w:szCs w:val="18"/>
              </w:rPr>
              <w:t>第五条、第六条、第九条。</w:t>
            </w:r>
          </w:p>
        </w:tc>
        <w:tc>
          <w:tcPr>
            <w:tcW w:w="709" w:type="dxa"/>
            <w:gridSpan w:val="7"/>
            <w:shd w:val="clear" w:color="auto" w:fill="auto"/>
            <w:vAlign w:val="center"/>
          </w:tcPr>
          <w:p>
            <w:pPr>
              <w:widowControl/>
              <w:jc w:val="left"/>
              <w:rPr>
                <w:rFonts w:ascii="宋体" w:hAnsi="宋体"/>
                <w:szCs w:val="21"/>
              </w:rPr>
            </w:pPr>
            <w:r>
              <w:rPr>
                <w:rFonts w:hint="eastAsia" w:ascii="宋体" w:hAnsi="宋体" w:cs="宋体"/>
                <w:kern w:val="0"/>
                <w:sz w:val="20"/>
                <w:szCs w:val="20"/>
              </w:rPr>
              <w:t>受理</w:t>
            </w:r>
          </w:p>
        </w:tc>
        <w:tc>
          <w:tcPr>
            <w:tcW w:w="6645" w:type="dxa"/>
            <w:gridSpan w:val="11"/>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满足列入或移出企业经营异常名录和严重违法失信企业名单法定条件</w:t>
            </w:r>
          </w:p>
        </w:tc>
        <w:tc>
          <w:tcPr>
            <w:tcW w:w="868" w:type="dxa"/>
            <w:gridSpan w:val="5"/>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信用监管股</w:t>
            </w:r>
          </w:p>
        </w:tc>
        <w:tc>
          <w:tcPr>
            <w:tcW w:w="709"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08"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34" w:type="dxa"/>
            <w:gridSpan w:val="3"/>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21" w:type="dxa"/>
            <w:gridSpan w:val="4"/>
            <w:vMerge w:val="continue"/>
            <w:vAlign w:val="center"/>
          </w:tcPr>
          <w:p>
            <w:pPr>
              <w:jc w:val="center"/>
              <w:rPr>
                <w:rFonts w:ascii="宋体" w:hAnsi="宋体"/>
                <w:szCs w:val="21"/>
                <w:highlight w:val="yellow"/>
              </w:rPr>
            </w:pPr>
          </w:p>
        </w:tc>
        <w:tc>
          <w:tcPr>
            <w:tcW w:w="720" w:type="dxa"/>
            <w:gridSpan w:val="4"/>
            <w:vMerge w:val="continue"/>
            <w:vAlign w:val="center"/>
          </w:tcPr>
          <w:p>
            <w:pPr>
              <w:jc w:val="center"/>
              <w:rPr>
                <w:rFonts w:ascii="宋体" w:hAnsi="宋体"/>
                <w:szCs w:val="21"/>
                <w:highlight w:val="yellow"/>
              </w:rPr>
            </w:pPr>
          </w:p>
        </w:tc>
        <w:tc>
          <w:tcPr>
            <w:tcW w:w="1264" w:type="dxa"/>
            <w:gridSpan w:val="6"/>
            <w:vMerge w:val="continue"/>
            <w:shd w:val="clear" w:color="auto" w:fill="auto"/>
            <w:vAlign w:val="center"/>
          </w:tcPr>
          <w:p>
            <w:pPr>
              <w:widowControl/>
              <w:jc w:val="left"/>
              <w:rPr>
                <w:rFonts w:ascii="宋体" w:hAnsi="宋体"/>
                <w:szCs w:val="21"/>
                <w:highlight w:val="yellow"/>
              </w:rPr>
            </w:pPr>
          </w:p>
        </w:tc>
        <w:tc>
          <w:tcPr>
            <w:tcW w:w="1984" w:type="dxa"/>
            <w:gridSpan w:val="2"/>
            <w:vMerge w:val="continue"/>
            <w:shd w:val="clear" w:color="auto" w:fill="auto"/>
            <w:vAlign w:val="center"/>
          </w:tcPr>
          <w:p>
            <w:pPr>
              <w:widowControl/>
              <w:jc w:val="left"/>
              <w:rPr>
                <w:rFonts w:ascii="宋体" w:hAnsi="宋体" w:cs="宋体"/>
                <w:bCs/>
                <w:kern w:val="0"/>
                <w:szCs w:val="21"/>
              </w:rPr>
            </w:pPr>
          </w:p>
        </w:tc>
        <w:tc>
          <w:tcPr>
            <w:tcW w:w="709" w:type="dxa"/>
            <w:gridSpan w:val="7"/>
            <w:shd w:val="clear" w:color="auto" w:fill="auto"/>
            <w:vAlign w:val="center"/>
          </w:tcPr>
          <w:p>
            <w:pPr>
              <w:widowControl/>
              <w:jc w:val="left"/>
              <w:rPr>
                <w:rFonts w:ascii="宋体" w:hAnsi="宋体"/>
                <w:szCs w:val="21"/>
              </w:rPr>
            </w:pPr>
            <w:r>
              <w:rPr>
                <w:rFonts w:hint="eastAsia" w:ascii="宋体" w:hAnsi="宋体" w:cs="宋体"/>
                <w:kern w:val="0"/>
                <w:sz w:val="20"/>
                <w:szCs w:val="20"/>
              </w:rPr>
              <w:t>核查</w:t>
            </w:r>
          </w:p>
        </w:tc>
        <w:tc>
          <w:tcPr>
            <w:tcW w:w="6645" w:type="dxa"/>
            <w:gridSpan w:val="11"/>
            <w:shd w:val="clear" w:color="auto" w:fill="auto"/>
            <w:vAlign w:val="center"/>
          </w:tcPr>
          <w:p>
            <w:pPr>
              <w:widowControl/>
              <w:jc w:val="left"/>
              <w:rPr>
                <w:rFonts w:ascii="宋体" w:hAnsi="宋体"/>
                <w:szCs w:val="21"/>
              </w:rPr>
            </w:pPr>
            <w:r>
              <w:rPr>
                <w:rFonts w:hint="eastAsia" w:ascii="宋体" w:hAnsi="宋体" w:cs="宋体"/>
                <w:kern w:val="0"/>
                <w:sz w:val="20"/>
                <w:szCs w:val="20"/>
              </w:rPr>
              <w:t>执法人员进行实地核查，不得少于两人。核查时应出示执法证件，填写《实地核查记录表》</w:t>
            </w:r>
          </w:p>
        </w:tc>
        <w:tc>
          <w:tcPr>
            <w:tcW w:w="868" w:type="dxa"/>
            <w:gridSpan w:val="5"/>
            <w:vMerge w:val="continue"/>
            <w:shd w:val="clear" w:color="auto" w:fill="auto"/>
            <w:vAlign w:val="center"/>
          </w:tcPr>
          <w:p>
            <w:pPr>
              <w:widowControl/>
              <w:jc w:val="left"/>
              <w:rPr>
                <w:rFonts w:ascii="宋体" w:hAnsi="宋体"/>
                <w:szCs w:val="21"/>
              </w:rPr>
            </w:pPr>
          </w:p>
        </w:tc>
        <w:tc>
          <w:tcPr>
            <w:tcW w:w="709"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708"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34"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21" w:type="dxa"/>
            <w:gridSpan w:val="4"/>
            <w:vMerge w:val="continue"/>
            <w:vAlign w:val="center"/>
          </w:tcPr>
          <w:p>
            <w:pPr>
              <w:jc w:val="center"/>
              <w:rPr>
                <w:rFonts w:ascii="宋体" w:hAnsi="宋体"/>
                <w:szCs w:val="21"/>
                <w:highlight w:val="yellow"/>
              </w:rPr>
            </w:pPr>
          </w:p>
        </w:tc>
        <w:tc>
          <w:tcPr>
            <w:tcW w:w="720" w:type="dxa"/>
            <w:gridSpan w:val="4"/>
            <w:vMerge w:val="continue"/>
            <w:vAlign w:val="center"/>
          </w:tcPr>
          <w:p>
            <w:pPr>
              <w:jc w:val="center"/>
              <w:rPr>
                <w:rFonts w:ascii="宋体" w:hAnsi="宋体"/>
                <w:szCs w:val="21"/>
                <w:highlight w:val="yellow"/>
              </w:rPr>
            </w:pPr>
          </w:p>
        </w:tc>
        <w:tc>
          <w:tcPr>
            <w:tcW w:w="1264" w:type="dxa"/>
            <w:gridSpan w:val="6"/>
            <w:vMerge w:val="continue"/>
            <w:shd w:val="clear" w:color="auto" w:fill="auto"/>
            <w:vAlign w:val="center"/>
          </w:tcPr>
          <w:p>
            <w:pPr>
              <w:widowControl/>
              <w:jc w:val="left"/>
              <w:rPr>
                <w:rFonts w:ascii="宋体" w:hAnsi="宋体"/>
                <w:szCs w:val="21"/>
                <w:highlight w:val="yellow"/>
              </w:rPr>
            </w:pPr>
          </w:p>
        </w:tc>
        <w:tc>
          <w:tcPr>
            <w:tcW w:w="1984" w:type="dxa"/>
            <w:gridSpan w:val="2"/>
            <w:vMerge w:val="continue"/>
            <w:shd w:val="clear" w:color="auto" w:fill="auto"/>
            <w:vAlign w:val="center"/>
          </w:tcPr>
          <w:p>
            <w:pPr>
              <w:widowControl/>
              <w:jc w:val="left"/>
              <w:rPr>
                <w:rFonts w:ascii="宋体" w:hAnsi="宋体" w:cs="宋体"/>
                <w:bCs/>
                <w:kern w:val="0"/>
                <w:szCs w:val="21"/>
              </w:rPr>
            </w:pPr>
          </w:p>
        </w:tc>
        <w:tc>
          <w:tcPr>
            <w:tcW w:w="709" w:type="dxa"/>
            <w:gridSpan w:val="7"/>
            <w:shd w:val="clear" w:color="auto" w:fill="auto"/>
            <w:vAlign w:val="center"/>
          </w:tcPr>
          <w:p>
            <w:pPr>
              <w:widowControl/>
              <w:jc w:val="left"/>
              <w:rPr>
                <w:rFonts w:ascii="宋体" w:hAnsi="宋体"/>
                <w:szCs w:val="21"/>
              </w:rPr>
            </w:pPr>
            <w:r>
              <w:rPr>
                <w:rFonts w:hint="eastAsia" w:ascii="宋体" w:hAnsi="宋体" w:cs="宋体"/>
                <w:kern w:val="0"/>
                <w:sz w:val="20"/>
                <w:szCs w:val="20"/>
              </w:rPr>
              <w:t>决定</w:t>
            </w:r>
          </w:p>
        </w:tc>
        <w:tc>
          <w:tcPr>
            <w:tcW w:w="6645" w:type="dxa"/>
            <w:gridSpan w:val="11"/>
            <w:shd w:val="clear" w:color="auto" w:fill="auto"/>
            <w:vAlign w:val="center"/>
          </w:tcPr>
          <w:p>
            <w:pPr>
              <w:widowControl/>
              <w:jc w:val="left"/>
              <w:rPr>
                <w:rFonts w:ascii="宋体" w:hAnsi="宋体"/>
                <w:szCs w:val="21"/>
              </w:rPr>
            </w:pPr>
            <w:r>
              <w:rPr>
                <w:rFonts w:hint="eastAsia" w:ascii="宋体" w:hAnsi="宋体" w:cs="宋体"/>
                <w:kern w:val="0"/>
                <w:sz w:val="20"/>
                <w:szCs w:val="20"/>
              </w:rPr>
              <w:t>依据核查情况在法定时限内作出列入或移出</w:t>
            </w:r>
            <w:r>
              <w:rPr>
                <w:rFonts w:hint="eastAsia" w:asciiTheme="minorEastAsia" w:hAnsiTheme="minorEastAsia" w:eastAsiaTheme="minorEastAsia"/>
                <w:szCs w:val="21"/>
              </w:rPr>
              <w:t>企业经营异常名录和严重违法失信企业名单管理决定，出具决定书并向当事人送达。</w:t>
            </w:r>
          </w:p>
        </w:tc>
        <w:tc>
          <w:tcPr>
            <w:tcW w:w="868" w:type="dxa"/>
            <w:gridSpan w:val="5"/>
            <w:vMerge w:val="continue"/>
            <w:shd w:val="clear" w:color="auto" w:fill="auto"/>
            <w:vAlign w:val="center"/>
          </w:tcPr>
          <w:p>
            <w:pPr>
              <w:widowControl/>
              <w:jc w:val="left"/>
              <w:rPr>
                <w:rFonts w:ascii="宋体" w:hAnsi="宋体"/>
                <w:szCs w:val="21"/>
              </w:rPr>
            </w:pPr>
          </w:p>
        </w:tc>
        <w:tc>
          <w:tcPr>
            <w:tcW w:w="709" w:type="dxa"/>
            <w:gridSpan w:val="6"/>
            <w:shd w:val="clear" w:color="auto" w:fill="auto"/>
            <w:vAlign w:val="center"/>
          </w:tcPr>
          <w:p>
            <w:pPr>
              <w:widowControl/>
              <w:jc w:val="left"/>
              <w:rPr>
                <w:rFonts w:ascii="宋体" w:hAnsi="宋体"/>
                <w:szCs w:val="21"/>
              </w:rPr>
            </w:pPr>
            <w:r>
              <w:rPr>
                <w:rFonts w:hint="eastAsia" w:ascii="宋体" w:hAnsi="宋体" w:cs="宋体"/>
                <w:kern w:val="0"/>
                <w:sz w:val="20"/>
                <w:szCs w:val="20"/>
              </w:rPr>
              <w:t>　列入：自查实之日起10个工作日，移出：自查实之日起10个工作日</w:t>
            </w:r>
          </w:p>
        </w:tc>
        <w:tc>
          <w:tcPr>
            <w:tcW w:w="708" w:type="dxa"/>
            <w:gridSpan w:val="5"/>
            <w:shd w:val="clear" w:color="auto" w:fill="auto"/>
            <w:vAlign w:val="center"/>
          </w:tcPr>
          <w:p>
            <w:pPr>
              <w:widowControl/>
              <w:jc w:val="left"/>
              <w:rPr>
                <w:rFonts w:ascii="宋体" w:hAnsi="宋体"/>
                <w:szCs w:val="21"/>
              </w:rPr>
            </w:pPr>
            <w:r>
              <w:rPr>
                <w:rFonts w:hint="eastAsia" w:ascii="宋体" w:hAnsi="宋体" w:cs="宋体"/>
                <w:kern w:val="0"/>
                <w:sz w:val="20"/>
                <w:szCs w:val="20"/>
              </w:rPr>
              <w:t>　列入：自查实之日起10个工作日，移出：自查实之日起10个工作日</w:t>
            </w:r>
          </w:p>
        </w:tc>
        <w:tc>
          <w:tcPr>
            <w:tcW w:w="834"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21" w:type="dxa"/>
            <w:gridSpan w:val="4"/>
            <w:vMerge w:val="continue"/>
            <w:vAlign w:val="center"/>
          </w:tcPr>
          <w:p>
            <w:pPr>
              <w:jc w:val="center"/>
              <w:rPr>
                <w:rFonts w:ascii="宋体" w:hAnsi="宋体"/>
                <w:szCs w:val="21"/>
                <w:highlight w:val="yellow"/>
              </w:rPr>
            </w:pPr>
          </w:p>
        </w:tc>
        <w:tc>
          <w:tcPr>
            <w:tcW w:w="720" w:type="dxa"/>
            <w:gridSpan w:val="4"/>
            <w:vMerge w:val="continue"/>
            <w:vAlign w:val="center"/>
          </w:tcPr>
          <w:p>
            <w:pPr>
              <w:jc w:val="center"/>
              <w:rPr>
                <w:rFonts w:ascii="宋体" w:hAnsi="宋体"/>
                <w:szCs w:val="21"/>
                <w:highlight w:val="yellow"/>
              </w:rPr>
            </w:pPr>
          </w:p>
        </w:tc>
        <w:tc>
          <w:tcPr>
            <w:tcW w:w="1264" w:type="dxa"/>
            <w:gridSpan w:val="6"/>
            <w:vMerge w:val="continue"/>
            <w:shd w:val="clear" w:color="auto" w:fill="auto"/>
            <w:vAlign w:val="center"/>
          </w:tcPr>
          <w:p>
            <w:pPr>
              <w:widowControl/>
              <w:jc w:val="left"/>
              <w:rPr>
                <w:rFonts w:ascii="宋体" w:hAnsi="宋体"/>
                <w:szCs w:val="21"/>
                <w:highlight w:val="yellow"/>
              </w:rPr>
            </w:pPr>
          </w:p>
        </w:tc>
        <w:tc>
          <w:tcPr>
            <w:tcW w:w="1984" w:type="dxa"/>
            <w:gridSpan w:val="2"/>
            <w:vMerge w:val="continue"/>
            <w:shd w:val="clear" w:color="auto" w:fill="auto"/>
            <w:vAlign w:val="center"/>
          </w:tcPr>
          <w:p>
            <w:pPr>
              <w:widowControl/>
              <w:jc w:val="left"/>
              <w:rPr>
                <w:rFonts w:ascii="宋体" w:hAnsi="宋体" w:cs="宋体"/>
                <w:bCs/>
                <w:kern w:val="0"/>
                <w:szCs w:val="21"/>
              </w:rPr>
            </w:pPr>
          </w:p>
        </w:tc>
        <w:tc>
          <w:tcPr>
            <w:tcW w:w="709" w:type="dxa"/>
            <w:gridSpan w:val="7"/>
            <w:shd w:val="clear" w:color="auto" w:fill="auto"/>
            <w:vAlign w:val="center"/>
          </w:tcPr>
          <w:p>
            <w:pPr>
              <w:widowControl/>
              <w:jc w:val="left"/>
              <w:rPr>
                <w:rFonts w:ascii="宋体" w:hAnsi="宋体"/>
                <w:szCs w:val="21"/>
              </w:rPr>
            </w:pPr>
            <w:r>
              <w:rPr>
                <w:rFonts w:hint="eastAsia" w:ascii="宋体" w:hAnsi="宋体" w:cs="宋体"/>
                <w:kern w:val="0"/>
                <w:sz w:val="20"/>
                <w:szCs w:val="20"/>
              </w:rPr>
              <w:t>公示</w:t>
            </w:r>
          </w:p>
        </w:tc>
        <w:tc>
          <w:tcPr>
            <w:tcW w:w="6645" w:type="dxa"/>
            <w:gridSpan w:val="11"/>
            <w:shd w:val="clear" w:color="auto" w:fill="auto"/>
            <w:vAlign w:val="center"/>
          </w:tcPr>
          <w:p>
            <w:pPr>
              <w:widowControl/>
              <w:jc w:val="left"/>
              <w:rPr>
                <w:rFonts w:ascii="宋体" w:hAnsi="宋体"/>
                <w:szCs w:val="21"/>
              </w:rPr>
            </w:pPr>
            <w:r>
              <w:rPr>
                <w:rFonts w:hint="eastAsia" w:ascii="宋体" w:hAnsi="宋体" w:cs="宋体"/>
                <w:kern w:val="0"/>
                <w:sz w:val="20"/>
                <w:szCs w:val="20"/>
              </w:rPr>
              <w:t>通过国家企业信用信息公示系统向社会公示。</w:t>
            </w:r>
          </w:p>
        </w:tc>
        <w:tc>
          <w:tcPr>
            <w:tcW w:w="868" w:type="dxa"/>
            <w:gridSpan w:val="5"/>
            <w:vMerge w:val="continue"/>
            <w:shd w:val="clear" w:color="auto" w:fill="auto"/>
            <w:vAlign w:val="center"/>
          </w:tcPr>
          <w:p>
            <w:pPr>
              <w:widowControl/>
              <w:jc w:val="left"/>
              <w:rPr>
                <w:rFonts w:ascii="宋体" w:hAnsi="宋体"/>
                <w:szCs w:val="21"/>
              </w:rPr>
            </w:pPr>
          </w:p>
        </w:tc>
        <w:tc>
          <w:tcPr>
            <w:tcW w:w="709" w:type="dxa"/>
            <w:gridSpan w:val="6"/>
            <w:shd w:val="clear" w:color="auto" w:fill="auto"/>
            <w:vAlign w:val="center"/>
          </w:tcPr>
          <w:p>
            <w:pPr>
              <w:widowControl/>
              <w:jc w:val="left"/>
              <w:rPr>
                <w:rFonts w:ascii="宋体" w:hAnsi="宋体"/>
                <w:szCs w:val="21"/>
              </w:rPr>
            </w:pPr>
          </w:p>
        </w:tc>
        <w:tc>
          <w:tcPr>
            <w:tcW w:w="708" w:type="dxa"/>
            <w:gridSpan w:val="5"/>
            <w:shd w:val="clear" w:color="auto" w:fill="auto"/>
            <w:vAlign w:val="center"/>
          </w:tcPr>
          <w:p>
            <w:pPr>
              <w:widowControl/>
              <w:jc w:val="left"/>
              <w:rPr>
                <w:rFonts w:ascii="宋体" w:hAnsi="宋体"/>
                <w:szCs w:val="21"/>
              </w:rPr>
            </w:pPr>
          </w:p>
        </w:tc>
        <w:tc>
          <w:tcPr>
            <w:tcW w:w="834"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62" w:type="dxa"/>
            <w:gridSpan w:val="53"/>
            <w:vAlign w:val="center"/>
          </w:tcPr>
          <w:p>
            <w:pPr>
              <w:rPr>
                <w:rFonts w:ascii="宋体" w:hAnsi="宋体"/>
                <w:szCs w:val="21"/>
              </w:rPr>
            </w:pPr>
          </w:p>
        </w:tc>
      </w:tr>
    </w:tbl>
    <w:p>
      <w:pPr>
        <w:jc w:val="center"/>
        <w:rPr>
          <w:rFonts w:ascii="微软雅黑" w:hAnsi="微软雅黑" w:eastAsia="微软雅黑"/>
          <w:sz w:val="48"/>
          <w:szCs w:val="48"/>
        </w:rPr>
      </w:pPr>
    </w:p>
    <w:p>
      <w:pPr>
        <w:jc w:val="center"/>
        <w:rPr>
          <w:rFonts w:ascii="微软雅黑" w:hAnsi="微软雅黑" w:eastAsia="微软雅黑"/>
          <w:sz w:val="48"/>
          <w:szCs w:val="48"/>
        </w:rPr>
      </w:pPr>
    </w:p>
    <w:p>
      <w:pPr>
        <w:jc w:val="center"/>
        <w:rPr>
          <w:rFonts w:ascii="微软雅黑" w:hAnsi="微软雅黑" w:eastAsia="微软雅黑"/>
          <w:sz w:val="48"/>
          <w:szCs w:val="48"/>
        </w:rPr>
      </w:pPr>
    </w:p>
    <w:p>
      <w:pPr>
        <w:jc w:val="center"/>
        <w:rPr>
          <w:rFonts w:ascii="微软雅黑" w:hAnsi="微软雅黑" w:eastAsia="微软雅黑"/>
          <w:sz w:val="48"/>
          <w:szCs w:val="48"/>
        </w:rPr>
      </w:pP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2"/>
        <w:gridCol w:w="426"/>
        <w:gridCol w:w="293"/>
        <w:gridCol w:w="699"/>
        <w:gridCol w:w="142"/>
        <w:gridCol w:w="1675"/>
        <w:gridCol w:w="1128"/>
        <w:gridCol w:w="36"/>
        <w:gridCol w:w="6374"/>
        <w:gridCol w:w="927"/>
        <w:gridCol w:w="774"/>
        <w:gridCol w:w="846"/>
        <w:gridCol w:w="147"/>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78" w:type="dxa"/>
            <w:tcBorders>
              <w:bottom w:val="single" w:color="auto" w:sz="4" w:space="0"/>
            </w:tcBorders>
            <w:vAlign w:val="center"/>
          </w:tcPr>
          <w:p>
            <w:pPr>
              <w:rPr>
                <w:rFonts w:ascii="宋体" w:hAnsi="宋体"/>
              </w:rPr>
            </w:pPr>
            <w:r>
              <w:rPr>
                <w:rFonts w:ascii="宋体" w:hAnsi="宋体" w:cs="黑体"/>
              </w:rPr>
              <w:t>序号</w:t>
            </w:r>
          </w:p>
        </w:tc>
        <w:tc>
          <w:tcPr>
            <w:tcW w:w="568" w:type="dxa"/>
            <w:gridSpan w:val="2"/>
            <w:tcBorders>
              <w:bottom w:val="single" w:color="auto" w:sz="4" w:space="0"/>
            </w:tcBorders>
            <w:vAlign w:val="center"/>
          </w:tcPr>
          <w:p>
            <w:pPr>
              <w:jc w:val="center"/>
              <w:rPr>
                <w:rFonts w:ascii="宋体" w:hAnsi="宋体"/>
              </w:rPr>
            </w:pPr>
            <w:r>
              <w:rPr>
                <w:rFonts w:hint="eastAsia" w:ascii="宋体" w:hAnsi="宋体"/>
              </w:rPr>
              <w:t>职权类别</w:t>
            </w:r>
          </w:p>
        </w:tc>
        <w:tc>
          <w:tcPr>
            <w:tcW w:w="1134" w:type="dxa"/>
            <w:gridSpan w:val="3"/>
            <w:tcBorders>
              <w:bottom w:val="single" w:color="auto" w:sz="4" w:space="0"/>
            </w:tcBorders>
            <w:vAlign w:val="center"/>
          </w:tcPr>
          <w:p>
            <w:pPr>
              <w:rPr>
                <w:rFonts w:ascii="宋体" w:hAnsi="宋体"/>
              </w:rPr>
            </w:pPr>
            <w:r>
              <w:rPr>
                <w:rFonts w:ascii="宋体" w:hAnsi="宋体" w:cs="黑体"/>
              </w:rPr>
              <w:t>职权名称</w:t>
            </w:r>
          </w:p>
        </w:tc>
        <w:tc>
          <w:tcPr>
            <w:tcW w:w="1675" w:type="dxa"/>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1128" w:type="dxa"/>
            <w:tcBorders>
              <w:bottom w:val="single" w:color="auto" w:sz="4" w:space="0"/>
            </w:tcBorders>
            <w:vAlign w:val="center"/>
          </w:tcPr>
          <w:p>
            <w:pPr>
              <w:ind w:left="55"/>
              <w:jc w:val="center"/>
              <w:rPr>
                <w:rFonts w:ascii="宋体" w:hAnsi="宋体"/>
              </w:rPr>
            </w:pPr>
            <w:r>
              <w:rPr>
                <w:rFonts w:ascii="宋体" w:hAnsi="宋体" w:cs="黑体"/>
              </w:rPr>
              <w:t>办理环节</w:t>
            </w:r>
          </w:p>
        </w:tc>
        <w:tc>
          <w:tcPr>
            <w:tcW w:w="6410" w:type="dxa"/>
            <w:gridSpan w:val="2"/>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993" w:type="dxa"/>
            <w:gridSpan w:val="2"/>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950" w:type="dxa"/>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578" w:type="dxa"/>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36</w:t>
            </w:r>
          </w:p>
        </w:tc>
        <w:tc>
          <w:tcPr>
            <w:tcW w:w="568" w:type="dxa"/>
            <w:gridSpan w:val="2"/>
            <w:vMerge w:val="restart"/>
            <w:vAlign w:val="center"/>
          </w:tcPr>
          <w:p>
            <w:pPr>
              <w:jc w:val="center"/>
              <w:rPr>
                <w:rFonts w:ascii="宋体" w:hAnsi="宋体"/>
                <w:szCs w:val="21"/>
              </w:rPr>
            </w:pPr>
            <w:r>
              <w:rPr>
                <w:rFonts w:hint="eastAsia" w:ascii="宋体" w:hAnsi="宋体"/>
                <w:szCs w:val="21"/>
              </w:rPr>
              <w:t>其他职权</w:t>
            </w:r>
          </w:p>
        </w:tc>
        <w:tc>
          <w:tcPr>
            <w:tcW w:w="1134" w:type="dxa"/>
            <w:gridSpan w:val="3"/>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受理信息公示方面查询举报</w:t>
            </w:r>
          </w:p>
        </w:tc>
        <w:tc>
          <w:tcPr>
            <w:tcW w:w="1675" w:type="dxa"/>
            <w:vMerge w:val="restart"/>
            <w:shd w:val="clear" w:color="auto" w:fill="auto"/>
            <w:vAlign w:val="center"/>
          </w:tcPr>
          <w:p>
            <w:pPr>
              <w:widowControl/>
              <w:jc w:val="left"/>
              <w:rPr>
                <w:rFonts w:ascii="宋体" w:hAnsi="宋体"/>
              </w:rPr>
            </w:pPr>
            <w:r>
              <w:rPr>
                <w:rFonts w:hint="eastAsia" w:asciiTheme="minorEastAsia" w:hAnsiTheme="minorEastAsia" w:eastAsiaTheme="minorEastAsia"/>
                <w:sz w:val="18"/>
                <w:szCs w:val="18"/>
              </w:rPr>
              <w:t>《企业信息公示暂行条例》(2014年8月7日发布，国务院令第654号)第十三条：公民、法人或者其他组织发现企业公示的信息虚假的，可以向工商行政管理部门举报，接到举报的工商行政管理部门应当自接到举报材料之日起20个工作日内进行核查，予以处理，并将处理情况书面告知举报人。公民、法人或者其他组织对依照本条例规定公示的企业信息有疑问的，可以向政府部门申请查询，收到查询申请的政府部门应当自收到申请之日起20个工作日内书面答复申请人。第十五条:工商行政管理部门对企业公示的信息依法开展抽查或者根据举报进行核查，企业应当配合，接受询问调查，如实反映情况，提供相关材料。</w:t>
            </w:r>
          </w:p>
        </w:tc>
        <w:tc>
          <w:tcPr>
            <w:tcW w:w="1128" w:type="dxa"/>
            <w:shd w:val="clear" w:color="auto" w:fill="auto"/>
            <w:vAlign w:val="center"/>
          </w:tcPr>
          <w:p>
            <w:pPr>
              <w:widowControl/>
              <w:jc w:val="left"/>
              <w:rPr>
                <w:rFonts w:ascii="宋体" w:hAnsi="宋体"/>
                <w:szCs w:val="21"/>
              </w:rPr>
            </w:pPr>
            <w:r>
              <w:rPr>
                <w:rFonts w:hint="eastAsia" w:ascii="宋体" w:hAnsi="宋体" w:cs="宋体"/>
                <w:kern w:val="0"/>
                <w:sz w:val="20"/>
                <w:szCs w:val="20"/>
              </w:rPr>
              <w:t>受理</w:t>
            </w:r>
          </w:p>
        </w:tc>
        <w:tc>
          <w:tcPr>
            <w:tcW w:w="6410" w:type="dxa"/>
            <w:gridSpan w:val="2"/>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公民、法人或者其他组织发现企业公示的信息虚假的，可以向工商行政管理部门举报；公民、法人或者其他组织对依照《企业信息公示暂行条例》规定公示的企业信息有疑问的，可以向政府部门申请查询。</w:t>
            </w:r>
          </w:p>
        </w:tc>
        <w:tc>
          <w:tcPr>
            <w:tcW w:w="927" w:type="dxa"/>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信用监管股</w:t>
            </w: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93"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50" w:type="dxa"/>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578" w:type="dxa"/>
            <w:vMerge w:val="continue"/>
            <w:vAlign w:val="center"/>
          </w:tcPr>
          <w:p>
            <w:pPr>
              <w:jc w:val="center"/>
              <w:rPr>
                <w:rFonts w:ascii="宋体" w:hAnsi="宋体"/>
                <w:szCs w:val="21"/>
                <w:highlight w:val="yellow"/>
              </w:rPr>
            </w:pPr>
          </w:p>
        </w:tc>
        <w:tc>
          <w:tcPr>
            <w:tcW w:w="568" w:type="dxa"/>
            <w:gridSpan w:val="2"/>
            <w:vMerge w:val="continue"/>
            <w:vAlign w:val="center"/>
          </w:tcPr>
          <w:p>
            <w:pPr>
              <w:jc w:val="center"/>
              <w:rPr>
                <w:rFonts w:ascii="宋体" w:hAnsi="宋体"/>
                <w:szCs w:val="21"/>
                <w:highlight w:val="yellow"/>
              </w:rPr>
            </w:pPr>
          </w:p>
        </w:tc>
        <w:tc>
          <w:tcPr>
            <w:tcW w:w="1134" w:type="dxa"/>
            <w:gridSpan w:val="3"/>
            <w:vMerge w:val="continue"/>
            <w:shd w:val="clear" w:color="auto" w:fill="auto"/>
            <w:vAlign w:val="center"/>
          </w:tcPr>
          <w:p>
            <w:pPr>
              <w:widowControl/>
              <w:jc w:val="left"/>
              <w:rPr>
                <w:rFonts w:ascii="宋体" w:hAnsi="宋体"/>
                <w:szCs w:val="21"/>
                <w:highlight w:val="yellow"/>
              </w:rPr>
            </w:pPr>
          </w:p>
        </w:tc>
        <w:tc>
          <w:tcPr>
            <w:tcW w:w="1675" w:type="dxa"/>
            <w:vMerge w:val="continue"/>
            <w:shd w:val="clear" w:color="auto" w:fill="auto"/>
            <w:vAlign w:val="center"/>
          </w:tcPr>
          <w:p>
            <w:pPr>
              <w:widowControl/>
              <w:jc w:val="left"/>
              <w:rPr>
                <w:rFonts w:ascii="宋体" w:hAnsi="宋体" w:cs="宋体"/>
                <w:bCs/>
                <w:kern w:val="0"/>
                <w:szCs w:val="21"/>
              </w:rPr>
            </w:pPr>
          </w:p>
        </w:tc>
        <w:tc>
          <w:tcPr>
            <w:tcW w:w="1128" w:type="dxa"/>
            <w:shd w:val="clear" w:color="auto" w:fill="auto"/>
            <w:vAlign w:val="center"/>
          </w:tcPr>
          <w:p>
            <w:pPr>
              <w:widowControl/>
              <w:jc w:val="left"/>
              <w:rPr>
                <w:rFonts w:ascii="宋体" w:hAnsi="宋体"/>
                <w:szCs w:val="21"/>
              </w:rPr>
            </w:pPr>
            <w:r>
              <w:rPr>
                <w:rFonts w:hint="eastAsia" w:ascii="宋体" w:hAnsi="宋体" w:cs="宋体"/>
                <w:kern w:val="0"/>
                <w:sz w:val="20"/>
                <w:szCs w:val="20"/>
              </w:rPr>
              <w:t>核查</w:t>
            </w:r>
          </w:p>
        </w:tc>
        <w:tc>
          <w:tcPr>
            <w:tcW w:w="6410" w:type="dxa"/>
            <w:gridSpan w:val="2"/>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自接到举报材料或查询申请之日起20个工作日内进行核查处理或查询。</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r>
              <w:rPr>
                <w:rFonts w:hint="eastAsia" w:asciiTheme="minorEastAsia" w:hAnsiTheme="minorEastAsia" w:eastAsiaTheme="minorEastAsia"/>
                <w:sz w:val="18"/>
                <w:szCs w:val="18"/>
              </w:rPr>
              <w:t>20个工作日</w:t>
            </w:r>
          </w:p>
        </w:tc>
        <w:tc>
          <w:tcPr>
            <w:tcW w:w="993"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r>
              <w:rPr>
                <w:rFonts w:hint="eastAsia" w:asciiTheme="minorEastAsia" w:hAnsiTheme="minorEastAsia" w:eastAsiaTheme="minorEastAsia"/>
                <w:sz w:val="18"/>
                <w:szCs w:val="18"/>
              </w:rPr>
              <w:t>20个工作日</w:t>
            </w:r>
          </w:p>
        </w:tc>
        <w:tc>
          <w:tcPr>
            <w:tcW w:w="95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78" w:type="dxa"/>
            <w:vMerge w:val="continue"/>
            <w:vAlign w:val="center"/>
          </w:tcPr>
          <w:p>
            <w:pPr>
              <w:jc w:val="center"/>
              <w:rPr>
                <w:rFonts w:ascii="宋体" w:hAnsi="宋体"/>
                <w:szCs w:val="21"/>
                <w:highlight w:val="yellow"/>
              </w:rPr>
            </w:pPr>
          </w:p>
        </w:tc>
        <w:tc>
          <w:tcPr>
            <w:tcW w:w="568" w:type="dxa"/>
            <w:gridSpan w:val="2"/>
            <w:vMerge w:val="continue"/>
            <w:vAlign w:val="center"/>
          </w:tcPr>
          <w:p>
            <w:pPr>
              <w:jc w:val="center"/>
              <w:rPr>
                <w:rFonts w:ascii="宋体" w:hAnsi="宋体"/>
                <w:szCs w:val="21"/>
                <w:highlight w:val="yellow"/>
              </w:rPr>
            </w:pPr>
          </w:p>
        </w:tc>
        <w:tc>
          <w:tcPr>
            <w:tcW w:w="1134" w:type="dxa"/>
            <w:gridSpan w:val="3"/>
            <w:vMerge w:val="continue"/>
            <w:shd w:val="clear" w:color="auto" w:fill="auto"/>
            <w:vAlign w:val="center"/>
          </w:tcPr>
          <w:p>
            <w:pPr>
              <w:widowControl/>
              <w:jc w:val="left"/>
              <w:rPr>
                <w:rFonts w:ascii="宋体" w:hAnsi="宋体"/>
                <w:szCs w:val="21"/>
                <w:highlight w:val="yellow"/>
              </w:rPr>
            </w:pPr>
          </w:p>
        </w:tc>
        <w:tc>
          <w:tcPr>
            <w:tcW w:w="1675" w:type="dxa"/>
            <w:vMerge w:val="continue"/>
            <w:shd w:val="clear" w:color="auto" w:fill="auto"/>
            <w:vAlign w:val="center"/>
          </w:tcPr>
          <w:p>
            <w:pPr>
              <w:widowControl/>
              <w:jc w:val="left"/>
              <w:rPr>
                <w:rFonts w:ascii="宋体" w:hAnsi="宋体" w:cs="宋体"/>
                <w:bCs/>
                <w:kern w:val="0"/>
                <w:szCs w:val="21"/>
              </w:rPr>
            </w:pPr>
          </w:p>
        </w:tc>
        <w:tc>
          <w:tcPr>
            <w:tcW w:w="1128" w:type="dxa"/>
            <w:shd w:val="clear" w:color="auto" w:fill="auto"/>
            <w:vAlign w:val="center"/>
          </w:tcPr>
          <w:p>
            <w:pPr>
              <w:widowControl/>
              <w:jc w:val="left"/>
              <w:rPr>
                <w:rFonts w:ascii="宋体" w:hAnsi="宋体"/>
                <w:szCs w:val="21"/>
              </w:rPr>
            </w:pPr>
            <w:r>
              <w:rPr>
                <w:rFonts w:hint="eastAsia" w:ascii="宋体" w:hAnsi="宋体" w:cs="宋体"/>
                <w:kern w:val="0"/>
                <w:sz w:val="20"/>
                <w:szCs w:val="20"/>
              </w:rPr>
              <w:t>告知</w:t>
            </w:r>
          </w:p>
        </w:tc>
        <w:tc>
          <w:tcPr>
            <w:tcW w:w="6410" w:type="dxa"/>
            <w:gridSpan w:val="2"/>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将处理情况书面告知举报人，或将查询结果书面答复申请人。</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93" w:type="dxa"/>
            <w:gridSpan w:val="2"/>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95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37" w:type="dxa"/>
            <w:gridSpan w:val="15"/>
            <w:vAlign w:val="center"/>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20" w:type="dxa"/>
            <w:gridSpan w:val="2"/>
            <w:tcBorders>
              <w:bottom w:val="single" w:color="auto" w:sz="4" w:space="0"/>
            </w:tcBorders>
            <w:vAlign w:val="center"/>
          </w:tcPr>
          <w:p>
            <w:pPr>
              <w:rPr>
                <w:rFonts w:ascii="宋体" w:hAnsi="宋体"/>
              </w:rPr>
            </w:pPr>
            <w:r>
              <w:rPr>
                <w:rFonts w:ascii="宋体" w:hAnsi="宋体" w:cs="黑体"/>
              </w:rPr>
              <w:t>序号</w:t>
            </w:r>
          </w:p>
        </w:tc>
        <w:tc>
          <w:tcPr>
            <w:tcW w:w="719" w:type="dxa"/>
            <w:gridSpan w:val="2"/>
            <w:tcBorders>
              <w:bottom w:val="single" w:color="auto" w:sz="4" w:space="0"/>
            </w:tcBorders>
            <w:vAlign w:val="center"/>
          </w:tcPr>
          <w:p>
            <w:pPr>
              <w:jc w:val="center"/>
              <w:rPr>
                <w:rFonts w:ascii="宋体" w:hAnsi="宋体"/>
              </w:rPr>
            </w:pPr>
            <w:r>
              <w:rPr>
                <w:rFonts w:hint="eastAsia" w:ascii="宋体" w:hAnsi="宋体"/>
              </w:rPr>
              <w:t>职权类别</w:t>
            </w:r>
          </w:p>
        </w:tc>
        <w:tc>
          <w:tcPr>
            <w:tcW w:w="699" w:type="dxa"/>
            <w:tcBorders>
              <w:bottom w:val="single" w:color="auto" w:sz="4" w:space="0"/>
            </w:tcBorders>
            <w:vAlign w:val="center"/>
          </w:tcPr>
          <w:p>
            <w:pPr>
              <w:rPr>
                <w:rFonts w:ascii="宋体" w:hAnsi="宋体"/>
              </w:rPr>
            </w:pPr>
            <w:r>
              <w:rPr>
                <w:rFonts w:ascii="宋体" w:hAnsi="宋体" w:cs="黑体"/>
              </w:rPr>
              <w:t>职权名称</w:t>
            </w:r>
          </w:p>
        </w:tc>
        <w:tc>
          <w:tcPr>
            <w:tcW w:w="1817" w:type="dxa"/>
            <w:gridSpan w:val="2"/>
            <w:tcBorders>
              <w:bottom w:val="single" w:color="auto" w:sz="4" w:space="0"/>
            </w:tcBorders>
            <w:vAlign w:val="center"/>
          </w:tcPr>
          <w:p>
            <w:pPr>
              <w:ind w:left="23" w:leftChars="11" w:firstLine="840" w:firstLineChars="400"/>
              <w:jc w:val="center"/>
              <w:rPr>
                <w:rFonts w:ascii="宋体" w:hAnsi="宋体"/>
              </w:rPr>
            </w:pPr>
            <w:r>
              <w:rPr>
                <w:rFonts w:ascii="宋体" w:hAnsi="宋体" w:cs="黑体"/>
              </w:rPr>
              <w:t>实施依据</w:t>
            </w:r>
          </w:p>
        </w:tc>
        <w:tc>
          <w:tcPr>
            <w:tcW w:w="1164" w:type="dxa"/>
            <w:gridSpan w:val="2"/>
            <w:tcBorders>
              <w:bottom w:val="single" w:color="auto" w:sz="4" w:space="0"/>
            </w:tcBorders>
            <w:vAlign w:val="center"/>
          </w:tcPr>
          <w:p>
            <w:pPr>
              <w:ind w:left="55"/>
              <w:jc w:val="center"/>
              <w:rPr>
                <w:rFonts w:ascii="宋体" w:hAnsi="宋体"/>
              </w:rPr>
            </w:pPr>
            <w:r>
              <w:rPr>
                <w:rFonts w:ascii="宋体" w:hAnsi="宋体" w:cs="黑体"/>
              </w:rPr>
              <w:t>办理环节</w:t>
            </w:r>
          </w:p>
        </w:tc>
        <w:tc>
          <w:tcPr>
            <w:tcW w:w="6374" w:type="dxa"/>
            <w:tcBorders>
              <w:bottom w:val="single" w:color="auto" w:sz="4" w:space="0"/>
            </w:tcBorders>
            <w:vAlign w:val="center"/>
          </w:tcPr>
          <w:p>
            <w:pPr>
              <w:ind w:left="22"/>
              <w:jc w:val="center"/>
              <w:rPr>
                <w:rFonts w:ascii="宋体" w:hAnsi="宋体"/>
              </w:rPr>
            </w:pPr>
            <w:r>
              <w:rPr>
                <w:rFonts w:ascii="宋体" w:hAnsi="宋体" w:cs="黑体"/>
              </w:rPr>
              <w:t>责任事项</w:t>
            </w:r>
          </w:p>
        </w:tc>
        <w:tc>
          <w:tcPr>
            <w:tcW w:w="927" w:type="dxa"/>
            <w:tcBorders>
              <w:bottom w:val="single" w:color="auto" w:sz="4" w:space="0"/>
            </w:tcBorders>
            <w:vAlign w:val="center"/>
          </w:tcPr>
          <w:p>
            <w:pPr>
              <w:jc w:val="center"/>
              <w:rPr>
                <w:rFonts w:ascii="宋体" w:hAnsi="宋体"/>
              </w:rPr>
            </w:pPr>
            <w:r>
              <w:rPr>
                <w:rFonts w:ascii="宋体" w:hAnsi="宋体" w:cs="黑体"/>
              </w:rPr>
              <w:t>责任科室</w:t>
            </w:r>
            <w:r>
              <w:rPr>
                <w:rFonts w:hint="eastAsia" w:ascii="宋体" w:hAnsi="宋体" w:cs="黑体"/>
              </w:rPr>
              <w:t>(责任人)</w:t>
            </w:r>
          </w:p>
        </w:tc>
        <w:tc>
          <w:tcPr>
            <w:tcW w:w="774" w:type="dxa"/>
            <w:tcBorders>
              <w:bottom w:val="single" w:color="auto" w:sz="4" w:space="0"/>
            </w:tcBorders>
            <w:vAlign w:val="center"/>
          </w:tcPr>
          <w:p>
            <w:pPr>
              <w:jc w:val="center"/>
              <w:rPr>
                <w:rFonts w:ascii="宋体" w:hAnsi="宋体"/>
              </w:rPr>
            </w:pPr>
            <w:r>
              <w:rPr>
                <w:rFonts w:hint="eastAsia" w:ascii="宋体" w:hAnsi="宋体" w:cs="黑体"/>
              </w:rPr>
              <w:t>承诺时限</w:t>
            </w:r>
          </w:p>
        </w:tc>
        <w:tc>
          <w:tcPr>
            <w:tcW w:w="846" w:type="dxa"/>
            <w:tcBorders>
              <w:bottom w:val="single" w:color="auto" w:sz="4" w:space="0"/>
            </w:tcBorders>
            <w:vAlign w:val="center"/>
          </w:tcPr>
          <w:p>
            <w:pPr>
              <w:ind w:left="101"/>
              <w:jc w:val="center"/>
              <w:rPr>
                <w:rFonts w:ascii="宋体" w:hAnsi="宋体"/>
              </w:rPr>
            </w:pPr>
            <w:r>
              <w:rPr>
                <w:rFonts w:ascii="宋体" w:hAnsi="宋体" w:cs="黑体"/>
              </w:rPr>
              <w:t>法定</w:t>
            </w:r>
          </w:p>
          <w:p>
            <w:pPr>
              <w:ind w:left="101"/>
              <w:jc w:val="center"/>
              <w:rPr>
                <w:rFonts w:ascii="宋体" w:hAnsi="宋体"/>
              </w:rPr>
            </w:pPr>
            <w:r>
              <w:rPr>
                <w:rFonts w:ascii="宋体" w:hAnsi="宋体" w:cs="黑体"/>
              </w:rPr>
              <w:t>时限</w:t>
            </w:r>
          </w:p>
        </w:tc>
        <w:tc>
          <w:tcPr>
            <w:tcW w:w="1097" w:type="dxa"/>
            <w:gridSpan w:val="2"/>
            <w:tcBorders>
              <w:bottom w:val="single" w:color="auto" w:sz="4" w:space="0"/>
            </w:tcBorders>
            <w:vAlign w:val="center"/>
          </w:tcPr>
          <w:p>
            <w:pPr>
              <w:ind w:left="31"/>
              <w:rPr>
                <w:rFonts w:ascii="宋体" w:hAnsi="宋体"/>
              </w:rPr>
            </w:pPr>
            <w:r>
              <w:rPr>
                <w:rFonts w:ascii="宋体" w:hAnsi="宋体" w:cs="黑体"/>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0" w:type="dxa"/>
            <w:gridSpan w:val="2"/>
            <w:vMerge w:val="restart"/>
            <w:vAlign w:val="center"/>
          </w:tcPr>
          <w:p>
            <w:pPr>
              <w:jc w:val="center"/>
              <w:rPr>
                <w:rFonts w:ascii="宋体" w:hAnsi="宋体" w:eastAsiaTheme="minorEastAsia"/>
                <w:szCs w:val="21"/>
                <w:highlight w:val="yellow"/>
              </w:rPr>
            </w:pPr>
            <w:r>
              <w:rPr>
                <w:rFonts w:hint="eastAsia" w:ascii="宋体" w:hAnsi="宋体" w:eastAsiaTheme="minorEastAsia"/>
                <w:szCs w:val="21"/>
              </w:rPr>
              <w:t>37</w:t>
            </w:r>
          </w:p>
        </w:tc>
        <w:tc>
          <w:tcPr>
            <w:tcW w:w="719" w:type="dxa"/>
            <w:gridSpan w:val="2"/>
            <w:vMerge w:val="restart"/>
            <w:vAlign w:val="center"/>
          </w:tcPr>
          <w:p>
            <w:pPr>
              <w:jc w:val="center"/>
              <w:rPr>
                <w:rFonts w:ascii="宋体" w:hAnsi="宋体"/>
                <w:szCs w:val="21"/>
              </w:rPr>
            </w:pPr>
            <w:r>
              <w:rPr>
                <w:rFonts w:hint="eastAsia" w:ascii="宋体" w:hAnsi="宋体"/>
                <w:szCs w:val="21"/>
              </w:rPr>
              <w:t>其他职权</w:t>
            </w:r>
          </w:p>
        </w:tc>
        <w:tc>
          <w:tcPr>
            <w:tcW w:w="699" w:type="dxa"/>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 xml:space="preserve">责令限期公布企业即时信息   </w:t>
            </w:r>
          </w:p>
        </w:tc>
        <w:tc>
          <w:tcPr>
            <w:tcW w:w="1817" w:type="dxa"/>
            <w:gridSpan w:val="2"/>
            <w:vMerge w:val="restart"/>
            <w:shd w:val="clear" w:color="auto" w:fill="auto"/>
            <w:vAlign w:val="center"/>
          </w:tcPr>
          <w:p>
            <w:pPr>
              <w:widowControl/>
              <w:jc w:val="left"/>
              <w:rPr>
                <w:rFonts w:ascii="宋体" w:hAnsi="宋体"/>
              </w:rPr>
            </w:pPr>
            <w:r>
              <w:rPr>
                <w:rFonts w:hint="eastAsia" w:ascii="宋体" w:hAnsi="宋体" w:cs="宋体"/>
                <w:color w:val="000000"/>
                <w:kern w:val="0"/>
                <w:sz w:val="18"/>
                <w:szCs w:val="18"/>
              </w:rPr>
              <w:t xml:space="preserve">  1.《企业信息公示暂行条例》(2014年8月7日发布，国务院令第654号)  第十条：企业应当自下列信息形成之日起20个工作日内通过企业信用信息公示系统向社会公示： （一）有限责任公司股东或者股份有限公司发起人认缴和实缴的出资额、出资时间、出资方式等信息；（二）有限责任公司股东股权转让等股权变更信息；（三）行政许可取得、变更、延续信息；（四）知识产权出质登记信息；（五）受到行政处罚的信息；（六）其他依法应当公示的信息。工商行政管理部门发现企业未依照前款规定履行公示义务的，应当责令其限期履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2.《企业经营异常名录管理暂行办法》第七条：企业未依照《企业信息公示暂行条例》第十条规定履行公示义务的，工商行政管理部门应当书面责令其在10日内履行公示义务。企业未在责令的期限内公示信息的，工商行政管理部门应当在责令的期限届满之日起10个工作日内作出将其列入经营异常名录的决定，并予以公示。</w:t>
            </w:r>
          </w:p>
        </w:tc>
        <w:tc>
          <w:tcPr>
            <w:tcW w:w="1164" w:type="dxa"/>
            <w:gridSpan w:val="2"/>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责令</w:t>
            </w:r>
          </w:p>
        </w:tc>
        <w:tc>
          <w:tcPr>
            <w:tcW w:w="6374"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企业未依照《企业信息公示暂行条例》第十条规定履行公示义务的，工商行政管理部门应当书面责令其在10日内履行公示义务。</w:t>
            </w:r>
          </w:p>
        </w:tc>
        <w:tc>
          <w:tcPr>
            <w:tcW w:w="927" w:type="dxa"/>
            <w:vMerge w:val="restart"/>
            <w:shd w:val="clear" w:color="auto" w:fill="auto"/>
            <w:vAlign w:val="center"/>
          </w:tcPr>
          <w:p>
            <w:pPr>
              <w:widowControl/>
              <w:jc w:val="left"/>
              <w:rPr>
                <w:rFonts w:ascii="宋体" w:hAnsi="宋体"/>
                <w:szCs w:val="21"/>
              </w:rPr>
            </w:pPr>
            <w:r>
              <w:rPr>
                <w:rFonts w:hint="eastAsia" w:asciiTheme="minorEastAsia" w:hAnsiTheme="minorEastAsia" w:eastAsiaTheme="minorEastAsia"/>
                <w:szCs w:val="21"/>
              </w:rPr>
              <w:t>信用监管股</w:t>
            </w: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97" w:type="dxa"/>
            <w:gridSpan w:val="2"/>
            <w:vMerge w:val="restart"/>
            <w:vAlign w:val="center"/>
          </w:tcPr>
          <w:p>
            <w:pPr>
              <w:jc w:val="center"/>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20" w:type="dxa"/>
            <w:gridSpan w:val="2"/>
            <w:vMerge w:val="continue"/>
            <w:vAlign w:val="center"/>
          </w:tcPr>
          <w:p>
            <w:pPr>
              <w:jc w:val="center"/>
              <w:rPr>
                <w:rFonts w:ascii="宋体" w:hAnsi="宋体"/>
                <w:szCs w:val="21"/>
                <w:highlight w:val="yellow"/>
              </w:rPr>
            </w:pPr>
          </w:p>
        </w:tc>
        <w:tc>
          <w:tcPr>
            <w:tcW w:w="719" w:type="dxa"/>
            <w:gridSpan w:val="2"/>
            <w:vMerge w:val="continue"/>
            <w:vAlign w:val="center"/>
          </w:tcPr>
          <w:p>
            <w:pPr>
              <w:jc w:val="center"/>
              <w:rPr>
                <w:rFonts w:ascii="宋体" w:hAnsi="宋体"/>
                <w:szCs w:val="21"/>
                <w:highlight w:val="yellow"/>
              </w:rPr>
            </w:pPr>
          </w:p>
        </w:tc>
        <w:tc>
          <w:tcPr>
            <w:tcW w:w="699" w:type="dxa"/>
            <w:vMerge w:val="continue"/>
            <w:shd w:val="clear" w:color="auto" w:fill="auto"/>
            <w:vAlign w:val="center"/>
          </w:tcPr>
          <w:p>
            <w:pPr>
              <w:widowControl/>
              <w:jc w:val="left"/>
              <w:rPr>
                <w:rFonts w:ascii="宋体" w:hAnsi="宋体"/>
                <w:szCs w:val="21"/>
                <w:highlight w:val="yellow"/>
              </w:rPr>
            </w:pPr>
          </w:p>
        </w:tc>
        <w:tc>
          <w:tcPr>
            <w:tcW w:w="1817" w:type="dxa"/>
            <w:gridSpan w:val="2"/>
            <w:vMerge w:val="continue"/>
            <w:shd w:val="clear" w:color="auto" w:fill="auto"/>
            <w:vAlign w:val="center"/>
          </w:tcPr>
          <w:p>
            <w:pPr>
              <w:widowControl/>
              <w:jc w:val="left"/>
              <w:rPr>
                <w:rFonts w:ascii="宋体" w:hAnsi="宋体" w:cs="宋体"/>
                <w:bCs/>
                <w:kern w:val="0"/>
                <w:szCs w:val="21"/>
              </w:rPr>
            </w:pPr>
          </w:p>
        </w:tc>
        <w:tc>
          <w:tcPr>
            <w:tcW w:w="1164" w:type="dxa"/>
            <w:gridSpan w:val="2"/>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决定</w:t>
            </w:r>
          </w:p>
        </w:tc>
        <w:tc>
          <w:tcPr>
            <w:tcW w:w="6374"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企业未在责令的期限内公示信息的，工商行政管理部门应当在责令的期限届满之日起10个工作日内作出将其列入经营异常名录的决定，出具决定书并向当事人送达。</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10个工作日</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10个工作日</w:t>
            </w:r>
          </w:p>
        </w:tc>
        <w:tc>
          <w:tcPr>
            <w:tcW w:w="1097"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20" w:type="dxa"/>
            <w:gridSpan w:val="2"/>
            <w:vMerge w:val="continue"/>
            <w:vAlign w:val="center"/>
          </w:tcPr>
          <w:p>
            <w:pPr>
              <w:jc w:val="center"/>
              <w:rPr>
                <w:rFonts w:ascii="宋体" w:hAnsi="宋体"/>
                <w:szCs w:val="21"/>
                <w:highlight w:val="yellow"/>
              </w:rPr>
            </w:pPr>
          </w:p>
        </w:tc>
        <w:tc>
          <w:tcPr>
            <w:tcW w:w="719" w:type="dxa"/>
            <w:gridSpan w:val="2"/>
            <w:vMerge w:val="continue"/>
            <w:vAlign w:val="center"/>
          </w:tcPr>
          <w:p>
            <w:pPr>
              <w:jc w:val="center"/>
              <w:rPr>
                <w:rFonts w:ascii="宋体" w:hAnsi="宋体"/>
                <w:szCs w:val="21"/>
                <w:highlight w:val="yellow"/>
              </w:rPr>
            </w:pPr>
          </w:p>
        </w:tc>
        <w:tc>
          <w:tcPr>
            <w:tcW w:w="699" w:type="dxa"/>
            <w:vMerge w:val="continue"/>
            <w:shd w:val="clear" w:color="auto" w:fill="auto"/>
            <w:vAlign w:val="center"/>
          </w:tcPr>
          <w:p>
            <w:pPr>
              <w:widowControl/>
              <w:jc w:val="left"/>
              <w:rPr>
                <w:rFonts w:ascii="宋体" w:hAnsi="宋体"/>
                <w:szCs w:val="21"/>
                <w:highlight w:val="yellow"/>
              </w:rPr>
            </w:pPr>
          </w:p>
        </w:tc>
        <w:tc>
          <w:tcPr>
            <w:tcW w:w="1817" w:type="dxa"/>
            <w:gridSpan w:val="2"/>
            <w:vMerge w:val="continue"/>
            <w:shd w:val="clear" w:color="auto" w:fill="auto"/>
            <w:vAlign w:val="center"/>
          </w:tcPr>
          <w:p>
            <w:pPr>
              <w:widowControl/>
              <w:jc w:val="left"/>
              <w:rPr>
                <w:rFonts w:ascii="宋体" w:hAnsi="宋体" w:cs="宋体"/>
                <w:bCs/>
                <w:kern w:val="0"/>
                <w:szCs w:val="21"/>
              </w:rPr>
            </w:pPr>
          </w:p>
        </w:tc>
        <w:tc>
          <w:tcPr>
            <w:tcW w:w="1164" w:type="dxa"/>
            <w:gridSpan w:val="2"/>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公示</w:t>
            </w:r>
          </w:p>
        </w:tc>
        <w:tc>
          <w:tcPr>
            <w:tcW w:w="6374"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通过国家企业信用信息公示系统向社会公示。</w:t>
            </w:r>
          </w:p>
        </w:tc>
        <w:tc>
          <w:tcPr>
            <w:tcW w:w="927" w:type="dxa"/>
            <w:vMerge w:val="continue"/>
            <w:shd w:val="clear" w:color="auto" w:fill="auto"/>
            <w:vAlign w:val="center"/>
          </w:tcPr>
          <w:p>
            <w:pPr>
              <w:widowControl/>
              <w:jc w:val="left"/>
              <w:rPr>
                <w:rFonts w:ascii="宋体" w:hAnsi="宋体"/>
                <w:szCs w:val="21"/>
              </w:rPr>
            </w:pPr>
          </w:p>
        </w:tc>
        <w:tc>
          <w:tcPr>
            <w:tcW w:w="774"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846" w:type="dxa"/>
            <w:shd w:val="clear" w:color="auto" w:fill="auto"/>
            <w:vAlign w:val="center"/>
          </w:tcPr>
          <w:p>
            <w:pPr>
              <w:widowControl/>
              <w:jc w:val="left"/>
              <w:rPr>
                <w:rFonts w:ascii="宋体" w:hAnsi="宋体"/>
                <w:szCs w:val="21"/>
              </w:rPr>
            </w:pPr>
            <w:r>
              <w:rPr>
                <w:rFonts w:hint="eastAsia" w:ascii="宋体" w:hAnsi="宋体" w:cs="宋体"/>
                <w:kern w:val="0"/>
                <w:sz w:val="20"/>
                <w:szCs w:val="20"/>
              </w:rPr>
              <w:t>　</w:t>
            </w:r>
          </w:p>
        </w:tc>
        <w:tc>
          <w:tcPr>
            <w:tcW w:w="1097" w:type="dxa"/>
            <w:gridSpan w:val="2"/>
            <w:vMerge w:val="continue"/>
            <w:vAlign w:val="center"/>
          </w:tcPr>
          <w:p>
            <w:pPr>
              <w:jc w:val="center"/>
              <w:rPr>
                <w:rFonts w:ascii="宋体" w:hAnsi="宋体"/>
                <w:szCs w:val="21"/>
              </w:rPr>
            </w:pPr>
          </w:p>
        </w:tc>
      </w:tr>
    </w:tbl>
    <w:p>
      <w:pPr>
        <w:rPr>
          <w:rFonts w:eastAsia="微软雅黑"/>
        </w:rPr>
      </w:pPr>
    </w:p>
    <w:sectPr>
      <w:footerReference r:id="rId3" w:type="default"/>
      <w:pgSz w:w="16838" w:h="11906" w:orient="landscape"/>
      <w:pgMar w:top="1531"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经典仿宋简">
    <w:altName w:val="仿宋"/>
    <w:panose1 w:val="00000000000000000000"/>
    <w:charset w:val="86"/>
    <w:family w:val="auto"/>
    <w:pitch w:val="default"/>
    <w:sig w:usb0="00000000" w:usb1="00000000" w:usb2="0000001E" w:usb3="00000000" w:csb0="2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4378E"/>
    <w:rsid w:val="0002190E"/>
    <w:rsid w:val="00073638"/>
    <w:rsid w:val="00083BD8"/>
    <w:rsid w:val="00085E01"/>
    <w:rsid w:val="000F3E75"/>
    <w:rsid w:val="001125DA"/>
    <w:rsid w:val="00126535"/>
    <w:rsid w:val="00177B6D"/>
    <w:rsid w:val="00184AE9"/>
    <w:rsid w:val="001B4B02"/>
    <w:rsid w:val="002015B5"/>
    <w:rsid w:val="002245BD"/>
    <w:rsid w:val="00264A40"/>
    <w:rsid w:val="002928C2"/>
    <w:rsid w:val="002C0F31"/>
    <w:rsid w:val="002F5593"/>
    <w:rsid w:val="00307D75"/>
    <w:rsid w:val="00315B75"/>
    <w:rsid w:val="00330E31"/>
    <w:rsid w:val="00341C5C"/>
    <w:rsid w:val="00342655"/>
    <w:rsid w:val="003518AC"/>
    <w:rsid w:val="00393BE1"/>
    <w:rsid w:val="00403FD5"/>
    <w:rsid w:val="004135CD"/>
    <w:rsid w:val="00435ADF"/>
    <w:rsid w:val="00446B3B"/>
    <w:rsid w:val="00454268"/>
    <w:rsid w:val="004855C7"/>
    <w:rsid w:val="004A0404"/>
    <w:rsid w:val="004A57CC"/>
    <w:rsid w:val="0050231B"/>
    <w:rsid w:val="005266CB"/>
    <w:rsid w:val="005368FE"/>
    <w:rsid w:val="005475F6"/>
    <w:rsid w:val="00553FC6"/>
    <w:rsid w:val="0055505F"/>
    <w:rsid w:val="005565CD"/>
    <w:rsid w:val="00571CCD"/>
    <w:rsid w:val="005A6146"/>
    <w:rsid w:val="005B1C15"/>
    <w:rsid w:val="006277C7"/>
    <w:rsid w:val="00653FD5"/>
    <w:rsid w:val="006B67BD"/>
    <w:rsid w:val="006D2AE0"/>
    <w:rsid w:val="007269AB"/>
    <w:rsid w:val="007307B5"/>
    <w:rsid w:val="0074378E"/>
    <w:rsid w:val="00765F32"/>
    <w:rsid w:val="007A33F0"/>
    <w:rsid w:val="007C29E9"/>
    <w:rsid w:val="007F028E"/>
    <w:rsid w:val="008030EE"/>
    <w:rsid w:val="00875340"/>
    <w:rsid w:val="008B4054"/>
    <w:rsid w:val="00920E6B"/>
    <w:rsid w:val="00920F26"/>
    <w:rsid w:val="009361FF"/>
    <w:rsid w:val="009534AB"/>
    <w:rsid w:val="00960C44"/>
    <w:rsid w:val="009756B8"/>
    <w:rsid w:val="009B3970"/>
    <w:rsid w:val="00A4271D"/>
    <w:rsid w:val="00B312F5"/>
    <w:rsid w:val="00B41B58"/>
    <w:rsid w:val="00B84D4E"/>
    <w:rsid w:val="00BA47E0"/>
    <w:rsid w:val="00BB3D66"/>
    <w:rsid w:val="00C103A7"/>
    <w:rsid w:val="00C13246"/>
    <w:rsid w:val="00CC307E"/>
    <w:rsid w:val="00D01C29"/>
    <w:rsid w:val="00DE1B7C"/>
    <w:rsid w:val="00DE7E03"/>
    <w:rsid w:val="00DF1F6C"/>
    <w:rsid w:val="00E024C7"/>
    <w:rsid w:val="00E16F40"/>
    <w:rsid w:val="00E60832"/>
    <w:rsid w:val="00E841C9"/>
    <w:rsid w:val="00EE0307"/>
    <w:rsid w:val="00EF6C8B"/>
    <w:rsid w:val="00F51768"/>
    <w:rsid w:val="00FC7D70"/>
    <w:rsid w:val="0169331E"/>
    <w:rsid w:val="03CB2015"/>
    <w:rsid w:val="04260B95"/>
    <w:rsid w:val="04B76BEB"/>
    <w:rsid w:val="05A9608A"/>
    <w:rsid w:val="130C142F"/>
    <w:rsid w:val="14124A60"/>
    <w:rsid w:val="15DC5512"/>
    <w:rsid w:val="19786E6D"/>
    <w:rsid w:val="1D233894"/>
    <w:rsid w:val="1D9337B6"/>
    <w:rsid w:val="1F157CB5"/>
    <w:rsid w:val="1F5217E4"/>
    <w:rsid w:val="20F14C5A"/>
    <w:rsid w:val="21021E3E"/>
    <w:rsid w:val="22526D87"/>
    <w:rsid w:val="27AE2B10"/>
    <w:rsid w:val="2D1C1728"/>
    <w:rsid w:val="2E802A12"/>
    <w:rsid w:val="31FB3825"/>
    <w:rsid w:val="36AA4276"/>
    <w:rsid w:val="3A3F1FDF"/>
    <w:rsid w:val="3D8D62CE"/>
    <w:rsid w:val="48B9312C"/>
    <w:rsid w:val="4AEF30AD"/>
    <w:rsid w:val="4DF364AD"/>
    <w:rsid w:val="57EA3B6F"/>
    <w:rsid w:val="582F05E0"/>
    <w:rsid w:val="587743BB"/>
    <w:rsid w:val="5988368D"/>
    <w:rsid w:val="5A9F7149"/>
    <w:rsid w:val="5B2F115F"/>
    <w:rsid w:val="5F89552D"/>
    <w:rsid w:val="64A61689"/>
    <w:rsid w:val="64B70B1B"/>
    <w:rsid w:val="6B283F9C"/>
    <w:rsid w:val="74DF0AD0"/>
    <w:rsid w:val="7586059F"/>
    <w:rsid w:val="7E383242"/>
    <w:rsid w:val="7EAF52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3"/>
    <w:qFormat/>
    <w:uiPriority w:val="0"/>
    <w:pPr>
      <w:keepNext/>
      <w:keepLines/>
      <w:spacing w:line="259" w:lineRule="auto"/>
      <w:ind w:left="3" w:firstLine="4845"/>
      <w:outlineLvl w:val="0"/>
    </w:pPr>
    <w:rPr>
      <w:rFonts w:ascii="微软雅黑" w:hAnsi="微软雅黑" w:eastAsia="微软雅黑" w:cs="微软雅黑"/>
      <w:color w:val="000000"/>
      <w:kern w:val="2"/>
      <w:sz w:val="48"/>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apple-converted-space"/>
    <w:basedOn w:val="8"/>
    <w:qFormat/>
    <w:uiPriority w:val="0"/>
  </w:style>
  <w:style w:type="character" w:customStyle="1" w:styleId="12">
    <w:name w:val="标题 1 Char"/>
    <w:basedOn w:val="8"/>
    <w:link w:val="2"/>
    <w:qFormat/>
    <w:uiPriority w:val="9"/>
    <w:rPr>
      <w:rFonts w:ascii="Times New Roman" w:hAnsi="Times New Roman" w:eastAsia="宋体" w:cs="Times New Roman"/>
      <w:b/>
      <w:bCs/>
      <w:kern w:val="44"/>
      <w:sz w:val="44"/>
      <w:szCs w:val="44"/>
    </w:rPr>
  </w:style>
  <w:style w:type="character" w:customStyle="1" w:styleId="13">
    <w:name w:val="标题 1 Char1"/>
    <w:link w:val="2"/>
    <w:qFormat/>
    <w:uiPriority w:val="0"/>
    <w:rPr>
      <w:rFonts w:ascii="微软雅黑" w:hAnsi="微软雅黑" w:eastAsia="微软雅黑" w:cs="微软雅黑"/>
      <w:color w:val="000000"/>
      <w:sz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C00D6-2B23-49F6-9F45-47C94C5BC334}">
  <ds:schemaRefs/>
</ds:datastoreItem>
</file>

<file path=docProps/app.xml><?xml version="1.0" encoding="utf-8"?>
<Properties xmlns="http://schemas.openxmlformats.org/officeDocument/2006/extended-properties" xmlns:vt="http://schemas.openxmlformats.org/officeDocument/2006/docPropsVTypes">
  <Template>Normal.dotm</Template>
  <Pages>47</Pages>
  <Words>5591</Words>
  <Characters>31875</Characters>
  <Lines>265</Lines>
  <Paragraphs>74</Paragraphs>
  <TotalTime>5</TotalTime>
  <ScaleCrop>false</ScaleCrop>
  <LinksUpToDate>false</LinksUpToDate>
  <CharactersWithSpaces>37392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2017-05-12T10:13:00Z</dcterms:created>
  <dc:creator>Lenovo</dc:creator>
  <cp:lastModifiedBy>夏日清凉（帆）</cp:lastModifiedBy>
  <cp:lastPrinted>2020-08-05T08:43:19Z</cp:lastPrinted>
  <dcterms:modified xsi:type="dcterms:W3CDTF">2020-08-05T08:43:32Z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