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80"/>
          <w:tab w:val="center" w:pos="8400"/>
        </w:tabs>
        <w:jc w:val="center"/>
        <w:rPr>
          <w:rFonts w:hint="eastAsia" w:asciiTheme="minorEastAsia" w:hAnsiTheme="minorEastAsia" w:eastAsiaTheme="minorEastAsia"/>
          <w:sz w:val="32"/>
          <w:szCs w:val="32"/>
          <w:lang w:eastAsia="zh-CN"/>
        </w:rPr>
      </w:pPr>
      <w:r>
        <w:rPr>
          <w:rFonts w:hint="eastAsia" w:asciiTheme="minorEastAsia" w:hAnsiTheme="minorEastAsia" w:eastAsiaTheme="minorEastAsia"/>
          <w:b/>
          <w:bCs/>
          <w:sz w:val="44"/>
          <w:szCs w:val="44"/>
          <w:lang w:val="en-US" w:eastAsia="zh-CN"/>
        </w:rPr>
        <w:t>舞阳县市场监管局权力</w:t>
      </w:r>
      <w:r>
        <w:rPr>
          <w:rFonts w:hint="eastAsia" w:asciiTheme="minorEastAsia" w:hAnsiTheme="minorEastAsia" w:eastAsiaTheme="minorEastAsia"/>
          <w:b/>
          <w:bCs/>
          <w:sz w:val="44"/>
          <w:szCs w:val="44"/>
        </w:rPr>
        <w:t>清单</w:t>
      </w:r>
      <w:r>
        <w:rPr>
          <w:rFonts w:hint="eastAsia" w:asciiTheme="minorEastAsia" w:hAnsiTheme="minorEastAsia" w:eastAsiaTheme="minorEastAsia"/>
          <w:b/>
          <w:bCs/>
          <w:sz w:val="44"/>
          <w:szCs w:val="44"/>
          <w:lang w:eastAsia="zh-CN"/>
        </w:rPr>
        <w:t>（质量监督股）</w:t>
      </w:r>
    </w:p>
    <w:tbl>
      <w:tblPr>
        <w:tblStyle w:val="5"/>
        <w:tblW w:w="14328"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720"/>
        <w:gridCol w:w="2856"/>
        <w:gridCol w:w="1130"/>
        <w:gridCol w:w="8323"/>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3"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序号</w:t>
            </w:r>
          </w:p>
        </w:tc>
        <w:tc>
          <w:tcPr>
            <w:tcW w:w="720"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职权类别</w:t>
            </w:r>
          </w:p>
        </w:tc>
        <w:tc>
          <w:tcPr>
            <w:tcW w:w="2856"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职权名称</w:t>
            </w:r>
          </w:p>
        </w:tc>
        <w:tc>
          <w:tcPr>
            <w:tcW w:w="1130" w:type="dxa"/>
            <w:vAlign w:val="center"/>
          </w:tcPr>
          <w:p>
            <w:pPr>
              <w:jc w:val="center"/>
              <w:rPr>
                <w:rFonts w:hint="eastAsia" w:ascii="仿宋" w:hAnsi="仿宋" w:eastAsia="仿宋" w:cs="仿宋"/>
                <w:bCs/>
                <w:sz w:val="21"/>
                <w:szCs w:val="21"/>
              </w:rPr>
            </w:pPr>
            <w:r>
              <w:rPr>
                <w:rFonts w:hint="eastAsia" w:ascii="仿宋" w:hAnsi="仿宋" w:eastAsia="仿宋" w:cs="仿宋"/>
                <w:bCs/>
                <w:sz w:val="21"/>
                <w:szCs w:val="21"/>
              </w:rPr>
              <w:t>具体事项</w:t>
            </w:r>
          </w:p>
          <w:p>
            <w:pPr>
              <w:jc w:val="center"/>
              <w:rPr>
                <w:rFonts w:hint="eastAsia" w:ascii="仿宋" w:hAnsi="仿宋" w:eastAsia="仿宋" w:cs="仿宋"/>
                <w:sz w:val="21"/>
                <w:szCs w:val="21"/>
              </w:rPr>
            </w:pPr>
            <w:r>
              <w:rPr>
                <w:rFonts w:hint="eastAsia" w:ascii="仿宋" w:hAnsi="仿宋" w:eastAsia="仿宋" w:cs="仿宋"/>
                <w:bCs/>
                <w:sz w:val="21"/>
                <w:szCs w:val="21"/>
              </w:rPr>
              <w:t>（子项）</w:t>
            </w:r>
          </w:p>
        </w:tc>
        <w:tc>
          <w:tcPr>
            <w:tcW w:w="8323"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实施依据</w:t>
            </w:r>
          </w:p>
        </w:tc>
        <w:tc>
          <w:tcPr>
            <w:tcW w:w="666" w:type="dxa"/>
            <w:vAlign w:val="center"/>
          </w:tcPr>
          <w:p>
            <w:pPr>
              <w:rPr>
                <w:rFonts w:hint="eastAsia" w:ascii="仿宋" w:hAnsi="仿宋" w:eastAsia="仿宋" w:cs="仿宋"/>
                <w:sz w:val="21"/>
                <w:szCs w:val="21"/>
              </w:rPr>
            </w:pPr>
            <w:r>
              <w:rPr>
                <w:rFonts w:hint="eastAsia" w:ascii="仿宋" w:hAnsi="仿宋" w:eastAsia="仿宋" w:cs="仿宋"/>
                <w:sz w:val="21"/>
                <w:szCs w:val="21"/>
              </w:rPr>
              <w:t>承办机构</w:t>
            </w:r>
          </w:p>
        </w:tc>
      </w:tr>
    </w:tbl>
    <w:tbl>
      <w:tblPr>
        <w:tblStyle w:val="5"/>
        <w:tblpPr w:leftFromText="180" w:rightFromText="180" w:vertAnchor="text" w:horzAnchor="page" w:tblpX="1070" w:tblpY="19"/>
        <w:tblOverlap w:val="never"/>
        <w:tblW w:w="14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720"/>
        <w:gridCol w:w="2872"/>
        <w:gridCol w:w="1160"/>
        <w:gridCol w:w="8277"/>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720" w:type="dxa"/>
            <w:vAlign w:val="center"/>
          </w:tcPr>
          <w:p>
            <w:pPr>
              <w:rPr>
                <w:rFonts w:hint="eastAsia" w:ascii="仿宋" w:hAnsi="仿宋" w:eastAsia="仿宋" w:cs="仿宋"/>
                <w:sz w:val="21"/>
                <w:szCs w:val="21"/>
              </w:rPr>
            </w:pPr>
            <w:r>
              <w:rPr>
                <w:rFonts w:hint="eastAsia" w:ascii="仿宋" w:hAnsi="仿宋" w:eastAsia="仿宋" w:cs="仿宋"/>
                <w:sz w:val="21"/>
                <w:szCs w:val="21"/>
              </w:rPr>
              <w:t>行政处罚</w:t>
            </w:r>
          </w:p>
        </w:tc>
        <w:tc>
          <w:tcPr>
            <w:tcW w:w="2872" w:type="dxa"/>
            <w:shd w:val="clear" w:color="auto" w:fill="auto"/>
            <w:vAlign w:val="center"/>
          </w:tcPr>
          <w:p>
            <w:pPr>
              <w:rPr>
                <w:rFonts w:hint="eastAsia" w:ascii="仿宋" w:hAnsi="仿宋" w:eastAsia="仿宋" w:cs="仿宋"/>
                <w:sz w:val="21"/>
                <w:szCs w:val="21"/>
              </w:rPr>
            </w:pPr>
            <w:r>
              <w:rPr>
                <w:rFonts w:hint="eastAsia" w:ascii="仿宋" w:hAnsi="仿宋" w:eastAsia="仿宋" w:cs="仿宋"/>
                <w:b w:val="0"/>
                <w:color w:val="333333"/>
                <w:sz w:val="21"/>
                <w:szCs w:val="21"/>
              </w:rPr>
              <w:t>对检验检测机构不能持续保持检验检测能力或超能力范围出具数据结果的行政处罚</w:t>
            </w:r>
          </w:p>
        </w:tc>
        <w:tc>
          <w:tcPr>
            <w:tcW w:w="1160" w:type="dxa"/>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无</w:t>
            </w:r>
          </w:p>
        </w:tc>
        <w:tc>
          <w:tcPr>
            <w:tcW w:w="8277" w:type="dxa"/>
            <w:vAlign w:val="center"/>
          </w:tcPr>
          <w:p>
            <w:pPr>
              <w:pStyle w:val="4"/>
              <w:keepNext w:val="0"/>
              <w:keepLines w:val="0"/>
              <w:widowControl/>
              <w:suppressLineNumbers w:val="0"/>
              <w:spacing w:before="100" w:beforeAutospacing="0" w:after="100" w:afterAutospacing="0" w:line="350" w:lineRule="atLeast"/>
              <w:jc w:val="left"/>
              <w:rPr>
                <w:rFonts w:hint="eastAsia" w:ascii="仿宋" w:hAnsi="仿宋" w:eastAsia="仿宋" w:cs="仿宋"/>
                <w:color w:val="333333"/>
                <w:sz w:val="21"/>
                <w:szCs w:val="21"/>
              </w:rPr>
            </w:pPr>
            <w:r>
              <w:rPr>
                <w:rFonts w:hint="eastAsia" w:ascii="仿宋" w:hAnsi="仿宋" w:eastAsia="仿宋" w:cs="仿宋"/>
                <w:sz w:val="21"/>
                <w:szCs w:val="21"/>
              </w:rPr>
              <w:t>第四十三条：检验检测机构有下列情形之一的，由县级以上质量技术监督部门责令整改，处3万元以下罚款：</w:t>
            </w:r>
            <w:r>
              <w:rPr>
                <w:rFonts w:hint="eastAsia" w:ascii="仿宋" w:hAnsi="仿宋" w:eastAsia="仿宋" w:cs="仿宋"/>
                <w:sz w:val="21"/>
                <w:szCs w:val="21"/>
              </w:rPr>
              <w:br w:type="textWrapping"/>
            </w:r>
            <w:r>
              <w:rPr>
                <w:rFonts w:hint="eastAsia" w:ascii="仿宋" w:hAnsi="仿宋" w:eastAsia="仿宋" w:cs="仿宋"/>
                <w:sz w:val="21"/>
                <w:szCs w:val="21"/>
              </w:rPr>
              <w:t>（一）基本条件和技术能力不能持续符合资质认定条件和要求，擅自向社会出具具有证明作用数据、结果的；（二）超出资质认定证书规定的检验检测能力范围，擅自向社会出具具有证明作用数据、结果的；（三）出具的检验检测数据、结果失实的；（四）接受影响检验检测公正性的资助或者存在影响检验检测公正性行为的；（五）非授权签字人签发检验检测报告的。</w:t>
            </w:r>
          </w:p>
          <w:p>
            <w:pPr>
              <w:pStyle w:val="4"/>
              <w:keepNext w:val="0"/>
              <w:keepLines w:val="0"/>
              <w:widowControl/>
              <w:suppressLineNumbers w:val="0"/>
              <w:spacing w:before="100" w:beforeAutospacing="0" w:after="100" w:afterAutospacing="0" w:line="350" w:lineRule="atLeast"/>
              <w:jc w:val="left"/>
              <w:rPr>
                <w:rFonts w:hint="eastAsia" w:ascii="仿宋" w:hAnsi="仿宋" w:eastAsia="仿宋" w:cs="仿宋"/>
                <w:color w:val="333333"/>
                <w:sz w:val="21"/>
                <w:szCs w:val="21"/>
              </w:rPr>
            </w:pPr>
          </w:p>
          <w:p>
            <w:pPr>
              <w:rPr>
                <w:rFonts w:hint="eastAsia" w:ascii="仿宋" w:hAnsi="仿宋" w:eastAsia="仿宋" w:cs="仿宋"/>
                <w:sz w:val="21"/>
                <w:szCs w:val="21"/>
              </w:rPr>
            </w:pPr>
          </w:p>
        </w:tc>
        <w:tc>
          <w:tcPr>
            <w:tcW w:w="723" w:type="dxa"/>
            <w:vAlign w:val="center"/>
          </w:tcPr>
          <w:p>
            <w:pPr>
              <w:rPr>
                <w:rFonts w:hint="eastAsia" w:ascii="仿宋" w:hAnsi="仿宋" w:eastAsia="仿宋" w:cs="仿宋"/>
                <w:sz w:val="21"/>
                <w:szCs w:val="21"/>
                <w:lang w:val="en-US" w:eastAsia="zh-CN"/>
              </w:rPr>
            </w:pPr>
            <w:r>
              <w:rPr>
                <w:rFonts w:hint="eastAsia" w:ascii="仿宋" w:hAnsi="仿宋" w:eastAsia="仿宋" w:cs="仿宋"/>
                <w:sz w:val="21"/>
                <w:szCs w:val="21"/>
                <w:lang w:eastAsia="zh-CN"/>
              </w:rPr>
              <w:t>质量监督股局属各执法单位</w:t>
            </w:r>
          </w:p>
        </w:tc>
      </w:tr>
    </w:tbl>
    <w:tbl>
      <w:tblPr>
        <w:tblStyle w:val="5"/>
        <w:tblpPr w:leftFromText="180" w:rightFromText="180" w:vertAnchor="text" w:horzAnchor="page" w:tblpX="1058" w:tblpY="47"/>
        <w:tblOverlap w:val="never"/>
        <w:tblW w:w="14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720"/>
        <w:gridCol w:w="2864"/>
        <w:gridCol w:w="1190"/>
        <w:gridCol w:w="8270"/>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633"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20" w:type="dxa"/>
            <w:vAlign w:val="center"/>
          </w:tcPr>
          <w:p>
            <w:pPr>
              <w:pStyle w:val="4"/>
              <w:keepNext w:val="0"/>
              <w:keepLines w:val="0"/>
              <w:widowControl/>
              <w:suppressLineNumbers w:val="0"/>
              <w:spacing w:before="0" w:beforeAutospacing="0" w:after="0" w:afterAutospacing="0" w:line="350" w:lineRule="atLeast"/>
              <w:ind w:left="0" w:right="0"/>
              <w:jc w:val="center"/>
              <w:rPr>
                <w:rFonts w:hint="eastAsia" w:ascii="仿宋" w:hAnsi="仿宋" w:eastAsia="仿宋" w:cs="仿宋"/>
                <w:color w:val="333333"/>
                <w:sz w:val="21"/>
                <w:szCs w:val="21"/>
                <w:lang w:eastAsia="zh-CN"/>
              </w:rPr>
            </w:pPr>
            <w:r>
              <w:rPr>
                <w:rFonts w:hint="eastAsia" w:ascii="仿宋" w:hAnsi="仿宋" w:eastAsia="仿宋" w:cs="仿宋"/>
                <w:color w:val="333333"/>
                <w:sz w:val="21"/>
                <w:szCs w:val="21"/>
                <w:lang w:eastAsia="zh-CN"/>
              </w:rPr>
              <w:t>行政处罚</w:t>
            </w:r>
          </w:p>
          <w:p>
            <w:pPr>
              <w:rPr>
                <w:rFonts w:hint="eastAsia" w:ascii="仿宋" w:hAnsi="仿宋" w:eastAsia="仿宋" w:cs="仿宋"/>
                <w:sz w:val="21"/>
                <w:szCs w:val="21"/>
              </w:rPr>
            </w:pPr>
          </w:p>
        </w:tc>
        <w:tc>
          <w:tcPr>
            <w:tcW w:w="2864" w:type="dxa"/>
            <w:shd w:val="clear" w:color="auto" w:fill="auto"/>
            <w:vAlign w:val="center"/>
          </w:tcPr>
          <w:p>
            <w:pPr>
              <w:pStyle w:val="4"/>
              <w:keepNext w:val="0"/>
              <w:keepLines w:val="0"/>
              <w:widowControl/>
              <w:suppressLineNumbers w:val="0"/>
              <w:spacing w:before="0" w:beforeAutospacing="0" w:after="0" w:afterAutospacing="0" w:line="320" w:lineRule="atLeast"/>
              <w:ind w:left="0" w:right="0"/>
              <w:jc w:val="both"/>
              <w:rPr>
                <w:rFonts w:hint="eastAsia" w:ascii="仿宋" w:hAnsi="仿宋" w:eastAsia="仿宋" w:cs="仿宋"/>
                <w:sz w:val="21"/>
                <w:szCs w:val="21"/>
              </w:rPr>
            </w:pPr>
            <w:r>
              <w:rPr>
                <w:rFonts w:hint="eastAsia" w:ascii="仿宋" w:hAnsi="仿宋" w:eastAsia="仿宋" w:cs="仿宋"/>
                <w:sz w:val="21"/>
                <w:szCs w:val="21"/>
              </w:rPr>
              <w:t>对检验检测机构出现影响公正性行为的行政处罚</w:t>
            </w:r>
          </w:p>
          <w:p>
            <w:pPr>
              <w:rPr>
                <w:rFonts w:hint="eastAsia" w:ascii="仿宋" w:hAnsi="仿宋" w:eastAsia="仿宋" w:cs="仿宋"/>
                <w:sz w:val="21"/>
                <w:szCs w:val="21"/>
              </w:rPr>
            </w:pPr>
          </w:p>
        </w:tc>
        <w:tc>
          <w:tcPr>
            <w:tcW w:w="1190" w:type="dxa"/>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无</w:t>
            </w:r>
          </w:p>
        </w:tc>
        <w:tc>
          <w:tcPr>
            <w:tcW w:w="8270" w:type="dxa"/>
          </w:tcPr>
          <w:p>
            <w:pPr>
              <w:pStyle w:val="4"/>
              <w:keepNext w:val="0"/>
              <w:keepLines w:val="0"/>
              <w:widowControl/>
              <w:suppressLineNumbers w:val="0"/>
              <w:spacing w:before="100" w:beforeAutospacing="0" w:after="100" w:afterAutospacing="0" w:line="350" w:lineRule="atLeast"/>
              <w:jc w:val="left"/>
              <w:rPr>
                <w:rFonts w:hint="eastAsia" w:ascii="仿宋" w:hAnsi="仿宋" w:eastAsia="仿宋" w:cs="仿宋"/>
                <w:color w:val="333333"/>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检验检测机构资质认定管理办法》（2015年4月9日中华人民共和国国家质量监督检验检疫总局令第163号发布 自2015年8月1日起施行）</w:t>
            </w:r>
            <w:r>
              <w:rPr>
                <w:rFonts w:hint="eastAsia" w:ascii="仿宋" w:hAnsi="仿宋" w:eastAsia="仿宋" w:cs="仿宋"/>
                <w:sz w:val="21"/>
                <w:szCs w:val="21"/>
              </w:rPr>
              <w:br w:type="textWrapping"/>
            </w:r>
            <w:r>
              <w:rPr>
                <w:rFonts w:hint="eastAsia" w:ascii="仿宋" w:hAnsi="仿宋" w:eastAsia="仿宋" w:cs="仿宋"/>
                <w:sz w:val="21"/>
                <w:szCs w:val="21"/>
              </w:rPr>
              <w:t>第四十三条  检验检测机构有下列情形之一的，由县级以上质量技术监督部门责令整改，处3万元以下罚款：（四）接受影响检验检测公正性的资助或者存在影响检验检测公正性行为的。</w:t>
            </w:r>
          </w:p>
          <w:p>
            <w:pPr>
              <w:rPr>
                <w:rFonts w:hint="eastAsia" w:ascii="仿宋" w:hAnsi="仿宋" w:eastAsia="仿宋" w:cs="仿宋"/>
                <w:sz w:val="21"/>
                <w:szCs w:val="21"/>
              </w:rPr>
            </w:pPr>
          </w:p>
        </w:tc>
        <w:tc>
          <w:tcPr>
            <w:tcW w:w="687" w:type="dxa"/>
            <w:shd w:val="clear" w:color="auto" w:fill="auto"/>
            <w:vAlign w:val="center"/>
          </w:tcPr>
          <w:p>
            <w:pPr>
              <w:rPr>
                <w:rFonts w:hint="eastAsia" w:ascii="仿宋" w:hAnsi="仿宋" w:eastAsia="仿宋" w:cs="仿宋"/>
                <w:sz w:val="21"/>
                <w:szCs w:val="21"/>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720" w:type="dxa"/>
            <w:vAlign w:val="center"/>
          </w:tcPr>
          <w:p>
            <w:pPr>
              <w:rPr>
                <w:rFonts w:hint="eastAsia" w:ascii="仿宋" w:hAnsi="仿宋" w:eastAsia="仿宋" w:cs="仿宋"/>
                <w:sz w:val="21"/>
                <w:szCs w:val="21"/>
              </w:rPr>
            </w:pPr>
            <w:r>
              <w:rPr>
                <w:rFonts w:hint="eastAsia" w:ascii="仿宋" w:hAnsi="仿宋" w:eastAsia="仿宋" w:cs="仿宋"/>
                <w:sz w:val="21"/>
                <w:szCs w:val="21"/>
              </w:rPr>
              <w:t>行政处罚</w:t>
            </w:r>
          </w:p>
        </w:tc>
        <w:tc>
          <w:tcPr>
            <w:tcW w:w="2864" w:type="dxa"/>
            <w:vAlign w:val="center"/>
          </w:tcPr>
          <w:p>
            <w:pPr>
              <w:rPr>
                <w:rFonts w:hint="eastAsia" w:ascii="仿宋" w:hAnsi="仿宋" w:eastAsia="仿宋" w:cs="仿宋"/>
                <w:sz w:val="21"/>
                <w:szCs w:val="21"/>
              </w:rPr>
            </w:pPr>
            <w:r>
              <w:rPr>
                <w:rFonts w:hint="eastAsia" w:ascii="仿宋" w:hAnsi="仿宋" w:eastAsia="仿宋" w:cs="仿宋"/>
                <w:b w:val="0"/>
                <w:color w:val="333333"/>
                <w:sz w:val="21"/>
                <w:szCs w:val="21"/>
                <w:lang w:eastAsia="zh-CN"/>
              </w:rPr>
              <w:t>、</w:t>
            </w:r>
            <w:r>
              <w:rPr>
                <w:rFonts w:hint="eastAsia" w:ascii="仿宋" w:hAnsi="仿宋" w:eastAsia="仿宋" w:cs="仿宋"/>
                <w:b w:val="0"/>
                <w:color w:val="333333"/>
                <w:sz w:val="21"/>
                <w:szCs w:val="21"/>
              </w:rPr>
              <w:t>对检验检测机构出具虚假检测数据、结果的行政处罚</w:t>
            </w:r>
          </w:p>
        </w:tc>
        <w:tc>
          <w:tcPr>
            <w:tcW w:w="1190"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无</w:t>
            </w:r>
          </w:p>
        </w:tc>
        <w:tc>
          <w:tcPr>
            <w:tcW w:w="8270" w:type="dxa"/>
          </w:tcPr>
          <w:p>
            <w:pPr>
              <w:pStyle w:val="4"/>
              <w:keepNext w:val="0"/>
              <w:keepLines w:val="0"/>
              <w:widowControl/>
              <w:suppressLineNumbers w:val="0"/>
              <w:spacing w:before="100" w:beforeAutospacing="0" w:after="100" w:afterAutospacing="0" w:line="350" w:lineRule="atLeast"/>
              <w:jc w:val="left"/>
              <w:rPr>
                <w:rFonts w:hint="eastAsia" w:ascii="仿宋" w:hAnsi="仿宋" w:eastAsia="仿宋" w:cs="仿宋"/>
                <w:color w:val="333333"/>
                <w:sz w:val="21"/>
                <w:szCs w:val="21"/>
              </w:rPr>
            </w:pPr>
            <w:r>
              <w:rPr>
                <w:rFonts w:hint="eastAsia" w:ascii="仿宋" w:hAnsi="仿宋" w:eastAsia="仿宋" w:cs="仿宋"/>
                <w:b w:val="0"/>
                <w:color w:val="333333"/>
                <w:sz w:val="21"/>
                <w:szCs w:val="21"/>
                <w:lang w:val="en-US" w:eastAsia="zh-CN"/>
              </w:rPr>
              <w:t>1</w:t>
            </w:r>
            <w:r>
              <w:rPr>
                <w:rFonts w:hint="eastAsia" w:ascii="仿宋" w:hAnsi="仿宋" w:eastAsia="仿宋" w:cs="仿宋"/>
                <w:b w:val="0"/>
                <w:color w:val="333333"/>
                <w:sz w:val="21"/>
                <w:szCs w:val="21"/>
              </w:rPr>
              <w:t>、</w:t>
            </w:r>
            <w:r>
              <w:rPr>
                <w:rFonts w:hint="eastAsia" w:ascii="仿宋" w:hAnsi="仿宋" w:eastAsia="仿宋" w:cs="仿宋"/>
                <w:color w:val="3D3D3D"/>
                <w:sz w:val="21"/>
                <w:szCs w:val="21"/>
                <w:u w:val="none"/>
              </w:rPr>
              <w:t>检验检测机构资质认定管理办法》（2015年4月9日质检总局令第163号）第四十二条 检验检测机构有下列情形之一的，由县级以上质量技术监督部门责令其1个月内改正；逾期未改正或者改正后仍不符合要求的，处1万元以下罚款：（一）违反本办法第二十五条、第二十八条规定出具检验检测数据、结果的；（二）未按照本办法规定对检验检测人员实施有效管理，影响检验检测独立、公正、诚信的；（三）未按照本办法规定对原始记录和报告进行管理、保存的；（四）违反本办法和评审准则规定分包检验检测项目的；（五）未按照本办法规定办理变更手续的；（六）未按照资质认定部门要求参加能力验证或者比对的；（七）未按照本办法规定上报年度报告、统计数据等相关信息或者自我声明内容虚假的；（八）无正当理由拒不接受、不配合监督检查的。</w:t>
            </w:r>
          </w:p>
          <w:p>
            <w:pPr>
              <w:rPr>
                <w:rFonts w:hint="eastAsia" w:ascii="仿宋" w:hAnsi="仿宋" w:eastAsia="仿宋" w:cs="仿宋"/>
                <w:sz w:val="21"/>
                <w:szCs w:val="21"/>
              </w:rPr>
            </w:pPr>
          </w:p>
        </w:tc>
        <w:tc>
          <w:tcPr>
            <w:tcW w:w="687" w:type="dxa"/>
            <w:vAlign w:val="center"/>
          </w:tcPr>
          <w:p>
            <w:pPr>
              <w:rPr>
                <w:rFonts w:hint="eastAsia" w:ascii="仿宋" w:hAnsi="仿宋" w:eastAsia="仿宋" w:cs="仿宋"/>
                <w:sz w:val="21"/>
                <w:szCs w:val="21"/>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720" w:type="dxa"/>
            <w:vAlign w:val="center"/>
          </w:tcPr>
          <w:p>
            <w:pPr>
              <w:rPr>
                <w:rFonts w:hint="eastAsia" w:ascii="仿宋" w:hAnsi="仿宋" w:eastAsia="仿宋" w:cs="仿宋"/>
                <w:sz w:val="21"/>
                <w:szCs w:val="21"/>
                <w:lang w:eastAsia="zh-CN"/>
              </w:rPr>
            </w:pPr>
            <w:r>
              <w:rPr>
                <w:rFonts w:hint="eastAsia" w:ascii="仿宋" w:hAnsi="仿宋" w:eastAsia="仿宋" w:cs="仿宋"/>
                <w:sz w:val="21"/>
                <w:szCs w:val="21"/>
              </w:rPr>
              <w:t>行政</w:t>
            </w:r>
            <w:r>
              <w:rPr>
                <w:rFonts w:hint="eastAsia" w:ascii="仿宋" w:hAnsi="仿宋" w:eastAsia="仿宋" w:cs="仿宋"/>
                <w:sz w:val="21"/>
                <w:szCs w:val="21"/>
                <w:lang w:eastAsia="zh-CN"/>
              </w:rPr>
              <w:t>检查</w:t>
            </w:r>
          </w:p>
        </w:tc>
        <w:tc>
          <w:tcPr>
            <w:tcW w:w="2864" w:type="dxa"/>
            <w:vAlign w:val="center"/>
          </w:tcPr>
          <w:p>
            <w:pPr>
              <w:rPr>
                <w:rFonts w:hint="eastAsia" w:ascii="仿宋" w:hAnsi="仿宋" w:eastAsia="仿宋" w:cs="仿宋"/>
                <w:sz w:val="21"/>
                <w:szCs w:val="21"/>
              </w:rPr>
            </w:pPr>
            <w:r>
              <w:rPr>
                <w:rFonts w:hint="eastAsia" w:ascii="仿宋" w:hAnsi="仿宋" w:eastAsia="仿宋" w:cs="仿宋"/>
                <w:b w:val="0"/>
                <w:color w:val="333333"/>
                <w:sz w:val="21"/>
                <w:szCs w:val="21"/>
              </w:rPr>
              <w:t>对检验检测机构整改后仍不符合要求的行政处罚</w:t>
            </w:r>
          </w:p>
        </w:tc>
        <w:tc>
          <w:tcPr>
            <w:tcW w:w="1190"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无</w:t>
            </w:r>
          </w:p>
        </w:tc>
        <w:tc>
          <w:tcPr>
            <w:tcW w:w="8270" w:type="dxa"/>
          </w:tcPr>
          <w:p>
            <w:pPr>
              <w:pStyle w:val="4"/>
              <w:keepNext w:val="0"/>
              <w:keepLines w:val="0"/>
              <w:widowControl/>
              <w:suppressLineNumbers w:val="0"/>
              <w:rPr>
                <w:rFonts w:hint="eastAsia" w:ascii="仿宋" w:hAnsi="仿宋" w:eastAsia="仿宋" w:cs="仿宋"/>
                <w:sz w:val="21"/>
                <w:szCs w:val="21"/>
              </w:rPr>
            </w:pPr>
            <w:r>
              <w:rPr>
                <w:rFonts w:hint="eastAsia" w:ascii="仿宋" w:hAnsi="仿宋" w:eastAsia="仿宋" w:cs="仿宋"/>
                <w:color w:val="717171"/>
                <w:sz w:val="21"/>
                <w:szCs w:val="21"/>
              </w:rPr>
              <w:t>【规章】《检验检测机构资质认定管理办法》（2015年3月23日国家质量监督检验检疫总局局务会议审议通过，自2015年8月1日起施行，国家质量监督检验检疫总局令第163号）第四十五条 检验检测机构有下列情形之一的，资质认定部门应当撤销其资质认定证书：（一）未经检验检测或者以篡改数据、结果等方式，出具虚假检验检测数据、结果的；（二）违反本办法第四十三条规定，整改期间擅自对外出具检验检测数据、结果，或者逾期未改正、改正后仍不符合要求的；（三）以欺骗、贿赂等不正当手段取得资质认定的；（四）依法应当撤销资质认定证书的其他情形。被撤销资质认定证书的检验检测机构，三年内不得再次申请资质认定。</w:t>
            </w:r>
          </w:p>
          <w:p>
            <w:pPr>
              <w:rPr>
                <w:rFonts w:hint="eastAsia" w:ascii="仿宋" w:hAnsi="仿宋" w:eastAsia="仿宋" w:cs="仿宋"/>
                <w:sz w:val="21"/>
                <w:szCs w:val="21"/>
                <w:lang w:val="en-US" w:eastAsia="zh-CN"/>
              </w:rPr>
            </w:pPr>
          </w:p>
        </w:tc>
        <w:tc>
          <w:tcPr>
            <w:tcW w:w="687" w:type="dxa"/>
            <w:vAlign w:val="center"/>
          </w:tcPr>
          <w:p>
            <w:pPr>
              <w:rPr>
                <w:rFonts w:hint="eastAsia" w:ascii="仿宋" w:hAnsi="仿宋" w:eastAsia="仿宋" w:cs="仿宋"/>
                <w:sz w:val="21"/>
                <w:szCs w:val="21"/>
              </w:rPr>
            </w:pPr>
            <w:r>
              <w:rPr>
                <w:rFonts w:hint="eastAsia" w:ascii="仿宋" w:hAnsi="仿宋" w:eastAsia="仿宋" w:cs="仿宋"/>
                <w:sz w:val="21"/>
                <w:szCs w:val="21"/>
                <w:lang w:eastAsia="zh-CN"/>
              </w:rPr>
              <w:t>质量监督股、</w:t>
            </w:r>
          </w:p>
        </w:tc>
      </w:tr>
    </w:tbl>
    <w:tbl>
      <w:tblPr>
        <w:tblStyle w:val="5"/>
        <w:tblpPr w:leftFromText="180" w:rightFromText="180" w:vertAnchor="text" w:horzAnchor="page" w:tblpX="1066" w:tblpY="-667"/>
        <w:tblOverlap w:val="never"/>
        <w:tblW w:w="14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710"/>
        <w:gridCol w:w="2889"/>
        <w:gridCol w:w="1180"/>
        <w:gridCol w:w="825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40" w:type="dxa"/>
            <w:vAlign w:val="center"/>
          </w:tcPr>
          <w:p>
            <w:pPr>
              <w:jc w:val="center"/>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5</w:t>
            </w:r>
          </w:p>
        </w:tc>
        <w:tc>
          <w:tcPr>
            <w:tcW w:w="710" w:type="dxa"/>
            <w:vAlign w:val="center"/>
          </w:tcPr>
          <w:p>
            <w:pP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行政处罚</w:t>
            </w:r>
          </w:p>
        </w:tc>
        <w:tc>
          <w:tcPr>
            <w:tcW w:w="2889" w:type="dxa"/>
            <w:vAlign w:val="center"/>
          </w:tcPr>
          <w:p>
            <w:pP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对取得生产许可证的企业未依照规定在产品、包装或者说明书上标注生产许可证标志和编号的行为的处罚 </w:t>
            </w:r>
          </w:p>
        </w:tc>
        <w:tc>
          <w:tcPr>
            <w:tcW w:w="1180" w:type="dxa"/>
            <w:vAlign w:val="center"/>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无</w:t>
            </w:r>
          </w:p>
        </w:tc>
        <w:tc>
          <w:tcPr>
            <w:tcW w:w="8257" w:type="dxa"/>
          </w:tcPr>
          <w:p>
            <w:pPr>
              <w:pStyle w:val="4"/>
              <w:keepNext w:val="0"/>
              <w:keepLines w:val="0"/>
              <w:widowControl/>
              <w:suppressLineNumbers w:val="0"/>
              <w:spacing w:before="100" w:beforeAutospacing="0" w:after="100" w:afterAutospacing="0" w:line="350" w:lineRule="atLeast"/>
              <w:jc w:val="left"/>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1</w:t>
            </w:r>
            <w:r>
              <w:rPr>
                <w:rFonts w:hint="eastAsia" w:ascii="仿宋" w:hAnsi="仿宋" w:eastAsia="仿宋" w:cs="仿宋"/>
                <w:b/>
                <w:bCs/>
                <w:color w:val="000000" w:themeColor="text1"/>
                <w:sz w:val="21"/>
                <w:szCs w:val="21"/>
                <w14:textFill>
                  <w14:solidFill>
                    <w14:schemeClr w14:val="tx1"/>
                  </w14:solidFill>
                </w14:textFill>
              </w:rPr>
              <w:t>、《中华人民共和国工业产品生产许可证管理条例》（国务院令第440号）第四十七条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p>
            <w:pPr>
              <w:rPr>
                <w:rFonts w:hint="eastAsia" w:ascii="仿宋" w:hAnsi="仿宋" w:eastAsia="仿宋" w:cs="仿宋"/>
                <w:b/>
                <w:bCs/>
                <w:color w:val="000000" w:themeColor="text1"/>
                <w:sz w:val="21"/>
                <w:szCs w:val="21"/>
                <w14:textFill>
                  <w14:solidFill>
                    <w14:schemeClr w14:val="tx1"/>
                  </w14:solidFill>
                </w14:textFill>
              </w:rPr>
            </w:pP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p>
        </w:tc>
        <w:tc>
          <w:tcPr>
            <w:tcW w:w="710"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行政</w:t>
            </w:r>
            <w:r>
              <w:rPr>
                <w:rFonts w:hint="eastAsia" w:ascii="仿宋" w:hAnsi="仿宋" w:eastAsia="仿宋" w:cs="仿宋"/>
                <w:color w:val="000000" w:themeColor="text1"/>
                <w:sz w:val="21"/>
                <w:szCs w:val="21"/>
                <w:lang w:eastAsia="zh-CN"/>
                <w14:textFill>
                  <w14:solidFill>
                    <w14:schemeClr w14:val="tx1"/>
                  </w14:solidFill>
                </w14:textFill>
              </w:rPr>
              <w:t>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对企业未依照规定申请取得生产许可证而擅自生产列入目录产品的行为的处罚</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无</w:t>
            </w:r>
          </w:p>
        </w:tc>
        <w:tc>
          <w:tcPr>
            <w:tcW w:w="8257" w:type="dxa"/>
          </w:tcPr>
          <w:p>
            <w:pPr>
              <w:pStyle w:val="4"/>
              <w:keepNext w:val="0"/>
              <w:keepLines w:val="0"/>
              <w:widowControl/>
              <w:suppressLineNumbers w:val="0"/>
              <w:spacing w:before="0" w:beforeAutospacing="0" w:after="0" w:afterAutospacing="0" w:line="350" w:lineRule="atLeast"/>
              <w:ind w:left="0" w:right="0"/>
              <w:jc w:val="both"/>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《中华人民共和国工业产品生产许可证管理条例》（国务院令第440号）第四十五条 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14:textFill>
                  <w14:solidFill>
                    <w14:schemeClr w14:val="tx1"/>
                  </w14:solidFill>
                </w14:textFill>
              </w:rPr>
              <w:t> </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对销售或者在经营活动中使用未取得生产许可证的列入目录产品的行为的处罚</w:t>
            </w:r>
          </w:p>
        </w:tc>
        <w:tc>
          <w:tcPr>
            <w:tcW w:w="1180" w:type="dxa"/>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《中华人民共和国工业产品生产许可证管理条例》（国务院令第440号） 第四十八条 销售或者在经营活动中使用未取得生产许可证的列入目录产品的，责令改正，处5万元以上20万元以下的罚款；有违法所得的，没收违法所得；构成犯罪的，依法追究刑事责任。</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14:textFill>
                  <w14:solidFill>
                    <w14:schemeClr w14:val="tx1"/>
                  </w14:solidFill>
                </w14:textFill>
              </w:rPr>
              <w:t> </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w:t>
            </w:r>
          </w:p>
        </w:tc>
        <w:tc>
          <w:tcPr>
            <w:tcW w:w="710"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对企业出租、出借或者转让许可证证书、生产许可证标志和编号的和违法接受的行为的处罚 </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《中华人民共和国工业产品生产许可证管理条例》（国务院令第440号） 第四十九条 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4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对企业用欺骗、贿赂等不正当手段取得生产许可证行为的处罚 </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《中华人民共和国工业产品生产许可证管理条例》（国务院令第440号） 第五十二条 企业用欺骗、贿赂等不正当手段取得生产许可证的，由工业产品生产许可证主管部门处20万元以下的罚款。</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14:textFill>
                  <w14:solidFill>
                    <w14:schemeClr w14:val="tx1"/>
                  </w14:solidFill>
                </w14:textFill>
              </w:rPr>
              <w:t> </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4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1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对取得生产许可证的产品经产品质量国家监督抽查或者省级监督抽查不合格的行为的处罚</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《中华人民共和国工业产品生产许可证管理条例》（国务院令第440号） 第五十四条 取得生产许可证的产品经产品质量国家监督抽查或者省级监督抽查不合格的，由工业产品生产许可证主管部门责令限期改正；到期复查仍不合格的，吊销生产许可证</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4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w:t>
            </w:r>
          </w:p>
        </w:tc>
        <w:tc>
          <w:tcPr>
            <w:tcW w:w="71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对承担发证产品检验工作的检验机构伪造检验结论或者出具虚假证明的行为的处罚 </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《中华人民共和国工业产品生产许可证管理条例》（国务院令第440号）第五十六条 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14:textFill>
                  <w14:solidFill>
                    <w14:schemeClr w14:val="tx1"/>
                  </w14:solidFill>
                </w14:textFill>
              </w:rPr>
              <w:t> </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w:t>
            </w:r>
          </w:p>
        </w:tc>
        <w:tc>
          <w:tcPr>
            <w:tcW w:w="71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对认证机构接受资助或者从事可能对认证客观公正产生影响的活动，或者与认证委托人存在资产、管理方面的利益关系行为的处罚 </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《中华人民共和国认证认可条例》（国务院令第390号）第五十九条 认证机构接受可能对认证活动的客观公正产生影响的资助，或者从事可能对认证活动客观公正产生影响的产品开发、营销等活动，或者与认证委托人存在资产、管理方面的利益关系的，责令停业整顿；情节严重的，撤销批准文件，并予公布；有违法所得的，没收违法所得。</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13</w:t>
            </w:r>
          </w:p>
        </w:tc>
        <w:tc>
          <w:tcPr>
            <w:tcW w:w="71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对超出批准范围从事认证活动的违法行为的行政处罚 </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中华人民共和国认证认可条例》（国务院令第390号） 第六十条 认证机构有下列情形之一的，责令改正，处5万元以上20万元以下的罚款，有违法所得的，没收违法所得；情节严重的，责令停业整顿，直至撤销批准文件，并予公布：(一)超出批准范围从事认证活动的；(二)增加、减少、遗漏认证基本规范、认证规则规定的程序的；(三)未对其认证的产品、服务、管理体系实施有效的跟踪调查，或者发现其认证的产品、服务、管理体系不能持续符合认证要求，不及时暂停其使用或者撤销认证证书并予公布的；(四)聘用未经认可机构注册的人员从事认证活动的。</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710" w:type="dxa"/>
            <w:vAlign w:val="center"/>
          </w:tcPr>
          <w:p>
            <w:pPr>
              <w:rPr>
                <w:rFonts w:hint="eastAsia" w:ascii="仿宋" w:hAnsi="仿宋" w:eastAsia="仿宋" w:cs="仿宋"/>
                <w:sz w:val="21"/>
                <w:szCs w:val="21"/>
              </w:rPr>
            </w:pPr>
            <w:r>
              <w:rPr>
                <w:rFonts w:hint="eastAsia" w:ascii="仿宋" w:hAnsi="仿宋" w:eastAsia="仿宋" w:cs="仿宋"/>
                <w:color w:val="0000FF"/>
                <w:sz w:val="21"/>
                <w:szCs w:val="21"/>
                <w:lang w:eastAsia="zh-CN"/>
              </w:rPr>
              <w:t>行政处罚</w:t>
            </w:r>
          </w:p>
        </w:tc>
        <w:tc>
          <w:tcPr>
            <w:tcW w:w="2889" w:type="dxa"/>
            <w:vAlign w:val="center"/>
          </w:tcPr>
          <w:p>
            <w:pPr>
              <w:rPr>
                <w:rFonts w:hint="eastAsia" w:ascii="仿宋" w:hAnsi="仿宋" w:eastAsia="仿宋" w:cs="仿宋"/>
                <w:sz w:val="21"/>
                <w:szCs w:val="21"/>
              </w:rPr>
            </w:pPr>
            <w:r>
              <w:rPr>
                <w:rFonts w:hint="eastAsia" w:ascii="仿宋" w:hAnsi="仿宋" w:eastAsia="仿宋" w:cs="仿宋"/>
                <w:sz w:val="21"/>
                <w:szCs w:val="21"/>
              </w:rPr>
              <w:t>对以委托人未参加认证咨询或者认证培训等为理由，拒绝提供本认证机构业务范围内的认证服务，或者向委托人提出与认证活动无关的要求或者限制条件行为的处罚 </w:t>
            </w:r>
          </w:p>
        </w:tc>
        <w:tc>
          <w:tcPr>
            <w:tcW w:w="1180" w:type="dxa"/>
            <w:vAlign w:val="center"/>
          </w:tcPr>
          <w:p>
            <w:pPr>
              <w:jc w:val="center"/>
              <w:rPr>
                <w:rFonts w:hint="eastAsia" w:ascii="仿宋" w:hAnsi="仿宋" w:eastAsia="仿宋" w:cs="仿宋"/>
                <w:sz w:val="21"/>
                <w:szCs w:val="21"/>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《中华人民共和国认证认可条例》（国务院令第390号） 第六十一条 认证机构有下列情形之一的，责令限期改正；逾期未改正的，处2万元以上10万元以下的罚款：(一)以委托人未参加认证咨询或者认证培训等为理由，拒绝提供本认证机构业务范围内的认证服务，或者向委托人提出与认证活动无关的要求或者限制条件的；(二)自行制定的认证标志的式样、文字和名称，与国家推行的认证标志相同或者近似，或者妨碍社会管理，或者有损社会道德风尚的(三)未公开认证基本规范、认证规则、收费标准等信息的；四)未对认证过程作出完整记录，归档留存的；(五)未及时向其认证的委托人出具认证证书的。与认证有关的检查机构、实验室未对与认证有关的检查、检测过程作出完整记录，归档留存的，依照前款规定处罚。</w:t>
            </w:r>
          </w:p>
        </w:tc>
        <w:tc>
          <w:tcPr>
            <w:tcW w:w="680" w:type="dxa"/>
            <w:vAlign w:val="center"/>
          </w:tcPr>
          <w:p>
            <w:pPr>
              <w:rPr>
                <w:rFonts w:hint="eastAsia" w:ascii="仿宋" w:hAnsi="仿宋" w:eastAsia="仿宋" w:cs="仿宋"/>
                <w:sz w:val="21"/>
                <w:szCs w:val="21"/>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jc w:val="center"/>
              <w:rPr>
                <w:rFonts w:hint="eastAsia" w:ascii="仿宋" w:hAnsi="仿宋" w:eastAsia="仿宋" w:cs="仿宋"/>
                <w:color w:val="0000FF"/>
                <w:sz w:val="21"/>
                <w:szCs w:val="21"/>
                <w:lang w:val="en-US" w:eastAsia="zh-CN"/>
              </w:rPr>
            </w:pPr>
            <w:r>
              <w:rPr>
                <w:rFonts w:hint="eastAsia" w:ascii="仿宋" w:hAnsi="仿宋" w:eastAsia="仿宋" w:cs="仿宋"/>
                <w:color w:val="0000FF"/>
                <w:sz w:val="21"/>
                <w:szCs w:val="21"/>
                <w:lang w:val="en-US" w:eastAsia="zh-CN"/>
              </w:rPr>
              <w:t>15</w:t>
            </w:r>
          </w:p>
        </w:tc>
        <w:tc>
          <w:tcPr>
            <w:tcW w:w="710" w:type="dxa"/>
            <w:vAlign w:val="center"/>
          </w:tcPr>
          <w:p>
            <w:pP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行政处罚</w:t>
            </w:r>
          </w:p>
        </w:tc>
        <w:tc>
          <w:tcPr>
            <w:tcW w:w="2889" w:type="dxa"/>
            <w:vAlign w:val="center"/>
          </w:tcPr>
          <w:p>
            <w:pPr>
              <w:rPr>
                <w:rFonts w:hint="eastAsia" w:ascii="仿宋" w:hAnsi="仿宋" w:eastAsia="仿宋" w:cs="仿宋"/>
                <w:color w:val="auto"/>
                <w:sz w:val="21"/>
                <w:szCs w:val="21"/>
              </w:rPr>
            </w:pPr>
            <w:r>
              <w:rPr>
                <w:rFonts w:hint="eastAsia" w:ascii="仿宋" w:hAnsi="仿宋" w:eastAsia="仿宋" w:cs="仿宋"/>
                <w:color w:val="auto"/>
                <w:sz w:val="21"/>
                <w:szCs w:val="21"/>
              </w:rPr>
              <w:t>对认证机构以及与认证有关的检查机构、实验室未经指定擅自从事列入目录产品的认证以及与认证有关的检查、检测活动的违法行为的处罚 </w:t>
            </w:r>
          </w:p>
        </w:tc>
        <w:tc>
          <w:tcPr>
            <w:tcW w:w="1180"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《中华人民共和国认证认可条例》（国务院令第390号） 第六十四条 认证机构以及与认证有关的检查机构、实验室未经指定擅自从事列入目录产品的认证以及与认证有关的检查、检测活动的，责令改正，处10万元以上50万元以下的罚款，有违法所得的，没收违法所得。</w:t>
            </w:r>
            <w:r>
              <w:rPr>
                <w:rFonts w:hint="eastAsia" w:ascii="仿宋" w:hAnsi="仿宋" w:eastAsia="仿宋" w:cs="仿宋"/>
                <w:color w:val="auto"/>
                <w:sz w:val="21"/>
                <w:szCs w:val="21"/>
              </w:rPr>
              <w:br w:type="textWrapping"/>
            </w:r>
            <w:r>
              <w:rPr>
                <w:rFonts w:hint="eastAsia" w:ascii="仿宋" w:hAnsi="仿宋" w:eastAsia="仿宋" w:cs="仿宋"/>
                <w:color w:val="auto"/>
                <w:sz w:val="21"/>
                <w:szCs w:val="21"/>
              </w:rPr>
              <w:t> </w:t>
            </w:r>
          </w:p>
        </w:tc>
        <w:tc>
          <w:tcPr>
            <w:tcW w:w="680" w:type="dxa"/>
            <w:vAlign w:val="center"/>
          </w:tcPr>
          <w:p>
            <w:pPr>
              <w:rPr>
                <w:rFonts w:hint="eastAsia" w:ascii="仿宋" w:hAnsi="仿宋" w:eastAsia="仿宋" w:cs="仿宋"/>
                <w:sz w:val="21"/>
                <w:szCs w:val="21"/>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jc w:val="center"/>
              <w:rPr>
                <w:rFonts w:hint="eastAsia" w:ascii="仿宋" w:hAnsi="仿宋" w:eastAsia="仿宋" w:cs="仿宋"/>
                <w:color w:val="0000FF"/>
                <w:sz w:val="21"/>
                <w:szCs w:val="21"/>
                <w:lang w:val="en-US" w:eastAsia="zh-CN"/>
              </w:rPr>
            </w:pPr>
            <w:r>
              <w:rPr>
                <w:rFonts w:hint="eastAsia" w:ascii="仿宋" w:hAnsi="仿宋" w:eastAsia="仿宋" w:cs="仿宋"/>
                <w:color w:val="0000FF"/>
                <w:sz w:val="21"/>
                <w:szCs w:val="21"/>
                <w:lang w:val="en-US" w:eastAsia="zh-CN"/>
              </w:rPr>
              <w:t>16</w:t>
            </w:r>
          </w:p>
        </w:tc>
        <w:tc>
          <w:tcPr>
            <w:tcW w:w="710" w:type="dxa"/>
            <w:vAlign w:val="center"/>
          </w:tcPr>
          <w:p>
            <w:pP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行政处罚</w:t>
            </w:r>
          </w:p>
        </w:tc>
        <w:tc>
          <w:tcPr>
            <w:tcW w:w="2889" w:type="dxa"/>
            <w:vAlign w:val="center"/>
          </w:tcPr>
          <w:p>
            <w:pPr>
              <w:rPr>
                <w:rFonts w:hint="eastAsia" w:ascii="仿宋" w:hAnsi="仿宋" w:eastAsia="仿宋" w:cs="仿宋"/>
                <w:color w:val="auto"/>
                <w:sz w:val="21"/>
                <w:szCs w:val="21"/>
              </w:rPr>
            </w:pPr>
            <w:r>
              <w:rPr>
                <w:rFonts w:hint="eastAsia" w:ascii="仿宋" w:hAnsi="仿宋" w:eastAsia="仿宋" w:cs="仿宋"/>
                <w:color w:val="auto"/>
                <w:sz w:val="21"/>
                <w:szCs w:val="21"/>
              </w:rPr>
              <w:t>对指定的认证机构、检查机构、实验室超出指定的业务范围从事列入目录产品的认证以及与认证有关的检查、检测活动的违法行为的处罚</w:t>
            </w:r>
          </w:p>
        </w:tc>
        <w:tc>
          <w:tcPr>
            <w:tcW w:w="1180"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《中华人民共和国认证认可条例》（国务院令第390号） 第六十五条 指定的认证机构、检查机构、实验室超出指定的业务范围从事列入目录产品的认证以及与认证有关的检查、检测活动的，责令改正，处10万元以上50万元以下的罚款，有违法所得的，没收违法所得。</w:t>
            </w:r>
          </w:p>
        </w:tc>
        <w:tc>
          <w:tcPr>
            <w:tcW w:w="680" w:type="dxa"/>
            <w:vAlign w:val="center"/>
          </w:tcPr>
          <w:p>
            <w:pPr>
              <w:rPr>
                <w:rFonts w:hint="eastAsia" w:ascii="仿宋" w:hAnsi="仿宋" w:eastAsia="仿宋" w:cs="仿宋"/>
                <w:sz w:val="21"/>
                <w:szCs w:val="21"/>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710" w:type="dxa"/>
            <w:vAlign w:val="center"/>
          </w:tcPr>
          <w:p>
            <w:pPr>
              <w:rPr>
                <w:rFonts w:hint="eastAsia" w:ascii="仿宋" w:hAnsi="仿宋" w:eastAsia="仿宋" w:cs="仿宋"/>
                <w:sz w:val="21"/>
                <w:szCs w:val="21"/>
              </w:rPr>
            </w:pPr>
            <w:r>
              <w:rPr>
                <w:rFonts w:hint="eastAsia" w:ascii="仿宋" w:hAnsi="仿宋" w:eastAsia="仿宋" w:cs="仿宋"/>
                <w:color w:val="0000FF"/>
                <w:sz w:val="21"/>
                <w:szCs w:val="21"/>
                <w:lang w:eastAsia="zh-CN"/>
              </w:rPr>
              <w:t>行政处罚</w:t>
            </w:r>
          </w:p>
        </w:tc>
        <w:tc>
          <w:tcPr>
            <w:tcW w:w="2889" w:type="dxa"/>
            <w:vAlign w:val="center"/>
          </w:tcPr>
          <w:p>
            <w:pPr>
              <w:rPr>
                <w:rFonts w:hint="eastAsia" w:ascii="仿宋" w:hAnsi="仿宋" w:eastAsia="仿宋" w:cs="仿宋"/>
                <w:sz w:val="21"/>
                <w:szCs w:val="21"/>
              </w:rPr>
            </w:pPr>
            <w:r>
              <w:rPr>
                <w:rFonts w:hint="eastAsia" w:ascii="仿宋" w:hAnsi="仿宋" w:eastAsia="仿宋" w:cs="仿宋"/>
                <w:sz w:val="21"/>
                <w:szCs w:val="21"/>
              </w:rPr>
              <w:t>对认证机构、检查机构、实验室取得境外认可机构认可，未向国务院认证认可监督管理部门备案的违法行为的处罚 </w:t>
            </w:r>
          </w:p>
        </w:tc>
        <w:tc>
          <w:tcPr>
            <w:tcW w:w="1180" w:type="dxa"/>
            <w:vAlign w:val="center"/>
          </w:tcPr>
          <w:p>
            <w:pPr>
              <w:jc w:val="center"/>
              <w:rPr>
                <w:rFonts w:hint="eastAsia" w:ascii="仿宋" w:hAnsi="仿宋" w:eastAsia="仿宋" w:cs="仿宋"/>
                <w:sz w:val="21"/>
                <w:szCs w:val="21"/>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《中华人民共和国认证认可条例》（国务院令第390号） 第六十六条 认证机构、检查机构、实验室取得境外认可机构认可，未向国务院认证认可监督管理部门备案的，警告，并予公布。</w:t>
            </w:r>
          </w:p>
        </w:tc>
        <w:tc>
          <w:tcPr>
            <w:tcW w:w="680" w:type="dxa"/>
            <w:vAlign w:val="center"/>
          </w:tcPr>
          <w:p>
            <w:pPr>
              <w:rPr>
                <w:rFonts w:hint="eastAsia" w:ascii="仿宋" w:hAnsi="仿宋" w:eastAsia="仿宋" w:cs="仿宋"/>
                <w:sz w:val="21"/>
                <w:szCs w:val="21"/>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jc w:val="center"/>
              <w:rPr>
                <w:rFonts w:hint="eastAsia" w:ascii="仿宋" w:hAnsi="仿宋" w:eastAsia="仿宋" w:cs="仿宋"/>
                <w:color w:val="0000FF"/>
                <w:sz w:val="21"/>
                <w:szCs w:val="21"/>
                <w:lang w:val="en-US" w:eastAsia="zh-CN"/>
              </w:rPr>
            </w:pPr>
            <w:r>
              <w:rPr>
                <w:rFonts w:hint="eastAsia" w:ascii="仿宋" w:hAnsi="仿宋" w:eastAsia="仿宋" w:cs="仿宋"/>
                <w:color w:val="0000FF"/>
                <w:sz w:val="21"/>
                <w:szCs w:val="21"/>
                <w:lang w:val="en-US" w:eastAsia="zh-CN"/>
              </w:rPr>
              <w:t>18</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对列入目录的产品未经认证，擅自出厂、销售、进口或者在其他经营活动中使用的违法行为的处罚</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中华人民共和国认证认可条例》（国务院令第390号） 第六十七条 列入目录的产品未经认证，擅自出厂、销售、进口或者在其他经营活动中使用的，责令改正，处5万元以上20万元以下的罚款，有违法所得的，没收违法所得。</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640" w:type="dxa"/>
            <w:vAlign w:val="center"/>
          </w:tcPr>
          <w:p>
            <w:pPr>
              <w:jc w:val="center"/>
              <w:rPr>
                <w:rFonts w:hint="eastAsia" w:ascii="仿宋" w:hAnsi="仿宋" w:eastAsia="仿宋" w:cs="仿宋"/>
                <w:color w:val="0000FF"/>
                <w:sz w:val="21"/>
                <w:szCs w:val="21"/>
                <w:lang w:val="en-US" w:eastAsia="zh-CN"/>
              </w:rPr>
            </w:pPr>
            <w:r>
              <w:rPr>
                <w:rFonts w:hint="eastAsia" w:ascii="仿宋" w:hAnsi="仿宋" w:eastAsia="仿宋" w:cs="仿宋"/>
                <w:color w:val="0000FF"/>
                <w:sz w:val="21"/>
                <w:szCs w:val="21"/>
                <w:lang w:val="en-US" w:eastAsia="zh-CN"/>
              </w:rPr>
              <w:t>19</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对混淆使用认证证书和认证标志的行为的处罚 </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《认证证书和认证标志管理办法》（质检总局令第63号） 第十二条 对混淆使用认证证书和认证标志的，地方认证监督管理部门应当责令其限期改正，逾期不改的处以2万元以下罚款。未通过认证，但在其产品或者产品包装上、广告等其他宣传中，使用虚假文字表明其通过认证的，地方认证监督管理部门应当按伪造、冒用认证标志、违法行为进行处罚。</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64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对伪造、冒用认证证书的行为的处罚 </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《认证证书和认证标志管理办法》 （质检总局令第63号） 第二十八条 违反本办法规定，伪造、冒用认证证书的，地方认证监督管理部门应当责令其改正，处以3万元罚款。</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40" w:type="dxa"/>
            <w:vAlign w:val="center"/>
          </w:tcPr>
          <w:p>
            <w:pPr>
              <w:jc w:val="center"/>
              <w:rPr>
                <w:rFonts w:hint="eastAsia" w:ascii="仿宋" w:hAnsi="仿宋" w:eastAsia="仿宋" w:cs="仿宋"/>
                <w:color w:val="0000FF"/>
                <w:sz w:val="21"/>
                <w:szCs w:val="21"/>
                <w:lang w:val="en-US" w:eastAsia="zh-CN"/>
              </w:rPr>
            </w:pPr>
            <w:r>
              <w:rPr>
                <w:rFonts w:hint="eastAsia" w:ascii="仿宋" w:hAnsi="仿宋" w:eastAsia="仿宋" w:cs="仿宋"/>
                <w:color w:val="0000FF"/>
                <w:sz w:val="21"/>
                <w:szCs w:val="21"/>
                <w:lang w:val="en-US" w:eastAsia="zh-CN"/>
              </w:rPr>
              <w:t>21</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对非法买卖认证证书行为</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认证证书和认证标志管理办法》 （质检总局令第63号） 第二十八条 违反本办法规定，伪造、冒用认证证书的，地方认证监督管理部门应当责令其改正，处以3万元罚款。</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40" w:type="dxa"/>
            <w:vAlign w:val="center"/>
          </w:tcPr>
          <w:p>
            <w:pPr>
              <w:jc w:val="center"/>
              <w:rPr>
                <w:rFonts w:hint="eastAsia" w:ascii="仿宋" w:hAnsi="仿宋" w:eastAsia="仿宋" w:cs="仿宋"/>
                <w:color w:val="0000FF"/>
                <w:sz w:val="21"/>
                <w:szCs w:val="21"/>
                <w:lang w:val="en-US" w:eastAsia="zh-CN"/>
              </w:rPr>
            </w:pPr>
            <w:r>
              <w:rPr>
                <w:rFonts w:hint="eastAsia" w:ascii="仿宋" w:hAnsi="仿宋" w:eastAsia="仿宋" w:cs="仿宋"/>
                <w:color w:val="0000FF"/>
                <w:sz w:val="21"/>
                <w:szCs w:val="21"/>
                <w:lang w:val="en-US" w:eastAsia="zh-CN"/>
              </w:rPr>
              <w:t>22</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对危险化学品包装物、容器生产企业销售未经检验或者经检验不合格危险化学品包装物、容器的违法行为的处罚 </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《危险化学品安全管理条例》 (国务院令第344号令) 第七十九条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640"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23</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对有证据表明属于违反《中华人民共和国工业产品生产许可证管理条例》生产、销售或者在经营活动中使用的列入目录产品予以查封或者扣押 </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中华人民共和国工业产品生产许可证管理条例》(国务院令第４４０号) 第三十七条 第一款第（三）项及第二款 县级以上工业产品生产许可证主管部门根据已经取得的违法嫌疑证据或者举报，对涉嫌违反本条例的行为进行查处并可以行使下列职权：（三）对有证据表明属于违反本条例生产、销售或者在经营活动中使用的列入目录产品予以查封或者扣押。县级以上工商行政管理部门依法对涉嫌违反本条例规定的行为进行查处时，也可以行使前款规定的职权。</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640"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24</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行政检查</w:t>
            </w:r>
          </w:p>
        </w:tc>
        <w:tc>
          <w:tcPr>
            <w:tcW w:w="2889"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产品质量监督</w:t>
            </w:r>
            <w:r>
              <w:rPr>
                <w:rFonts w:hint="eastAsia" w:ascii="仿宋" w:hAnsi="仿宋" w:eastAsia="仿宋" w:cs="仿宋"/>
                <w:color w:val="000000" w:themeColor="text1"/>
                <w:sz w:val="21"/>
                <w:szCs w:val="21"/>
                <w:lang w:eastAsia="zh-CN"/>
                <w14:textFill>
                  <w14:solidFill>
                    <w14:schemeClr w14:val="tx1"/>
                  </w14:solidFill>
                </w14:textFill>
              </w:rPr>
              <w:t>检查</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《中华人民共和国产品质量法》 第八条 县级以上地方产品质量监督部门主管本行政区域内的产品质量监督工作。</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《中华人民共和国工业产品生产许可证管理条例》 (国务院令第440号) 第三十九条 国务院工业产品生产许可证主管部门和县级以上地方工业产品生产许可证主管部门应当对企业实施定期或者不定期的监督检查。需要对产品进行检验的，应当依照《中华人民共和国产品质量法》的有关规定进行。</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质量监督股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25</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行政检查</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对工业产品（含食品相关产品）生产许可证获证企业的监督检查 </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《中华人民共和国工业产品生产许可证管理条例》 (国务院令第440号) 第三十六条 国务院工业产品生产许可证主管部门和县级以上地方工业产品生产许可证主管部门依照本条例规定负责对生产列入目录产品的企业以及核查人员、检验机构及其检验人员的相关活动进行监督检查。</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《中华人民共和国工业产品生产许可证管理条例实施办法》 (质检总局公告第156号) 第四十三条 质检总局和县级以上地方质量技术监督局依照《管理条例》和本办法对生产列入目录产品的企业、核查人员、检验机构及其检验人员进行监督检查。</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质量监督股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640"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26</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行政检查</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认证机构监督检查 </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认证机构管理办法》 (质检总局令第141号) 第三十六条 各级质量技术监督部门和各地出入境检验检疫机构（以下统称地方认证监督管理部门）应当按照各自职责，定期对所辖区域的认证活动实施监督，查处认证违法行为，并建立相应的监督协调工作机制。</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14:textFill>
                  <w14:solidFill>
                    <w14:schemeClr w14:val="tx1"/>
                  </w14:solidFill>
                </w14:textFill>
              </w:rPr>
              <w:t> </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质量监督股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27</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行政检查</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对检验机构开展检验活动情况进行监督检查 </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《机动车安全技术检验机构监督管理办法》 (质检总局令第121号) 第二十二条 安检机构应当接受质量技术监督部门的监督检查和管理，每年1月底之前向所在地质量技术监督部门提交上年度工作报告。</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《实验室和检查机构资质认定管理办法》 (质检总局令第86号) 第四条 各省、自治区、直辖市人民政府质量技术监督部门和各直属出入境检验检疫机构（以下统称地方质检部门）按照各自职责负责所辖区域内的实验室和检查机构的资质认定和监督检查工作。</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《检验检测机构资质认定管理办法》 (质检总局令第163号) 第三十三条 地（市）、县级质量技术监督部门对所辖区域内的检验检测机构进行监督检查，依法查处违法行为，并将查处结果上报省级资质认定部门。</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14:textFill>
                  <w14:solidFill>
                    <w14:schemeClr w14:val="tx1"/>
                  </w14:solidFill>
                </w14:textFill>
              </w:rPr>
              <w:t> </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质量监督股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jc w:val="center"/>
              <w:rPr>
                <w:rFonts w:hint="eastAsia" w:ascii="仿宋" w:hAnsi="仿宋" w:eastAsia="仿宋" w:cs="仿宋"/>
                <w:color w:val="0000FF"/>
                <w:sz w:val="21"/>
                <w:szCs w:val="21"/>
                <w:lang w:val="en-US" w:eastAsia="zh-CN"/>
              </w:rPr>
            </w:pPr>
            <w:r>
              <w:rPr>
                <w:rFonts w:hint="eastAsia" w:ascii="仿宋" w:hAnsi="仿宋" w:eastAsia="仿宋" w:cs="仿宋"/>
                <w:color w:val="0000FF"/>
                <w:sz w:val="21"/>
                <w:szCs w:val="21"/>
                <w:lang w:val="en-US" w:eastAsia="zh-CN"/>
              </w:rPr>
              <w:t>28</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行政检查</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p>
          <w:tbl>
            <w:tblPr>
              <w:tblStyle w:val="5"/>
              <w:tblW w:w="10000" w:type="dxa"/>
              <w:tblCellSpacing w:w="0" w:type="dxa"/>
              <w:tblInd w:w="0" w:type="dxa"/>
              <w:shd w:val="clear" w:color="auto" w:fill="auto"/>
              <w:tblLayout w:type="fixed"/>
              <w:tblCellMar>
                <w:top w:w="0" w:type="dxa"/>
                <w:left w:w="0" w:type="dxa"/>
                <w:bottom w:w="0" w:type="dxa"/>
                <w:right w:w="0" w:type="dxa"/>
              </w:tblCellMar>
            </w:tblPr>
            <w:tblGrid>
              <w:gridCol w:w="1000"/>
              <w:gridCol w:w="9000"/>
            </w:tblGrid>
            <w:tr>
              <w:tblPrEx>
                <w:shd w:val="clear" w:color="auto" w:fill="auto"/>
                <w:tblCellMar>
                  <w:top w:w="0" w:type="dxa"/>
                  <w:left w:w="0" w:type="dxa"/>
                  <w:bottom w:w="0" w:type="dxa"/>
                  <w:right w:w="0" w:type="dxa"/>
                </w:tblCellMar>
              </w:tblPrEx>
              <w:trPr>
                <w:tblCellSpacing w:w="0" w:type="dxa"/>
              </w:trPr>
              <w:tc>
                <w:tcPr>
                  <w:tcW w:w="1000" w:type="dxa"/>
                  <w:tcBorders>
                    <w:left w:val="nil"/>
                  </w:tcBorders>
                  <w:shd w:val="clear" w:color="auto" w:fill="auto"/>
                  <w:vAlign w:val="center"/>
                </w:tcPr>
                <w:p>
                  <w:pPr>
                    <w:rPr>
                      <w:rFonts w:hint="eastAsia" w:ascii="仿宋" w:hAnsi="仿宋" w:eastAsia="仿宋" w:cs="仿宋"/>
                      <w:color w:val="000000" w:themeColor="text1"/>
                      <w:sz w:val="21"/>
                      <w:szCs w:val="21"/>
                      <w14:textFill>
                        <w14:solidFill>
                          <w14:schemeClr w14:val="tx1"/>
                        </w14:solidFill>
                      </w14:textFill>
                    </w:rPr>
                  </w:pPr>
                </w:p>
              </w:tc>
              <w:tc>
                <w:tcPr>
                  <w:tcW w:w="9000" w:type="dxa"/>
                  <w:shd w:val="clear" w:color="auto" w:fill="auto"/>
                  <w:vAlign w:val="center"/>
                </w:tcPr>
                <w:p>
                  <w:pPr>
                    <w:keepNext w:val="0"/>
                    <w:keepLines w:val="0"/>
                    <w:widowControl/>
                    <w:suppressLineNumbers w:val="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认证产品监督检查 </w:t>
                  </w:r>
                </w:p>
              </w:tc>
            </w:tr>
          </w:tbl>
          <w:p>
            <w:pPr>
              <w:rPr>
                <w:rFonts w:hint="eastAsia" w:ascii="仿宋" w:hAnsi="仿宋" w:eastAsia="仿宋" w:cs="仿宋"/>
                <w:color w:val="000000" w:themeColor="text1"/>
                <w:sz w:val="21"/>
                <w:szCs w:val="21"/>
                <w14:textFill>
                  <w14:solidFill>
                    <w14:schemeClr w14:val="tx1"/>
                  </w14:solidFill>
                </w14:textFill>
              </w:rPr>
            </w:pP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《中华人民共和国认证认可条例》 (国务院令第390号) 第五十五条 省、自治区、直辖市人民政府质量技术监督部门和国务院质量监督检验检疫部门设在地方的出入境检验检疫机构，在国务院认证认可监督管理部门的授权范围内，依照本条例的规定对认证活动实施监督管理。</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《强制性产品认证管理规定》 (质监总局令第117号) 第三十七条 地方质检两局依法按照各自职责，对所辖区域内强制性产品认证活动实施监督检查，对违法行为进行查处。列入目录内的产品未经认证，但尚未出厂、销售的，地方质检两局应当告诫其产品生产企业及时进行强制性产品认证。</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《强制性产品认证标志管理办法》 (国家认证认可监督管理委员会公告 2001年第l号) 第十九条第二款 各地质检行政部门根据职责负责对所辖地区认证标志的使用实施监督检查。</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质量监督股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640" w:type="dxa"/>
            <w:vAlign w:val="center"/>
          </w:tcPr>
          <w:p>
            <w:pPr>
              <w:jc w:val="center"/>
              <w:rPr>
                <w:rFonts w:hint="eastAsia" w:ascii="仿宋" w:hAnsi="仿宋" w:eastAsia="仿宋" w:cs="仿宋"/>
                <w:color w:val="0000FF"/>
                <w:sz w:val="21"/>
                <w:szCs w:val="21"/>
                <w:lang w:val="en-US" w:eastAsia="zh-CN"/>
              </w:rPr>
            </w:pPr>
            <w:r>
              <w:rPr>
                <w:rFonts w:hint="eastAsia" w:ascii="仿宋" w:hAnsi="仿宋" w:eastAsia="仿宋" w:cs="仿宋"/>
                <w:color w:val="0000FF"/>
                <w:sz w:val="21"/>
                <w:szCs w:val="21"/>
                <w:lang w:val="en-US" w:eastAsia="zh-CN"/>
              </w:rPr>
              <w:t>29</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对危险化学品经营企业向未经许可违法从事危险化学品生产、经营活动的企业采购危险化学品的行为的处罚 </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《危险化学品安全管理条例》 (国务院令第344号) 第八十三条 危险化学品经营企业向未经许可违法从事危险化学品生产、经营活动的企业采购危险化学品的，由工商行政部门责令改正，处10万元以上20万元以下的罚款；拒不改正的，责令停业整顿直至由原发证机关吊销其危险化学品经营许可证，并由工商行政部门责令其办理经营范围变更登记或者吊销其营业执照。</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对危险化学品生产企业、经营企业拒不改正相关违法行为的处罚 </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《危险化学品安全管理条例》 (国务院令第344号) 第八十四条 危险化学品生产企业、经营企业有下列情形之一的，由安监部门责令改正，没收违法所得，并处10万元以上20万元以下的罚款；拒不改正的，责令停产停业整顿直至吊销其危险化学品安全生产许可证、危险化学品经营许可证，并由工商行政部门责令其办理经营范围变更登记或者吊销其营业执照：（一）向不具有本条例第三十八条 第一款、第二款规定的相关许可证件或者证明文件的单位销售剧毒化学品、易制爆危险化学品的；（二）不按照剧毒化学品购买许可证载明的品种、数量销售剧毒化学品的；（三）向个人销售剧毒化学品（属于剧毒化学品的农药除外）、易制爆危险化学品的。</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14:textFill>
                  <w14:solidFill>
                    <w14:schemeClr w14:val="tx1"/>
                  </w14:solidFill>
                </w14:textFill>
              </w:rPr>
              <w:t> </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对伪造、变造许可证证书、生产许可证标志和编号行为的处罚 </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《工业产品生产许可证管理条例》 (国务院令第440号) 第五十一条 伪造、变造许可证证书、生产许可证标志和编号的，责令改正，没收违法生产、销售的产品，并处违法生产、销售产品货值金额等值以上3倍以下的罚款；有违法所得的，没收违法所得；构成犯罪的，依法追究刑事责任。</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14:textFill>
                  <w14:solidFill>
                    <w14:schemeClr w14:val="tx1"/>
                  </w14:solidFill>
                </w14:textFill>
              </w:rPr>
              <w:t> </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4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w:t>
            </w:r>
          </w:p>
        </w:tc>
        <w:tc>
          <w:tcPr>
            <w:tcW w:w="710" w:type="dxa"/>
            <w:vAlign w:val="center"/>
          </w:tcPr>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行政处罚</w:t>
            </w:r>
          </w:p>
        </w:tc>
        <w:tc>
          <w:tcPr>
            <w:tcW w:w="2889"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对危险化学品包装物、容器生产企业销售未经检验或者经检验不合格危险化学品包装物、容器的违法行为的处罚</w:t>
            </w:r>
          </w:p>
        </w:tc>
        <w:tc>
          <w:tcPr>
            <w:tcW w:w="11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《危险化学品安全管理条例》 (国务院令第344号令) 第七十九条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tc>
        <w:tc>
          <w:tcPr>
            <w:tcW w:w="680" w:type="dxa"/>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640" w:type="dxa"/>
            <w:vAlign w:val="center"/>
          </w:tcPr>
          <w:p>
            <w:pPr>
              <w:widowControl/>
              <w:spacing w:line="240" w:lineRule="exact"/>
              <w:jc w:val="left"/>
              <w:rPr>
                <w:rFonts w:hint="eastAsia" w:ascii="仿宋" w:hAnsi="仿宋" w:eastAsia="仿宋" w:cs="仿宋"/>
                <w:color w:val="548235" w:themeColor="accent6" w:themeShade="BF"/>
                <w:kern w:val="2"/>
                <w:sz w:val="21"/>
                <w:szCs w:val="21"/>
                <w:lang w:val="en-US" w:eastAsia="zh-CN" w:bidi="ar-SA"/>
              </w:rPr>
            </w:pPr>
            <w:r>
              <w:rPr>
                <w:rFonts w:hint="eastAsia" w:ascii="仿宋" w:hAnsi="仿宋" w:eastAsia="仿宋" w:cs="仿宋"/>
                <w:color w:val="548235" w:themeColor="accent6" w:themeShade="BF"/>
                <w:kern w:val="2"/>
                <w:sz w:val="21"/>
                <w:szCs w:val="21"/>
                <w:lang w:val="en-US" w:eastAsia="zh-CN" w:bidi="ar-SA"/>
              </w:rPr>
              <w:t>33</w:t>
            </w:r>
          </w:p>
        </w:tc>
        <w:tc>
          <w:tcPr>
            <w:tcW w:w="710" w:type="dxa"/>
            <w:vAlign w:val="center"/>
          </w:tcPr>
          <w:p>
            <w:pPr>
              <w:widowControl/>
              <w:spacing w:line="260" w:lineRule="exact"/>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行政处罚</w:t>
            </w:r>
          </w:p>
        </w:tc>
        <w:tc>
          <w:tcPr>
            <w:tcW w:w="2889" w:type="dxa"/>
            <w:vAlign w:val="center"/>
          </w:tcPr>
          <w:p>
            <w:pPr>
              <w:widowControl/>
              <w:spacing w:line="2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企业未依照规定申请取得生产许可证而擅自生产列入目录产品的处罚　</w:t>
            </w:r>
          </w:p>
        </w:tc>
        <w:tc>
          <w:tcPr>
            <w:tcW w:w="1180" w:type="dxa"/>
            <w:vAlign w:val="center"/>
          </w:tcPr>
          <w:p>
            <w:pPr>
              <w:widowControl/>
              <w:spacing w:line="260" w:lineRule="exact"/>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vAlign w:val="center"/>
          </w:tcPr>
          <w:p>
            <w:pPr>
              <w:widowControl/>
              <w:spacing w:line="240" w:lineRule="exact"/>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xml:space="preserve"> 《工业产品生产许可证管理条例》（国务院令第440号）第四十五条：“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 成犯罪的，依法追究刑事责任。</w:t>
            </w:r>
          </w:p>
        </w:tc>
        <w:tc>
          <w:tcPr>
            <w:tcW w:w="680"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640" w:type="dxa"/>
            <w:vAlign w:val="center"/>
          </w:tcPr>
          <w:p>
            <w:pPr>
              <w:jc w:val="center"/>
              <w:rPr>
                <w:rFonts w:hint="eastAsia" w:ascii="仿宋" w:hAnsi="仿宋" w:eastAsia="仿宋" w:cs="仿宋"/>
                <w:color w:val="0000FF"/>
                <w:kern w:val="2"/>
                <w:sz w:val="21"/>
                <w:szCs w:val="21"/>
                <w:lang w:val="en-US" w:eastAsia="zh-CN" w:bidi="ar-SA"/>
              </w:rPr>
            </w:pPr>
            <w:r>
              <w:rPr>
                <w:rFonts w:hint="eastAsia" w:ascii="仿宋" w:hAnsi="仿宋" w:eastAsia="仿宋" w:cs="仿宋"/>
                <w:color w:val="0000FF"/>
                <w:kern w:val="2"/>
                <w:sz w:val="21"/>
                <w:szCs w:val="21"/>
                <w:lang w:val="en-US" w:eastAsia="zh-CN" w:bidi="ar-SA"/>
              </w:rPr>
              <w:t>34</w:t>
            </w:r>
          </w:p>
        </w:tc>
        <w:tc>
          <w:tcPr>
            <w:tcW w:w="710" w:type="dxa"/>
            <w:vAlign w:val="center"/>
          </w:tcPr>
          <w:p>
            <w:pP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行政检查</w:t>
            </w:r>
          </w:p>
        </w:tc>
        <w:tc>
          <w:tcPr>
            <w:tcW w:w="2889" w:type="dxa"/>
            <w:vAlign w:val="center"/>
          </w:tcPr>
          <w:p>
            <w:pP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产品质量监督抽查</w:t>
            </w:r>
          </w:p>
        </w:tc>
        <w:tc>
          <w:tcPr>
            <w:tcW w:w="1180"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vAlign w:val="top"/>
          </w:tcPr>
          <w:p>
            <w:pP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《中华人民共和国产品质量法》 第八条 县级以上地方产品质量监督部门主管本行政区域内的产品质量监督工作。</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《中华人民共和国工业产品生产许可证管理条例》 (国务院令第440号) 第三十九条 国务院工业产品生产许可证主管部门和县级以上地方工业产品生产许可证主管部门应当对企业实施定期或者不定期的监督检查。需要对产品进行检验的，应当依照《中华人民共和国产品质量法》的有关规定进行。</w:t>
            </w:r>
          </w:p>
        </w:tc>
        <w:tc>
          <w:tcPr>
            <w:tcW w:w="680" w:type="dxa"/>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FF"/>
                <w:kern w:val="2"/>
                <w:sz w:val="21"/>
                <w:szCs w:val="21"/>
                <w:lang w:val="en-US" w:eastAsia="zh-CN" w:bidi="ar-SA"/>
              </w:rPr>
            </w:pPr>
            <w:r>
              <w:rPr>
                <w:rFonts w:hint="eastAsia" w:ascii="仿宋" w:hAnsi="仿宋" w:eastAsia="仿宋" w:cs="仿宋"/>
                <w:color w:val="0000FF"/>
                <w:kern w:val="2"/>
                <w:sz w:val="21"/>
                <w:szCs w:val="21"/>
                <w:lang w:val="en-US" w:eastAsia="zh-CN" w:bidi="ar-SA"/>
              </w:rPr>
              <w:t>35</w:t>
            </w:r>
          </w:p>
        </w:tc>
        <w:tc>
          <w:tcPr>
            <w:tcW w:w="710" w:type="dxa"/>
            <w:vAlign w:val="center"/>
          </w:tcPr>
          <w:p>
            <w:pPr>
              <w:widowControl/>
              <w:spacing w:line="240" w:lineRule="exact"/>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行政处罚</w:t>
            </w:r>
          </w:p>
        </w:tc>
        <w:tc>
          <w:tcPr>
            <w:tcW w:w="2889" w:type="dxa"/>
            <w:vAlign w:val="center"/>
          </w:tcPr>
          <w:p>
            <w:pPr>
              <w:widowControl/>
              <w:spacing w:line="240" w:lineRule="exact"/>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取得生产许可证的企业未依照规定标注生产许可证标志和编号的处罚</w:t>
            </w:r>
          </w:p>
        </w:tc>
        <w:tc>
          <w:tcPr>
            <w:tcW w:w="1180" w:type="dxa"/>
            <w:vAlign w:val="center"/>
          </w:tcPr>
          <w:p>
            <w:pPr>
              <w:widowControl/>
              <w:spacing w:line="24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vAlign w:val="center"/>
          </w:tcPr>
          <w:p>
            <w:pPr>
              <w:widowControl/>
              <w:spacing w:line="240" w:lineRule="exact"/>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xml:space="preserve">   《工业产品生产许可证管理条例》（国务院令第440号）第四十七条：“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c>
          <w:tcPr>
            <w:tcW w:w="680" w:type="dxa"/>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36</w:t>
            </w:r>
          </w:p>
        </w:tc>
        <w:tc>
          <w:tcPr>
            <w:tcW w:w="710" w:type="dxa"/>
            <w:vAlign w:val="center"/>
          </w:tcPr>
          <w:p>
            <w:pPr>
              <w:widowControl/>
              <w:spacing w:line="240" w:lineRule="exact"/>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行政处罚</w:t>
            </w:r>
          </w:p>
        </w:tc>
        <w:tc>
          <w:tcPr>
            <w:tcW w:w="2889" w:type="dxa"/>
            <w:vAlign w:val="center"/>
          </w:tcPr>
          <w:p>
            <w:pPr>
              <w:widowControl/>
              <w:spacing w:line="240" w:lineRule="exact"/>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伪造、变造许可证证书、生产许可证标志和编号的处罚</w:t>
            </w:r>
          </w:p>
        </w:tc>
        <w:tc>
          <w:tcPr>
            <w:tcW w:w="1180" w:type="dxa"/>
            <w:vAlign w:val="center"/>
          </w:tcPr>
          <w:p>
            <w:pPr>
              <w:widowControl/>
              <w:spacing w:line="24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r>
              <w:rPr>
                <w:rFonts w:hint="eastAsia" w:ascii="仿宋" w:hAnsi="仿宋" w:eastAsia="仿宋" w:cs="仿宋"/>
                <w:color w:val="000000" w:themeColor="text1"/>
                <w:kern w:val="0"/>
                <w:sz w:val="21"/>
                <w:szCs w:val="21"/>
                <w14:textFill>
                  <w14:solidFill>
                    <w14:schemeClr w14:val="tx1"/>
                  </w14:solidFill>
                </w14:textFill>
              </w:rPr>
              <w:t>　</w:t>
            </w:r>
          </w:p>
        </w:tc>
        <w:tc>
          <w:tcPr>
            <w:tcW w:w="8257" w:type="dxa"/>
            <w:vAlign w:val="center"/>
          </w:tcPr>
          <w:p>
            <w:pPr>
              <w:widowControl/>
              <w:spacing w:line="240" w:lineRule="exact"/>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xml:space="preserve">   《工业产品生产许可证管理条例》（国务院令第440号）第五十一条：“伪造、变造许可证证书、生产许可证标志和编号的，责令改正，没收违法生产、销售的产品，并处违法生产、销售产品货值金额等值以上3倍以下的罚款；有违法所得的，没收违法所得；构成犯罪的，依法追究刑事责任。”</w:t>
            </w:r>
          </w:p>
        </w:tc>
        <w:tc>
          <w:tcPr>
            <w:tcW w:w="680"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both"/>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37</w:t>
            </w:r>
          </w:p>
        </w:tc>
        <w:tc>
          <w:tcPr>
            <w:tcW w:w="710" w:type="dxa"/>
            <w:vAlign w:val="center"/>
          </w:tcPr>
          <w:p>
            <w:pPr>
              <w:widowControl/>
              <w:spacing w:line="24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行政   处罚</w:t>
            </w:r>
          </w:p>
        </w:tc>
        <w:tc>
          <w:tcPr>
            <w:tcW w:w="2889" w:type="dxa"/>
            <w:vAlign w:val="center"/>
          </w:tcPr>
          <w:p>
            <w:pPr>
              <w:widowControl/>
              <w:spacing w:line="240" w:lineRule="exact"/>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未经批准擅自从事认证活动的处罚</w:t>
            </w:r>
          </w:p>
        </w:tc>
        <w:tc>
          <w:tcPr>
            <w:tcW w:w="1180" w:type="dxa"/>
            <w:vAlign w:val="center"/>
          </w:tcPr>
          <w:p>
            <w:pPr>
              <w:widowControl/>
              <w:spacing w:line="24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r>
              <w:rPr>
                <w:rFonts w:hint="eastAsia" w:ascii="仿宋" w:hAnsi="仿宋" w:eastAsia="仿宋" w:cs="仿宋"/>
                <w:color w:val="000000" w:themeColor="text1"/>
                <w:kern w:val="0"/>
                <w:sz w:val="21"/>
                <w:szCs w:val="21"/>
                <w14:textFill>
                  <w14:solidFill>
                    <w14:schemeClr w14:val="tx1"/>
                  </w14:solidFill>
                </w14:textFill>
              </w:rPr>
              <w:t>　</w:t>
            </w:r>
          </w:p>
        </w:tc>
        <w:tc>
          <w:tcPr>
            <w:tcW w:w="8257" w:type="dxa"/>
            <w:vAlign w:val="center"/>
          </w:tcPr>
          <w:p>
            <w:pPr>
              <w:widowControl/>
              <w:spacing w:line="240" w:lineRule="exact"/>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xml:space="preserve">   《认证认可条例》(国务院令第390号，第666号修改)第五十七条:“未经批准擅自从事认证活动的,予以取缔,处10万元以上50万元以下的罚款,有违法所得的,没收违法所得。”</w:t>
            </w:r>
          </w:p>
        </w:tc>
        <w:tc>
          <w:tcPr>
            <w:tcW w:w="680"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38</w:t>
            </w:r>
          </w:p>
        </w:tc>
        <w:tc>
          <w:tcPr>
            <w:tcW w:w="710"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行政处罚</w:t>
            </w:r>
          </w:p>
        </w:tc>
        <w:tc>
          <w:tcPr>
            <w:tcW w:w="2889"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认证机构拒绝提供认证服务，或者提出与认证活动无关的要求的；违规制定认证标志的式样、文字和名称；未公开有关认证信息的；未对与认证有关的检查检测过程作出完整记录，归档留存的；未及时出具认证证书的处罚</w:t>
            </w:r>
          </w:p>
        </w:tc>
        <w:tc>
          <w:tcPr>
            <w:tcW w:w="118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r>
              <w:rPr>
                <w:rFonts w:hint="eastAsia" w:ascii="仿宋" w:hAnsi="仿宋" w:eastAsia="仿宋" w:cs="仿宋"/>
                <w:color w:val="000000" w:themeColor="text1"/>
                <w:kern w:val="0"/>
                <w:sz w:val="21"/>
                <w:szCs w:val="21"/>
                <w14:textFill>
                  <w14:solidFill>
                    <w14:schemeClr w14:val="tx1"/>
                  </w14:solidFill>
                </w14:textFill>
              </w:rPr>
              <w:t>　</w:t>
            </w:r>
          </w:p>
        </w:tc>
        <w:tc>
          <w:tcPr>
            <w:tcW w:w="8257"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认证认可条例》(国务院令第390号，第666号修改)第六十一条:“认证机构有下列情形之一的,责令限期改正;逾期未改正的,处2万元以上10万元以下的罚款L一)以委托人未参加认证咨询或者认证培训等理由,拒绝提供本认证机构业务范围内的认证服务,或者向委托人提出与认证活动无关的要求或者限制条件的; (二)自行制定的认证标志的式样、文字和名称,与国家推行的认证标志相同或者近似,或者妨碍社会管理,或者有损社会道德风尚的; (三)未公开认证基本规范、认证规则、收费标准信息的; (四)未对认证过程作出完整记录,归档留存的(五)未及时向其认证的委托人出具认证证书的;与认证有关的检查机构、实验室未对与认证有关的检查检测过程作出完整记录,归档留存的,依照前款规定处罚。”</w:t>
            </w:r>
          </w:p>
        </w:tc>
        <w:tc>
          <w:tcPr>
            <w:tcW w:w="680"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39</w:t>
            </w:r>
          </w:p>
        </w:tc>
        <w:tc>
          <w:tcPr>
            <w:tcW w:w="71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行政   处罚</w:t>
            </w:r>
          </w:p>
        </w:tc>
        <w:tc>
          <w:tcPr>
            <w:tcW w:w="2889"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认证机构以及与认证有关的检查机构、实验室未经指定擅自从事列入目录产品的认证以及与认证有关的检查、检测活动的处罚</w:t>
            </w:r>
          </w:p>
        </w:tc>
        <w:tc>
          <w:tcPr>
            <w:tcW w:w="118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xml:space="preserve">   《认证认可条例》(国务院令第390号，第666号修改)第六十四条:“认证机构以及与认证有关的检查机构、实验室未经指定擅自从事列入目录产品的认证以及与认证有关的检查、检测活动的,责令改正,处10万元以上50万元以下的罚款,有违法所得的,没收违法所得。”</w:t>
            </w:r>
          </w:p>
        </w:tc>
        <w:tc>
          <w:tcPr>
            <w:tcW w:w="680"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40</w:t>
            </w:r>
          </w:p>
        </w:tc>
        <w:tc>
          <w:tcPr>
            <w:tcW w:w="710"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行政处罚</w:t>
            </w:r>
          </w:p>
        </w:tc>
        <w:tc>
          <w:tcPr>
            <w:tcW w:w="2889"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列入目录的产品经过认证后 ，不按照法定条件、要求从事生产经营活动或者生产、销售不符合法定要求的产品的处罚</w:t>
            </w:r>
          </w:p>
        </w:tc>
        <w:tc>
          <w:tcPr>
            <w:tcW w:w="118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xml:space="preserve">   《强制性产品认证管理规定》（国家质检总局第117号令）第五十条：“列入目录的产品经过认证后 ，不按照法定条件、要求从事生产经营活动或者生产、销售不符合法定要求的产品的，由地方质检两局依照《国务院关于加强食品等产品安全监督管理的特别规定》第二条、第三条第二款规定予以处理。”</w:t>
            </w:r>
          </w:p>
        </w:tc>
        <w:tc>
          <w:tcPr>
            <w:tcW w:w="680"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41</w:t>
            </w:r>
          </w:p>
        </w:tc>
        <w:tc>
          <w:tcPr>
            <w:tcW w:w="71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行政   处罚</w:t>
            </w:r>
          </w:p>
        </w:tc>
        <w:tc>
          <w:tcPr>
            <w:tcW w:w="2889"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认证证书注销、撤销或者暂停期间，不符合认证要求的产品，继续出厂、销售、进口或者在其他经营活动中使用的处罚</w:t>
            </w:r>
          </w:p>
        </w:tc>
        <w:tc>
          <w:tcPr>
            <w:tcW w:w="118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r>
              <w:rPr>
                <w:rFonts w:hint="eastAsia" w:ascii="仿宋" w:hAnsi="仿宋" w:eastAsia="仿宋" w:cs="仿宋"/>
                <w:color w:val="000000" w:themeColor="text1"/>
                <w:kern w:val="0"/>
                <w:sz w:val="21"/>
                <w:szCs w:val="21"/>
                <w14:textFill>
                  <w14:solidFill>
                    <w14:schemeClr w14:val="tx1"/>
                  </w14:solidFill>
                </w14:textFill>
              </w:rPr>
              <w:t>　</w:t>
            </w:r>
          </w:p>
        </w:tc>
        <w:tc>
          <w:tcPr>
            <w:tcW w:w="8257"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xml:space="preserve">    《强制性产品认证管理规定》（国家质检总局第117号令）第五十一条：“违反本规定第二十九条第二款规定，认证证书注销、撤销或者暂停期间，不符合认证要求的产品，继续出厂、销售、进口或者在其他经营活动中使用的，由地方质检两局依照认证认可条例第六十七条规定予以处罚。”第二十九条第二款：“自认证证书注销、撤销之日起或者认证证书暂停期间，不符合认证要求的产品，不得继续出厂、销售、进口或者在其他经营活动中使用。”</w:t>
            </w:r>
          </w:p>
        </w:tc>
        <w:tc>
          <w:tcPr>
            <w:tcW w:w="680"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42</w:t>
            </w:r>
          </w:p>
        </w:tc>
        <w:tc>
          <w:tcPr>
            <w:tcW w:w="71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行政   处罚</w:t>
            </w:r>
          </w:p>
        </w:tc>
        <w:tc>
          <w:tcPr>
            <w:tcW w:w="2889"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认证委托人提供的样品与实际生产的产品不一致的；未按照规定向认证机构申请认证证书变更，擅自出厂、销售、进口或者在其他经营活动中使用列入目录产品的；未按照规定向认证机构申请认证证书扩展，擅自出厂、销售、进口或者在其他经营活动中使用列入目录产品的处罚</w:t>
            </w:r>
          </w:p>
        </w:tc>
        <w:tc>
          <w:tcPr>
            <w:tcW w:w="118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r>
              <w:rPr>
                <w:rFonts w:hint="eastAsia" w:ascii="仿宋" w:hAnsi="仿宋" w:eastAsia="仿宋" w:cs="仿宋"/>
                <w:color w:val="000000" w:themeColor="text1"/>
                <w:kern w:val="0"/>
                <w:sz w:val="21"/>
                <w:szCs w:val="21"/>
                <w14:textFill>
                  <w14:solidFill>
                    <w14:schemeClr w14:val="tx1"/>
                  </w14:solidFill>
                </w14:textFill>
              </w:rPr>
              <w:t>　</w:t>
            </w:r>
          </w:p>
        </w:tc>
        <w:tc>
          <w:tcPr>
            <w:tcW w:w="8257"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xml:space="preserve">   《强制性产品认证管理规定》（国家质检总局第117号令）第五十四条：“有下列情形之一的，由地方质检两局责令其改正，处3万元以下的罚款：（一）违反本规定第十三条第一款规定，认证委托人提供的样品与实际生产的产品不一致的；（二）违反本规定第二十四条规定，未按照规定向认证机构申请认证证书变更，擅自出厂、销售、进口或者在其他经营活动中使用列入目录产品的；（三）违反本规定第二十五条规定，未按照规定向认证机构申请认证证书扩展，擅自出厂、销售、进口或者在其他经营活动中使用列入目录产品的。</w:t>
            </w:r>
          </w:p>
        </w:tc>
        <w:tc>
          <w:tcPr>
            <w:tcW w:w="680"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43</w:t>
            </w:r>
          </w:p>
        </w:tc>
        <w:tc>
          <w:tcPr>
            <w:tcW w:w="710" w:type="dxa"/>
            <w:vAlign w:val="center"/>
          </w:tcPr>
          <w:p>
            <w:pPr>
              <w:widowControl/>
              <w:spacing w:line="240" w:lineRule="exact"/>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行政处罚</w:t>
            </w:r>
          </w:p>
        </w:tc>
        <w:tc>
          <w:tcPr>
            <w:tcW w:w="2889" w:type="dxa"/>
            <w:vAlign w:val="center"/>
          </w:tcPr>
          <w:p>
            <w:pPr>
              <w:widowControl/>
              <w:spacing w:line="240" w:lineRule="exact"/>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获证产品及其销售包装上标注的认证证书所含内容与认证证书内容不一致的；未按照规定使用认证标志的处罚</w:t>
            </w:r>
          </w:p>
        </w:tc>
        <w:tc>
          <w:tcPr>
            <w:tcW w:w="1180" w:type="dxa"/>
            <w:vAlign w:val="center"/>
          </w:tcPr>
          <w:p>
            <w:pPr>
              <w:widowControl/>
              <w:spacing w:line="24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r>
              <w:rPr>
                <w:rFonts w:hint="eastAsia" w:ascii="仿宋" w:hAnsi="仿宋" w:eastAsia="仿宋" w:cs="仿宋"/>
                <w:color w:val="000000" w:themeColor="text1"/>
                <w:kern w:val="0"/>
                <w:sz w:val="21"/>
                <w:szCs w:val="21"/>
                <w14:textFill>
                  <w14:solidFill>
                    <w14:schemeClr w14:val="tx1"/>
                  </w14:solidFill>
                </w14:textFill>
              </w:rPr>
              <w:t>　</w:t>
            </w:r>
          </w:p>
        </w:tc>
        <w:tc>
          <w:tcPr>
            <w:tcW w:w="8257" w:type="dxa"/>
            <w:vAlign w:val="center"/>
          </w:tcPr>
          <w:p>
            <w:pPr>
              <w:widowControl/>
              <w:spacing w:line="240" w:lineRule="exact"/>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xml:space="preserve">   《强制性产品认证管理规定》（国家质检总局第117号令）第五十五条：“有下列情形之一的，由地方质检两局责令其限期改正，逾期未改正的，处2万元以下罚款。（一）违反本规定第二十三条规定，获证产品及其销售包装上标注的认证证书所含内容与认证证书内容不一致的；（二）违反本规定第三十二条规定，未按照规定使用认证标志的。”第二十三条：“获证产品及其销售包装上标注认证证书所含内容的，应当与认证证书的内容相一致，并符合国家有关产品标识标注管理规定。第三十二条：认证委托人应当建立认证标志使用管理制度，对认证标志的使用情况</w:t>
            </w:r>
          </w:p>
        </w:tc>
        <w:tc>
          <w:tcPr>
            <w:tcW w:w="680"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44</w:t>
            </w:r>
          </w:p>
        </w:tc>
        <w:tc>
          <w:tcPr>
            <w:tcW w:w="710"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行政处罚</w:t>
            </w:r>
          </w:p>
        </w:tc>
        <w:tc>
          <w:tcPr>
            <w:tcW w:w="2889"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xml:space="preserve"> 生产者、销售者伪造或者冒用认证标志、原产地域产品专用标志、免检标志、名牌产品标志等质量标志的处罚</w:t>
            </w:r>
          </w:p>
        </w:tc>
        <w:tc>
          <w:tcPr>
            <w:tcW w:w="118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r>
              <w:rPr>
                <w:rFonts w:hint="eastAsia" w:ascii="仿宋" w:hAnsi="仿宋" w:eastAsia="仿宋" w:cs="仿宋"/>
                <w:color w:val="000000" w:themeColor="text1"/>
                <w:kern w:val="0"/>
                <w:sz w:val="21"/>
                <w:szCs w:val="21"/>
                <w14:textFill>
                  <w14:solidFill>
                    <w14:schemeClr w14:val="tx1"/>
                  </w14:solidFill>
                </w14:textFill>
              </w:rPr>
              <w:t>　</w:t>
            </w:r>
          </w:p>
        </w:tc>
        <w:tc>
          <w:tcPr>
            <w:tcW w:w="8257"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xml:space="preserve">   《河南省产品质量监督管理条例》（2003年5月29日河南省第十届人民代表大会常务委员会第三次会议通过 自2003年8月1日起施行 根据2012年11月29日河南省第十一届人民代表大会常务委员会第三十次会议《关于修改部分地方性法规的决定》修改）第三十五条：“生产者、销售者违反本条例第二十九条规定的，责令改正，没收违法生产、销售的产品，并处违法生产、销售产品货值金额等值以下的罚款；有违法所得的，并处没收违法所得；情节严重的，依照《中华人民共和国产品质量法》第五十三条的规定吊销营业执照。”第二十九条：“生</w:t>
            </w:r>
          </w:p>
        </w:tc>
        <w:tc>
          <w:tcPr>
            <w:tcW w:w="680"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64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45</w:t>
            </w:r>
          </w:p>
        </w:tc>
        <w:tc>
          <w:tcPr>
            <w:tcW w:w="71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行政   处罚</w:t>
            </w:r>
          </w:p>
        </w:tc>
        <w:tc>
          <w:tcPr>
            <w:tcW w:w="2889"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产品质量检验机构未经考核合格或者超出考核的范围，使用考核合格标志的处罚</w:t>
            </w:r>
          </w:p>
        </w:tc>
        <w:tc>
          <w:tcPr>
            <w:tcW w:w="118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r>
              <w:rPr>
                <w:rFonts w:hint="eastAsia" w:ascii="仿宋" w:hAnsi="仿宋" w:eastAsia="仿宋" w:cs="仿宋"/>
                <w:color w:val="000000" w:themeColor="text1"/>
                <w:kern w:val="0"/>
                <w:sz w:val="21"/>
                <w:szCs w:val="21"/>
                <w14:textFill>
                  <w14:solidFill>
                    <w14:schemeClr w14:val="tx1"/>
                  </w14:solidFill>
                </w14:textFill>
              </w:rPr>
              <w:t>　</w:t>
            </w:r>
          </w:p>
        </w:tc>
        <w:tc>
          <w:tcPr>
            <w:tcW w:w="8257"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xml:space="preserve">   《河南省产品质量监督管理条例》（2003年5月29日河南省第十届人民代表大会常务委员会第三次会议通过 自2003年8月1日起施行 根据2012年11月29日河南省第十一届人民代表大会常务委员会第三十次会议《关于修改部分地方性法规的决定》修改）第三十六条：“产品质量检验机构未经考核合格或者超出考核的范围，使用考核合格标志的，责令改正，没收所收费用，并处所收费用一倍以上三倍以下罚款。”</w:t>
            </w:r>
          </w:p>
        </w:tc>
        <w:tc>
          <w:tcPr>
            <w:tcW w:w="680"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640" w:type="dxa"/>
            <w:vAlign w:val="center"/>
          </w:tcPr>
          <w:p>
            <w:pPr>
              <w:widowControl/>
              <w:spacing w:line="240" w:lineRule="exact"/>
              <w:jc w:val="both"/>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46</w:t>
            </w:r>
          </w:p>
        </w:tc>
        <w:tc>
          <w:tcPr>
            <w:tcW w:w="710"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行政处罚</w:t>
            </w:r>
          </w:p>
        </w:tc>
        <w:tc>
          <w:tcPr>
            <w:tcW w:w="2889"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检验检测机构未依法取得资质认定，擅自向社会出具具有证明作用数据、结果的处罚</w:t>
            </w:r>
          </w:p>
        </w:tc>
        <w:tc>
          <w:tcPr>
            <w:tcW w:w="1180" w:type="dxa"/>
            <w:vAlign w:val="center"/>
          </w:tcPr>
          <w:p>
            <w:pPr>
              <w:widowControl/>
              <w:spacing w:line="240" w:lineRule="exact"/>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r>
              <w:rPr>
                <w:rFonts w:hint="eastAsia" w:ascii="仿宋" w:hAnsi="仿宋" w:eastAsia="仿宋" w:cs="仿宋"/>
                <w:color w:val="000000" w:themeColor="text1"/>
                <w:kern w:val="0"/>
                <w:sz w:val="21"/>
                <w:szCs w:val="21"/>
                <w14:textFill>
                  <w14:solidFill>
                    <w14:schemeClr w14:val="tx1"/>
                  </w14:solidFill>
                </w14:textFill>
              </w:rPr>
              <w:t>　</w:t>
            </w:r>
          </w:p>
        </w:tc>
        <w:tc>
          <w:tcPr>
            <w:tcW w:w="8257" w:type="dxa"/>
            <w:vAlign w:val="center"/>
          </w:tcPr>
          <w:p>
            <w:pPr>
              <w:widowControl/>
              <w:spacing w:line="240" w:lineRule="exact"/>
              <w:jc w:val="left"/>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xml:space="preserve">  《检验检测机构资质认定管理办法》（国家质检总局令第163号）第四十一条：“ 检验检测机构未依法取得资质认定，擅自向社会出具具有证明作用数据、结果的，由县级以上质量技术监督部门责令改正，处3万元以下罚款。”</w:t>
            </w:r>
          </w:p>
        </w:tc>
        <w:tc>
          <w:tcPr>
            <w:tcW w:w="680" w:type="dxa"/>
            <w:vAlign w:val="center"/>
          </w:tcPr>
          <w:p>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47</w:t>
            </w:r>
          </w:p>
        </w:tc>
        <w:tc>
          <w:tcPr>
            <w:tcW w:w="71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行政   处罚</w:t>
            </w:r>
          </w:p>
        </w:tc>
        <w:tc>
          <w:tcPr>
            <w:tcW w:w="2889" w:type="dxa"/>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检验检测机构未在资质认定证书规定的检验检测能力范围内，依据相关标准或者技术规范规定的程序和要求，出具检验检测数据、结果；向社会出具具有证明作用的检验检测数据、结果，未在其检验检测报告上加盖检验检测专用章，并标注资质认定标志；未按照规定对检验检测人员实施有效管理，影响检验检测独立、公正、诚信的；未按照规定对原始记录和报告进行管理、保存的；违反规定分包检验检测项目的；未按照规定办理变更手续的；未按照资质认定部门要求参加能力验证或者比对的；未按照规定上报年度报告、统计数据等相关信息或者自我声明内容虚假的；无正当</w:t>
            </w:r>
          </w:p>
        </w:tc>
        <w:tc>
          <w:tcPr>
            <w:tcW w:w="118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themeColor="text1"/>
                <w:sz w:val="21"/>
                <w:szCs w:val="21"/>
                <w:lang w:eastAsia="zh-CN"/>
                <w14:textFill>
                  <w14:solidFill>
                    <w14:schemeClr w14:val="tx1"/>
                  </w14:solidFill>
                </w14:textFill>
              </w:rPr>
              <w:t>无</w:t>
            </w:r>
            <w:r>
              <w:rPr>
                <w:rFonts w:hint="eastAsia" w:ascii="仿宋" w:hAnsi="仿宋" w:eastAsia="仿宋" w:cs="仿宋"/>
                <w:color w:val="000000"/>
                <w:kern w:val="0"/>
                <w:sz w:val="21"/>
                <w:szCs w:val="21"/>
              </w:rPr>
              <w:t>　</w:t>
            </w:r>
          </w:p>
        </w:tc>
        <w:tc>
          <w:tcPr>
            <w:tcW w:w="8257" w:type="dxa"/>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xml:space="preserve"> 《检验检测机构资质认定管理办法》（国家质检总局令第163号）第四十二条 ：“检验检测机构有下列情形之一的，由县级以上质量技术监督部门责令其1个月内改正；逾期未改正或者改正后仍不符合要求的，处1万元以下罚款：（一）违反本办法第二十五条、第二十八条规定出具检验检测数据、结果的；（二）未按照本办法规定对检验检测人员实施有效管理，影响检验检测独立、公正、诚信的；（三）未按照本办法规定对原始记录和报告进行管理、保存的；（四）违反本办法和评审准则规定分包检验检测项目的；（五）未按照本办法规定办理变更手续的；（六）</w:t>
            </w:r>
          </w:p>
        </w:tc>
        <w:tc>
          <w:tcPr>
            <w:tcW w:w="680" w:type="dxa"/>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48</w:t>
            </w:r>
          </w:p>
        </w:tc>
        <w:tc>
          <w:tcPr>
            <w:tcW w:w="710" w:type="dxa"/>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行政处罚</w:t>
            </w:r>
          </w:p>
        </w:tc>
        <w:tc>
          <w:tcPr>
            <w:tcW w:w="2889" w:type="dxa"/>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检验检测机构基本条件和技术能力不能持续符合资质认定条件和要求，擅自向社会出具具有证明作用数据、结果的；超出资质认定证书规定的检验检测能力范围，擅自向社会出具具有证明作用数据、结果的；出具的检验检测数据、结果失实的；接受影响检验检测公正性的资助或者存在影响检验检测公正性行为的；非授权签字人签发检验检测报告的处罚</w:t>
            </w:r>
          </w:p>
        </w:tc>
        <w:tc>
          <w:tcPr>
            <w:tcW w:w="118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themeColor="text1"/>
                <w:sz w:val="21"/>
                <w:szCs w:val="21"/>
                <w:lang w:eastAsia="zh-CN"/>
                <w14:textFill>
                  <w14:solidFill>
                    <w14:schemeClr w14:val="tx1"/>
                  </w14:solidFill>
                </w14:textFill>
              </w:rPr>
              <w:t>无</w:t>
            </w:r>
            <w:r>
              <w:rPr>
                <w:rFonts w:hint="eastAsia" w:ascii="仿宋" w:hAnsi="仿宋" w:eastAsia="仿宋" w:cs="仿宋"/>
                <w:color w:val="000000"/>
                <w:kern w:val="0"/>
                <w:sz w:val="21"/>
                <w:szCs w:val="21"/>
              </w:rPr>
              <w:t>　</w:t>
            </w:r>
          </w:p>
        </w:tc>
        <w:tc>
          <w:tcPr>
            <w:tcW w:w="8257" w:type="dxa"/>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xml:space="preserve">  《检验检测机构资质认定管理办法》（国家质检总局令第163号）第四十三条 检验检测机构有下列情形之一的，由县级以上质量技术监督部门责令整改，处3万元以下罚款：（一）基本条件和技术能力不能持续符合资质认定条件和要求，擅自向社会出具具有证明作用数据、结果的；（二）超出资质认定证书规定的检验检测能力范围，擅自向社会出具具有证明作用数据、结果的；（三）出具的检验检测数据、结果失实的；（四）接受影响检验检测公正性的资助或者存在影响检验检测公正性行为的；（五）非授权签字人签发检验检测报告的。前款规定的整</w:t>
            </w:r>
          </w:p>
        </w:tc>
        <w:tc>
          <w:tcPr>
            <w:tcW w:w="680" w:type="dxa"/>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49</w:t>
            </w:r>
          </w:p>
        </w:tc>
        <w:tc>
          <w:tcPr>
            <w:tcW w:w="71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行政   处罚</w:t>
            </w:r>
          </w:p>
        </w:tc>
        <w:tc>
          <w:tcPr>
            <w:tcW w:w="2889" w:type="dxa"/>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检验检测机构转让、出租、出借资质认定证书和标志；伪造、变造、冒用、租借资质认定证书和标志；使用已失效、撤销、注销的资质认定证书和标志的处罚</w:t>
            </w:r>
          </w:p>
        </w:tc>
        <w:tc>
          <w:tcPr>
            <w:tcW w:w="118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themeColor="text1"/>
                <w:sz w:val="21"/>
                <w:szCs w:val="21"/>
                <w:lang w:eastAsia="zh-CN"/>
                <w14:textFill>
                  <w14:solidFill>
                    <w14:schemeClr w14:val="tx1"/>
                  </w14:solidFill>
                </w14:textFill>
              </w:rPr>
              <w:t>无</w:t>
            </w:r>
            <w:r>
              <w:rPr>
                <w:rFonts w:hint="eastAsia" w:ascii="仿宋" w:hAnsi="仿宋" w:eastAsia="仿宋" w:cs="仿宋"/>
                <w:color w:val="000000"/>
                <w:kern w:val="0"/>
                <w:sz w:val="21"/>
                <w:szCs w:val="21"/>
              </w:rPr>
              <w:t>　</w:t>
            </w:r>
          </w:p>
        </w:tc>
        <w:tc>
          <w:tcPr>
            <w:tcW w:w="8257" w:type="dxa"/>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xml:space="preserve">  《检验检测机构资质认定管理办法》（国家质检总局令第163号）第四十四条：“ 检验检测机构违反本办法第二十七条规定的，由县级以上质量技术监督部门责令改正，处3万元以下罚款。”                       第二十七条：“ 检验检测机构不得转让、出租、出借资质认定证书和标志；不得伪造、变造、冒用、租借资质认定证书和标志；不得使用已失效、撤销、注销的资质认定证书和标志。”</w:t>
            </w:r>
          </w:p>
        </w:tc>
        <w:tc>
          <w:tcPr>
            <w:tcW w:w="680" w:type="dxa"/>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50</w:t>
            </w:r>
          </w:p>
        </w:tc>
        <w:tc>
          <w:tcPr>
            <w:tcW w:w="710" w:type="dxa"/>
            <w:vAlign w:val="center"/>
          </w:tcPr>
          <w:p>
            <w:pPr>
              <w:widowControl/>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rPr>
              <w:t>行政处罚</w:t>
            </w:r>
          </w:p>
        </w:tc>
        <w:tc>
          <w:tcPr>
            <w:tcW w:w="2889" w:type="dxa"/>
            <w:vAlign w:val="center"/>
          </w:tcPr>
          <w:p>
            <w:pPr>
              <w:widowControl/>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rPr>
              <w:t>境外认证机构未经批准在中华人民共和国境内设立代表机构或者经批准设立的境外认证机构代表机构在中华人民共和国境内从事认证活动的处罚</w:t>
            </w:r>
          </w:p>
        </w:tc>
        <w:tc>
          <w:tcPr>
            <w:tcW w:w="1180" w:type="dxa"/>
            <w:vAlign w:val="center"/>
          </w:tcPr>
          <w:p>
            <w:pPr>
              <w:widowControl/>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color w:val="000000" w:themeColor="text1"/>
                <w:sz w:val="21"/>
                <w:szCs w:val="21"/>
                <w:lang w:eastAsia="zh-CN"/>
                <w14:textFill>
                  <w14:solidFill>
                    <w14:schemeClr w14:val="tx1"/>
                  </w14:solidFill>
                </w14:textFill>
              </w:rPr>
              <w:t>无</w:t>
            </w:r>
            <w:r>
              <w:rPr>
                <w:rFonts w:hint="eastAsia" w:ascii="仿宋" w:hAnsi="仿宋" w:eastAsia="仿宋" w:cs="仿宋"/>
                <w:color w:val="000000"/>
                <w:kern w:val="0"/>
                <w:sz w:val="21"/>
                <w:szCs w:val="21"/>
              </w:rPr>
              <w:t>　</w:t>
            </w:r>
          </w:p>
        </w:tc>
        <w:tc>
          <w:tcPr>
            <w:tcW w:w="8257" w:type="dxa"/>
            <w:vAlign w:val="center"/>
          </w:tcPr>
          <w:p>
            <w:pPr>
              <w:widowControl/>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rPr>
              <w:t xml:space="preserve">   《认证认可条例》(国务院令第390号，第666号修改)第五十八条:“境外认证机构未经批准在中华人民共和国境内设立代表机构的,予以取缔,处5万元以上20万元以下的罚款。经批准设立的境外认证机构代表机构在中华人民共和国境内从事认证活动的,责令改正,处10万元以上50万元以下的罚款,有违法所得,没收违法所得;情节严重的,撤销批准文件,并予公布。”</w:t>
            </w:r>
          </w:p>
        </w:tc>
        <w:tc>
          <w:tcPr>
            <w:tcW w:w="680" w:type="dxa"/>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51</w:t>
            </w:r>
          </w:p>
        </w:tc>
        <w:tc>
          <w:tcPr>
            <w:tcW w:w="710" w:type="dxa"/>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行政处罚</w:t>
            </w:r>
          </w:p>
        </w:tc>
        <w:tc>
          <w:tcPr>
            <w:tcW w:w="2889" w:type="dxa"/>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认证机构受到告诫或者警告后仍未改正的；向认证对象出具认证证书的；发现认证对象未正确使用认证证书和认证标志，未采取有效措施纠正；在监督检查工作中不予配合和协助，拒绝、隐瞒或者不如实提供相关材料和信息的处罚</w:t>
            </w:r>
          </w:p>
        </w:tc>
        <w:tc>
          <w:tcPr>
            <w:tcW w:w="118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themeColor="text1"/>
                <w:sz w:val="21"/>
                <w:szCs w:val="21"/>
                <w:lang w:eastAsia="zh-CN"/>
                <w14:textFill>
                  <w14:solidFill>
                    <w14:schemeClr w14:val="tx1"/>
                  </w14:solidFill>
                </w14:textFill>
              </w:rPr>
              <w:t>无</w:t>
            </w:r>
            <w:r>
              <w:rPr>
                <w:rFonts w:hint="eastAsia" w:ascii="仿宋" w:hAnsi="仿宋" w:eastAsia="仿宋" w:cs="仿宋"/>
                <w:color w:val="000000"/>
                <w:kern w:val="0"/>
                <w:sz w:val="21"/>
                <w:szCs w:val="21"/>
              </w:rPr>
              <w:t>　</w:t>
            </w:r>
          </w:p>
        </w:tc>
        <w:tc>
          <w:tcPr>
            <w:tcW w:w="8257" w:type="dxa"/>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《认证机构管理办法》（2017年10月10日国家质量监督检验检疫总局局务会议审议通过，自2018年1月1日起施行）第三十八条： 认证机构有下列情形之一的，地方认证监督管理部门应当责令其改正，并处3万元罚款： （一）受到告诫或者警告后仍未改正的； （二）违反本办法第十七条规定，向认证对象出具认证证书的； （三）违反本办法第二十条规定，发现认证对象未正确使用认证证书和认证标志，未采取有效措施纠正的； （四）违反本办法第二十五条规定，在监督检查工作中不予配合和协助，拒绝、隐瞒或者不如实提供相关材料和信息的。</w:t>
            </w:r>
          </w:p>
        </w:tc>
        <w:tc>
          <w:tcPr>
            <w:tcW w:w="680" w:type="dxa"/>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64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52</w:t>
            </w:r>
          </w:p>
        </w:tc>
        <w:tc>
          <w:tcPr>
            <w:tcW w:w="710" w:type="dxa"/>
            <w:vAlign w:val="center"/>
          </w:tcPr>
          <w:p>
            <w:pPr>
              <w:widowControl/>
              <w:spacing w:line="240" w:lineRule="exact"/>
              <w:jc w:val="left"/>
              <w:rPr>
                <w:rFonts w:hint="eastAsia" w:ascii="仿宋" w:hAnsi="仿宋" w:eastAsia="仿宋" w:cs="仿宋"/>
                <w:color w:val="000000" w:themeColor="text1"/>
                <w:kern w:val="0"/>
                <w:sz w:val="21"/>
                <w:szCs w:val="21"/>
                <w:lang w:eastAsia="zh-CN"/>
                <w14:textFill>
                  <w14:solidFill>
                    <w14:schemeClr w14:val="tx1"/>
                  </w14:solidFill>
                </w14:textFill>
              </w:rPr>
            </w:pPr>
            <w:r>
              <w:rPr>
                <w:rFonts w:hint="eastAsia" w:ascii="仿宋" w:hAnsi="仿宋" w:eastAsia="仿宋" w:cs="仿宋"/>
                <w:color w:val="000000" w:themeColor="text1"/>
                <w:kern w:val="0"/>
                <w:sz w:val="21"/>
                <w:szCs w:val="21"/>
                <w:lang w:eastAsia="zh-CN"/>
                <w14:textFill>
                  <w14:solidFill>
                    <w14:schemeClr w14:val="tx1"/>
                  </w14:solidFill>
                </w14:textFill>
              </w:rPr>
              <w:t>行政处罚</w:t>
            </w:r>
          </w:p>
        </w:tc>
        <w:tc>
          <w:tcPr>
            <w:tcW w:w="2889" w:type="dxa"/>
            <w:vAlign w:val="center"/>
          </w:tcPr>
          <w:p>
            <w:pPr>
              <w:widowControl/>
              <w:spacing w:line="240" w:lineRule="exact"/>
              <w:jc w:val="left"/>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取得生产许可证的企业名称发生变化，未依照规定办理变更手续</w:t>
            </w:r>
          </w:p>
        </w:tc>
        <w:tc>
          <w:tcPr>
            <w:tcW w:w="1180" w:type="dxa"/>
            <w:vAlign w:val="center"/>
          </w:tcPr>
          <w:p>
            <w:pPr>
              <w:widowControl/>
              <w:spacing w:line="240" w:lineRule="exact"/>
              <w:jc w:val="center"/>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vAlign w:val="center"/>
          </w:tcPr>
          <w:p>
            <w:pPr>
              <w:widowControl/>
              <w:spacing w:line="240" w:lineRule="exact"/>
              <w:jc w:val="left"/>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工业产品生产许可证管理条例》（国务院令第440号）</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14:textFill>
                  <w14:solidFill>
                    <w14:schemeClr w14:val="tx1"/>
                  </w14:solidFill>
                </w14:textFill>
              </w:rPr>
              <w:t>第二十九条 　企业名称发生变化的，企业应当及时向企业所在地的省、自治区、直辖市工业产品生产许可证主管部门提出申请，办理变更手续。</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14:textFill>
                  <w14:solidFill>
                    <w14:schemeClr w14:val="tx1"/>
                  </w14:solidFill>
                </w14:textFill>
              </w:rPr>
              <w:t>第四十六条第二款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c>
          <w:tcPr>
            <w:tcW w:w="680" w:type="dxa"/>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53</w:t>
            </w:r>
          </w:p>
        </w:tc>
        <w:tc>
          <w:tcPr>
            <w:tcW w:w="710" w:type="dxa"/>
            <w:vAlign w:val="center"/>
          </w:tcPr>
          <w:p>
            <w:pPr>
              <w:widowControl/>
              <w:spacing w:line="240" w:lineRule="exact"/>
              <w:jc w:val="left"/>
              <w:rPr>
                <w:rFonts w:hint="eastAsia" w:ascii="仿宋" w:hAnsi="仿宋" w:eastAsia="仿宋" w:cs="仿宋"/>
                <w:color w:val="000000" w:themeColor="text1"/>
                <w:kern w:val="0"/>
                <w:sz w:val="21"/>
                <w:szCs w:val="21"/>
                <w:lang w:eastAsia="zh-CN"/>
                <w14:textFill>
                  <w14:solidFill>
                    <w14:schemeClr w14:val="tx1"/>
                  </w14:solidFill>
                </w14:textFill>
              </w:rPr>
            </w:pPr>
            <w:r>
              <w:rPr>
                <w:rFonts w:hint="eastAsia" w:ascii="仿宋" w:hAnsi="仿宋" w:eastAsia="仿宋" w:cs="仿宋"/>
                <w:color w:val="000000" w:themeColor="text1"/>
                <w:kern w:val="0"/>
                <w:sz w:val="21"/>
                <w:szCs w:val="21"/>
                <w:lang w:eastAsia="zh-CN"/>
                <w14:textFill>
                  <w14:solidFill>
                    <w14:schemeClr w14:val="tx1"/>
                  </w14:solidFill>
                </w14:textFill>
              </w:rPr>
              <w:t>行政检查</w:t>
            </w:r>
          </w:p>
        </w:tc>
        <w:tc>
          <w:tcPr>
            <w:tcW w:w="2889" w:type="dxa"/>
            <w:vAlign w:val="center"/>
          </w:tcPr>
          <w:p>
            <w:pPr>
              <w:widowControl/>
              <w:spacing w:line="240" w:lineRule="exact"/>
              <w:jc w:val="left"/>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检验检测机构监督检查</w:t>
            </w:r>
          </w:p>
        </w:tc>
        <w:tc>
          <w:tcPr>
            <w:tcW w:w="1180" w:type="dxa"/>
            <w:vAlign w:val="center"/>
          </w:tcPr>
          <w:p>
            <w:pPr>
              <w:widowControl/>
              <w:spacing w:line="240" w:lineRule="exact"/>
              <w:jc w:val="center"/>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vAlign w:val="center"/>
          </w:tcPr>
          <w:p>
            <w:pPr>
              <w:pStyle w:val="4"/>
              <w:keepNext w:val="0"/>
              <w:keepLines w:val="0"/>
              <w:widowControl/>
              <w:suppressLineNumbers w:val="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《检验检测机构资质认定管理办法》（国家质检总局令第163号）</w:t>
            </w:r>
            <w:r>
              <w:rPr>
                <w:rFonts w:hint="eastAsia" w:ascii="仿宋" w:hAnsi="仿宋" w:eastAsia="仿宋" w:cs="仿宋"/>
                <w:color w:val="000000" w:themeColor="text1"/>
                <w:sz w:val="21"/>
                <w:szCs w:val="21"/>
                <w:lang w:val="en-US" w:eastAsia="zh-CN"/>
                <w14:textFill>
                  <w14:solidFill>
                    <w14:schemeClr w14:val="tx1"/>
                  </w14:solidFill>
                </w14:textFill>
              </w:rPr>
              <w:t>《检验检测机构资质认定管理办法》</w:t>
            </w:r>
            <w:r>
              <w:rPr>
                <w:rFonts w:hint="eastAsia" w:ascii="仿宋" w:hAnsi="仿宋" w:eastAsia="仿宋" w:cs="仿宋"/>
                <w:color w:val="000000" w:themeColor="text1"/>
                <w:sz w:val="21"/>
                <w:szCs w:val="21"/>
                <w14:textFill>
                  <w14:solidFill>
                    <w14:schemeClr w14:val="tx1"/>
                  </w14:solidFill>
                </w14:textFill>
              </w:rPr>
              <w:t>第四条 在中华人民共和国境内从事向社会出具具有证明作用的数据、结果的检验检测活动以及对检验检测机构实施资质认定和监督管理，应当遵守本办法。</w:t>
            </w:r>
          </w:p>
          <w:p>
            <w:pPr>
              <w:pStyle w:val="4"/>
              <w:keepNext w:val="0"/>
              <w:keepLines w:val="0"/>
              <w:widowControl/>
              <w:suppressLineNumbers w:val="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法律、行政法规另有规定的，依照其规定。　第五条 国家质量监督检验检疫总局主管全国检验检测机构资质认定工作。</w:t>
            </w:r>
          </w:p>
          <w:p>
            <w:pPr>
              <w:pStyle w:val="4"/>
              <w:keepNext w:val="0"/>
              <w:keepLines w:val="0"/>
              <w:widowControl/>
              <w:suppressLineNumbers w:val="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各省、自治区、直辖市人民政府质量技术监督部门（以下简称省级资质认定部门）负责所辖区域内检验检测机构的资质认定工作；</w:t>
            </w:r>
          </w:p>
          <w:p>
            <w:pPr>
              <w:pStyle w:val="4"/>
              <w:keepNext w:val="0"/>
              <w:keepLines w:val="0"/>
              <w:widowControl/>
              <w:suppressLineNumbers w:val="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县级以上人民政府质量技术监督部门负责所辖区域内检验检测机构的监督管理工作。</w:t>
            </w:r>
          </w:p>
          <w:p>
            <w:pPr>
              <w:widowControl/>
              <w:spacing w:line="240" w:lineRule="exact"/>
              <w:jc w:val="left"/>
              <w:rPr>
                <w:rFonts w:hint="eastAsia" w:ascii="仿宋" w:hAnsi="仿宋" w:eastAsia="仿宋" w:cs="仿宋"/>
                <w:color w:val="000000" w:themeColor="text1"/>
                <w:kern w:val="0"/>
                <w:sz w:val="21"/>
                <w:szCs w:val="21"/>
                <w14:textFill>
                  <w14:solidFill>
                    <w14:schemeClr w14:val="tx1"/>
                  </w14:solidFill>
                </w14:textFill>
              </w:rPr>
            </w:pPr>
          </w:p>
        </w:tc>
        <w:tc>
          <w:tcPr>
            <w:tcW w:w="680" w:type="dxa"/>
            <w:vAlign w:val="center"/>
          </w:tcPr>
          <w:p>
            <w:pPr>
              <w:rPr>
                <w:rFonts w:hint="eastAsia" w:ascii="仿宋" w:hAnsi="仿宋" w:eastAsia="仿宋" w:cs="仿宋"/>
                <w:sz w:val="21"/>
                <w:szCs w:val="21"/>
                <w:lang w:eastAsia="zh-CN"/>
              </w:rPr>
            </w:pPr>
            <w:r>
              <w:rPr>
                <w:rFonts w:hint="eastAsia" w:ascii="仿宋" w:hAnsi="仿宋" w:eastAsia="仿宋" w:cs="仿宋"/>
                <w:color w:val="000000" w:themeColor="text1"/>
                <w:sz w:val="21"/>
                <w:szCs w:val="21"/>
                <w:lang w:eastAsia="zh-CN"/>
                <w14:textFill>
                  <w14:solidFill>
                    <w14:schemeClr w14:val="tx1"/>
                  </w14:solidFill>
                </w14:textFill>
              </w:rPr>
              <w:t>质量监督股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4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54</w:t>
            </w:r>
          </w:p>
        </w:tc>
        <w:tc>
          <w:tcPr>
            <w:tcW w:w="710" w:type="dxa"/>
            <w:vAlign w:val="center"/>
          </w:tcPr>
          <w:p>
            <w:pPr>
              <w:widowControl/>
              <w:spacing w:line="240" w:lineRule="exact"/>
              <w:jc w:val="left"/>
              <w:rPr>
                <w:rFonts w:hint="eastAsia" w:ascii="仿宋" w:hAnsi="仿宋" w:eastAsia="仿宋" w:cs="仿宋"/>
                <w:color w:val="000000" w:themeColor="text1"/>
                <w:kern w:val="0"/>
                <w:sz w:val="21"/>
                <w:szCs w:val="21"/>
                <w:lang w:eastAsia="zh-CN"/>
                <w14:textFill>
                  <w14:solidFill>
                    <w14:schemeClr w14:val="tx1"/>
                  </w14:solidFill>
                </w14:textFill>
              </w:rPr>
            </w:pPr>
            <w:r>
              <w:rPr>
                <w:rFonts w:hint="eastAsia" w:ascii="仿宋" w:hAnsi="仿宋" w:eastAsia="仿宋" w:cs="仿宋"/>
                <w:color w:val="000000" w:themeColor="text1"/>
                <w:kern w:val="0"/>
                <w:sz w:val="21"/>
                <w:szCs w:val="21"/>
                <w:lang w:eastAsia="zh-CN"/>
                <w14:textFill>
                  <w14:solidFill>
                    <w14:schemeClr w14:val="tx1"/>
                  </w14:solidFill>
                </w14:textFill>
              </w:rPr>
              <w:t>行政检查</w:t>
            </w:r>
          </w:p>
        </w:tc>
        <w:tc>
          <w:tcPr>
            <w:tcW w:w="2889" w:type="dxa"/>
            <w:vAlign w:val="center"/>
          </w:tcPr>
          <w:p>
            <w:pPr>
              <w:widowControl/>
              <w:spacing w:line="240" w:lineRule="exact"/>
              <w:jc w:val="left"/>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重要工业产品生产许可证监督检查</w:t>
            </w:r>
          </w:p>
        </w:tc>
        <w:tc>
          <w:tcPr>
            <w:tcW w:w="1180" w:type="dxa"/>
            <w:vAlign w:val="center"/>
          </w:tcPr>
          <w:p>
            <w:pPr>
              <w:widowControl/>
              <w:spacing w:line="240" w:lineRule="exact"/>
              <w:jc w:val="center"/>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kern w:val="0"/>
                <w:sz w:val="21"/>
                <w:szCs w:val="21"/>
                <w:shd w:val="clear" w:fill="FFFFFF"/>
                <w:lang w:val="en-US" w:eastAsia="zh-CN" w:bidi="ar"/>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《工业产品生产许可证管理条例》（国务院令第440号）</w:t>
            </w:r>
            <w:r>
              <w:rPr>
                <w:rFonts w:hint="eastAsia" w:ascii="仿宋" w:hAnsi="仿宋" w:eastAsia="仿宋" w:cs="仿宋"/>
                <w:color w:val="000000" w:themeColor="text1"/>
                <w:sz w:val="21"/>
                <w:szCs w:val="21"/>
                <w:lang w:eastAsia="zh-CN"/>
                <w14:textFill>
                  <w14:solidFill>
                    <w14:schemeClr w14:val="tx1"/>
                  </w14:solidFill>
                </w14:textFill>
              </w:rPr>
              <w:t>《工业产品生产许可证管理条例》</w:t>
            </w:r>
            <w:r>
              <w:rPr>
                <w:rFonts w:hint="eastAsia" w:ascii="仿宋" w:hAnsi="仿宋" w:eastAsia="仿宋" w:cs="仿宋"/>
                <w:color w:val="000000" w:themeColor="text1"/>
                <w:kern w:val="0"/>
                <w:sz w:val="21"/>
                <w:szCs w:val="21"/>
                <w:shd w:val="clear" w:fill="FFFFFF"/>
                <w:lang w:val="en-US" w:eastAsia="zh-CN" w:bidi="ar"/>
                <w14:textFill>
                  <w14:solidFill>
                    <w14:schemeClr w14:val="tx1"/>
                  </w14:solidFill>
                </w14:textFill>
              </w:rPr>
              <w:t>第二条 国家对生产重要工业产品的企业实行生产许可证制度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shd w:val="clear" w:fill="FFFFFF"/>
                <w:lang w:val="en-US" w:eastAsia="zh-CN" w:bidi="ar"/>
                <w14:textFill>
                  <w14:solidFill>
                    <w14:schemeClr w14:val="tx1"/>
                  </w14:solidFill>
                </w14:textFill>
              </w:rPr>
              <w:t>第六条 质检总局负责全国工业产品生产许可证统一管理工作，对实行生产许可证制度管理的产品，统一产品目录，统一审查要求，统一证书标志，统一监督管理。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shd w:val="clear" w:fill="FFFFFF"/>
                <w:lang w:val="en-US" w:eastAsia="zh-CN" w:bidi="ar"/>
                <w14:textFill>
                  <w14:solidFill>
                    <w14:schemeClr w14:val="tx1"/>
                  </w14:solidFill>
                </w14:textFill>
              </w:rPr>
              <w:t>全国工业产品生产许可证办公室负责全国工业产品生产许可证管理的日常工作。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shd w:val="clear" w:fill="FFFFFF"/>
                <w:lang w:val="en-US" w:eastAsia="zh-CN" w:bidi="ar"/>
                <w14:textFill>
                  <w14:solidFill>
                    <w14:schemeClr w14:val="tx1"/>
                  </w14:solidFill>
                </w14:textFill>
              </w:rPr>
              <w:t>省级质量技术监督局负责本行政区域内工业产品生产许可证监督管理工作，承担部分列入目录产品的生产许可证审查发证工作。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shd w:val="clear" w:fill="FFFFFF"/>
                <w:lang w:val="en-US" w:eastAsia="zh-CN" w:bidi="ar"/>
                <w14:textFill>
                  <w14:solidFill>
                    <w14:schemeClr w14:val="tx1"/>
                  </w14:solidFill>
                </w14:textFill>
              </w:rPr>
              <w:t>省级工业产品生产许可证办公室负责本行政区域内工业产品生产许可证管理的日常工作。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shd w:val="clear" w:fill="FFFFFF"/>
                <w:lang w:val="en-US" w:eastAsia="zh-CN" w:bidi="ar"/>
                <w14:textFill>
                  <w14:solidFill>
                    <w14:schemeClr w14:val="tx1"/>
                  </w14:solidFill>
                </w14:textFill>
              </w:rPr>
              <w:t>市、县级质量技术监督局负责本行政区域内生产许可证监督检查工作。</w:t>
            </w:r>
          </w:p>
          <w:p>
            <w:pPr>
              <w:widowControl/>
              <w:spacing w:line="240" w:lineRule="exact"/>
              <w:jc w:val="left"/>
              <w:rPr>
                <w:rFonts w:hint="eastAsia" w:ascii="仿宋" w:hAnsi="仿宋" w:eastAsia="仿宋" w:cs="仿宋"/>
                <w:color w:val="000000" w:themeColor="text1"/>
                <w:kern w:val="0"/>
                <w:sz w:val="21"/>
                <w:szCs w:val="21"/>
                <w:lang w:eastAsia="zh-CN"/>
                <w14:textFill>
                  <w14:solidFill>
                    <w14:schemeClr w14:val="tx1"/>
                  </w14:solidFill>
                </w14:textFill>
              </w:rPr>
            </w:pPr>
          </w:p>
        </w:tc>
        <w:tc>
          <w:tcPr>
            <w:tcW w:w="680" w:type="dxa"/>
            <w:vAlign w:val="center"/>
          </w:tcPr>
          <w:p>
            <w:pPr>
              <w:rPr>
                <w:rFonts w:hint="eastAsia" w:ascii="仿宋" w:hAnsi="仿宋" w:eastAsia="仿宋" w:cs="仿宋"/>
                <w:sz w:val="21"/>
                <w:szCs w:val="21"/>
                <w:lang w:eastAsia="zh-CN"/>
              </w:rPr>
            </w:pPr>
            <w:r>
              <w:rPr>
                <w:rFonts w:hint="eastAsia" w:ascii="仿宋" w:hAnsi="仿宋" w:eastAsia="仿宋" w:cs="仿宋"/>
                <w:color w:val="000000" w:themeColor="text1"/>
                <w:sz w:val="21"/>
                <w:szCs w:val="21"/>
                <w:lang w:eastAsia="zh-CN"/>
                <w14:textFill>
                  <w14:solidFill>
                    <w14:schemeClr w14:val="tx1"/>
                  </w14:solidFill>
                </w14:textFill>
              </w:rPr>
              <w:t>质量监督股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64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55</w:t>
            </w:r>
          </w:p>
        </w:tc>
        <w:tc>
          <w:tcPr>
            <w:tcW w:w="710" w:type="dxa"/>
            <w:vAlign w:val="center"/>
          </w:tcPr>
          <w:p>
            <w:pPr>
              <w:widowControl/>
              <w:spacing w:line="240" w:lineRule="exact"/>
              <w:jc w:val="left"/>
              <w:rPr>
                <w:rFonts w:hint="eastAsia" w:ascii="仿宋" w:hAnsi="仿宋" w:eastAsia="仿宋" w:cs="仿宋"/>
                <w:color w:val="000000"/>
                <w:kern w:val="0"/>
                <w:sz w:val="21"/>
                <w:szCs w:val="21"/>
              </w:rPr>
            </w:pPr>
          </w:p>
        </w:tc>
        <w:tc>
          <w:tcPr>
            <w:tcW w:w="2889" w:type="dxa"/>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sz w:val="21"/>
                <w:szCs w:val="21"/>
                <w:lang w:eastAsia="zh-CN"/>
              </w:rPr>
              <w:t>机动车安全技术检验机构监督检查</w:t>
            </w:r>
          </w:p>
        </w:tc>
        <w:tc>
          <w:tcPr>
            <w:tcW w:w="1180" w:type="dxa"/>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kern w:val="0"/>
                <w:sz w:val="21"/>
                <w:szCs w:val="21"/>
                <w:lang w:eastAsia="zh-CN"/>
              </w:rPr>
              <w:t>《机动车安全技术检验机构管理办法》有关规定</w:t>
            </w:r>
            <w:r>
              <w:rPr>
                <w:rFonts w:hint="eastAsia" w:ascii="仿宋" w:hAnsi="仿宋" w:eastAsia="仿宋" w:cs="仿宋"/>
                <w:color w:val="000000" w:themeColor="text1"/>
                <w:kern w:val="0"/>
                <w:sz w:val="21"/>
                <w:szCs w:val="21"/>
                <w:shd w:val="clear" w:fill="FFFFFF"/>
                <w:lang w:val="en-US" w:eastAsia="zh-CN" w:bidi="ar"/>
                <w14:textFill>
                  <w14:solidFill>
                    <w14:schemeClr w14:val="tx1"/>
                  </w14:solidFill>
                </w14:textFill>
              </w:rPr>
              <w:t>1、《机动车安全技术检验机构管理办法》第三条 国家质量监督检验检疫总局（以下简称“国家质检总局”）对全国安检机构实施统一监督管理。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shd w:val="clear" w:fill="FFFFFF"/>
                <w:lang w:val="en-US" w:eastAsia="zh-CN" w:bidi="ar"/>
                <w14:textFill>
                  <w14:solidFill>
                    <w14:schemeClr w14:val="tx1"/>
                  </w14:solidFill>
                </w14:textFill>
              </w:rPr>
              <w:t>2、各省级质量技术监督部门负责本行政区域内安检机构的监督管理工作。市县级质量技术监督部门在各自的职责范围内负责本行政区域内安检机构的监督管理工作。</w:t>
            </w:r>
          </w:p>
          <w:p>
            <w:pPr>
              <w:widowControl/>
              <w:spacing w:line="240" w:lineRule="exact"/>
              <w:jc w:val="left"/>
              <w:rPr>
                <w:rFonts w:hint="eastAsia" w:ascii="仿宋" w:hAnsi="仿宋" w:eastAsia="仿宋" w:cs="仿宋"/>
                <w:color w:val="000000"/>
                <w:kern w:val="0"/>
                <w:sz w:val="21"/>
                <w:szCs w:val="21"/>
                <w:lang w:eastAsia="zh-CN"/>
              </w:rPr>
            </w:pPr>
          </w:p>
        </w:tc>
        <w:tc>
          <w:tcPr>
            <w:tcW w:w="680" w:type="dxa"/>
            <w:vAlign w:val="center"/>
          </w:tcPr>
          <w:p>
            <w:pPr>
              <w:rPr>
                <w:rFonts w:hint="eastAsia" w:ascii="仿宋" w:hAnsi="仿宋" w:eastAsia="仿宋" w:cs="仿宋"/>
                <w:sz w:val="21"/>
                <w:szCs w:val="21"/>
                <w:lang w:eastAsia="zh-CN"/>
              </w:rPr>
            </w:pPr>
            <w:r>
              <w:rPr>
                <w:rFonts w:hint="eastAsia" w:ascii="仿宋" w:hAnsi="仿宋" w:eastAsia="仿宋" w:cs="仿宋"/>
                <w:color w:val="000000" w:themeColor="text1"/>
                <w:sz w:val="21"/>
                <w:szCs w:val="21"/>
                <w:lang w:eastAsia="zh-CN"/>
                <w14:textFill>
                  <w14:solidFill>
                    <w14:schemeClr w14:val="tx1"/>
                  </w14:solidFill>
                </w14:textFill>
              </w:rPr>
              <w:t>质量监督股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64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56</w:t>
            </w:r>
          </w:p>
        </w:tc>
        <w:tc>
          <w:tcPr>
            <w:tcW w:w="710" w:type="dxa"/>
            <w:vAlign w:val="center"/>
          </w:tcPr>
          <w:p>
            <w:pPr>
              <w:widowControl/>
              <w:spacing w:line="240" w:lineRule="exact"/>
              <w:jc w:val="left"/>
              <w:rPr>
                <w:rFonts w:hint="eastAsia" w:ascii="仿宋" w:hAnsi="仿宋" w:eastAsia="仿宋" w:cs="仿宋"/>
                <w:color w:val="000000"/>
                <w:kern w:val="0"/>
                <w:sz w:val="21"/>
                <w:szCs w:val="21"/>
              </w:rPr>
            </w:pPr>
          </w:p>
        </w:tc>
        <w:tc>
          <w:tcPr>
            <w:tcW w:w="2889" w:type="dxa"/>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sz w:val="21"/>
                <w:szCs w:val="21"/>
                <w:lang w:eastAsia="zh-CN"/>
              </w:rPr>
              <w:t>产品未经认证或认证不合格擅自使用认证标志出厂销</w:t>
            </w:r>
          </w:p>
        </w:tc>
        <w:tc>
          <w:tcPr>
            <w:tcW w:w="1180" w:type="dxa"/>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3D3D3D"/>
                <w:sz w:val="21"/>
                <w:szCs w:val="21"/>
                <w:lang w:eastAsia="zh-CN"/>
              </w:rPr>
              <w:t>《</w:t>
            </w:r>
            <w:r>
              <w:rPr>
                <w:rFonts w:hint="eastAsia" w:ascii="仿宋" w:hAnsi="仿宋" w:eastAsia="仿宋" w:cs="仿宋"/>
                <w:color w:val="3D3D3D"/>
                <w:sz w:val="21"/>
                <w:szCs w:val="21"/>
              </w:rPr>
              <w:t>中华人民共和国标准化法》第二十二条“产品未经认证或者认证不合格而擅自使用认证标志出厂销售的，由标准化行政主管部门责令停止销售，并处罚款。” 2、《中华人民共和国标准化法实施条例》第三十六条“产品未经认证或者认证不合格而擅自使用认证标志出厂销售的，由标准化行政主管部门责令其停止销售，处以违法所得三倍以下的罚款，并对单位负责人处以五千元以下罚款。”</w:t>
            </w:r>
          </w:p>
        </w:tc>
        <w:tc>
          <w:tcPr>
            <w:tcW w:w="680" w:type="dxa"/>
            <w:vAlign w:val="center"/>
          </w:tcPr>
          <w:p>
            <w:pPr>
              <w:rPr>
                <w:rFonts w:hint="eastAsia" w:ascii="仿宋" w:hAnsi="仿宋" w:eastAsia="仿宋" w:cs="仿宋"/>
                <w:sz w:val="21"/>
                <w:szCs w:val="21"/>
                <w:lang w:eastAsia="zh-CN"/>
              </w:rPr>
            </w:pPr>
            <w:r>
              <w:rPr>
                <w:rFonts w:hint="eastAsia" w:ascii="仿宋" w:hAnsi="仿宋" w:eastAsia="仿宋" w:cs="仿宋"/>
                <w:color w:val="000000" w:themeColor="text1"/>
                <w:sz w:val="21"/>
                <w:szCs w:val="21"/>
                <w:lang w:eastAsia="zh-CN"/>
                <w14:textFill>
                  <w14:solidFill>
                    <w14:schemeClr w14:val="tx1"/>
                  </w14:solidFill>
                </w14:textFill>
              </w:rPr>
              <w:t>质量监督股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64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57</w:t>
            </w:r>
          </w:p>
        </w:tc>
        <w:tc>
          <w:tcPr>
            <w:tcW w:w="710" w:type="dxa"/>
            <w:vAlign w:val="center"/>
          </w:tcPr>
          <w:p>
            <w:pPr>
              <w:widowControl/>
              <w:spacing w:line="24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行政处罚</w:t>
            </w:r>
          </w:p>
        </w:tc>
        <w:tc>
          <w:tcPr>
            <w:tcW w:w="2889" w:type="dxa"/>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sz w:val="21"/>
                <w:szCs w:val="21"/>
                <w:lang w:eastAsia="zh-CN"/>
              </w:rPr>
              <w:t>认证产品不符合国家标准或者行业标准使用认证标志出厂销售处</w:t>
            </w:r>
          </w:p>
        </w:tc>
        <w:tc>
          <w:tcPr>
            <w:tcW w:w="1180" w:type="dxa"/>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3D3D3D"/>
                <w:sz w:val="21"/>
                <w:szCs w:val="21"/>
              </w:rPr>
              <w:t>《中华人民共和国标准化法》第二十一条“已经授予认证证书的产品不符合国家标准或者行业标准而使用认证标志出厂销售的，由标准化行政主管部门责令停止销售，并处罚款；情节严重的，由认证部门撤销其认证证书。”2、《中华人民共和国标准化法实施条例》第三十五条“获得认证证书的产品不符合认证标准而使用认证标志出厂销售的，由标准化行政主管部门责令其停止销售，并处以违法所得二倍以下的罚款；情节严重的，由认证部门撤销其认证证书。”</w:t>
            </w:r>
          </w:p>
        </w:tc>
        <w:tc>
          <w:tcPr>
            <w:tcW w:w="680" w:type="dxa"/>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58</w:t>
            </w:r>
          </w:p>
        </w:tc>
        <w:tc>
          <w:tcPr>
            <w:tcW w:w="710" w:type="dxa"/>
            <w:vAlign w:val="center"/>
          </w:tcPr>
          <w:p>
            <w:pPr>
              <w:widowControl/>
              <w:spacing w:line="24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行政处罚</w:t>
            </w:r>
          </w:p>
        </w:tc>
        <w:tc>
          <w:tcPr>
            <w:tcW w:w="2889" w:type="dxa"/>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sz w:val="21"/>
                <w:szCs w:val="21"/>
                <w:lang w:eastAsia="zh-CN"/>
              </w:rPr>
              <w:t>证机构未经批准擅自设立分公司或子公司从事认证活动的处罚</w:t>
            </w:r>
          </w:p>
        </w:tc>
        <w:tc>
          <w:tcPr>
            <w:tcW w:w="1180" w:type="dxa"/>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3D3D3D"/>
                <w:sz w:val="21"/>
                <w:szCs w:val="21"/>
                <w:u w:val="none"/>
              </w:rPr>
              <w:t>《认证机构管理办法》（2011年7月20日质检总局令第141号）第四十八条　认证机构未经批准，擅自设立子公司或分公司从事认证活动的，地方认证监管部门应当责令其子公司或分公司停止认证活动，处10万以上50万以下罚款，有违法所得的，没收违法所得；国家认监委给予认证机构停业整顿6个月，对负有责任的认证人员，给予停止执业1年的处罚；情节严重的，国家认监委撤销认证机构批准证书，对负有责任的认证人员，撤销其执业资格，并予公布。</w:t>
            </w:r>
          </w:p>
        </w:tc>
        <w:tc>
          <w:tcPr>
            <w:tcW w:w="680" w:type="dxa"/>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eastAsia="zh-CN"/>
              </w:rPr>
              <w:t>质量监督股局属各执法单位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40" w:type="dxa"/>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59</w:t>
            </w:r>
          </w:p>
        </w:tc>
        <w:tc>
          <w:tcPr>
            <w:tcW w:w="710" w:type="dxa"/>
            <w:vAlign w:val="center"/>
          </w:tcPr>
          <w:p>
            <w:pPr>
              <w:widowControl/>
              <w:spacing w:line="240" w:lineRule="exact"/>
              <w:jc w:val="left"/>
              <w:rPr>
                <w:rFonts w:hint="eastAsia" w:ascii="仿宋" w:hAnsi="仿宋" w:eastAsia="仿宋" w:cs="仿宋"/>
                <w:color w:val="000000" w:themeColor="text1"/>
                <w:kern w:val="0"/>
                <w:sz w:val="21"/>
                <w:szCs w:val="21"/>
                <w:lang w:eastAsia="zh-CN"/>
                <w14:textFill>
                  <w14:solidFill>
                    <w14:schemeClr w14:val="tx1"/>
                  </w14:solidFill>
                </w14:textFill>
              </w:rPr>
            </w:pPr>
            <w:r>
              <w:rPr>
                <w:rFonts w:hint="eastAsia" w:ascii="仿宋" w:hAnsi="仿宋" w:eastAsia="仿宋" w:cs="仿宋"/>
                <w:color w:val="000000" w:themeColor="text1"/>
                <w:kern w:val="0"/>
                <w:sz w:val="21"/>
                <w:szCs w:val="21"/>
                <w:lang w:eastAsia="zh-CN"/>
                <w14:textFill>
                  <w14:solidFill>
                    <w14:schemeClr w14:val="tx1"/>
                  </w14:solidFill>
                </w14:textFill>
              </w:rPr>
              <w:t>其他职权</w:t>
            </w:r>
          </w:p>
        </w:tc>
        <w:tc>
          <w:tcPr>
            <w:tcW w:w="2889" w:type="dxa"/>
            <w:vAlign w:val="center"/>
          </w:tcPr>
          <w:p>
            <w:pPr>
              <w:widowControl/>
              <w:spacing w:line="240" w:lineRule="exact"/>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工业产品生产许可证获证企业年度自查报告</w:t>
            </w:r>
          </w:p>
        </w:tc>
        <w:tc>
          <w:tcPr>
            <w:tcW w:w="1180" w:type="dxa"/>
            <w:vAlign w:val="center"/>
          </w:tcPr>
          <w:p>
            <w:pPr>
              <w:widowControl/>
              <w:spacing w:line="240" w:lineRule="exact"/>
              <w:jc w:val="center"/>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无</w:t>
            </w:r>
          </w:p>
        </w:tc>
        <w:tc>
          <w:tcPr>
            <w:tcW w:w="8257" w:type="dxa"/>
            <w:vAlign w:val="center"/>
          </w:tcPr>
          <w:p>
            <w:pPr>
              <w:widowControl/>
              <w:spacing w:line="240" w:lineRule="exact"/>
              <w:jc w:val="left"/>
              <w:rPr>
                <w:rFonts w:hint="eastAsia" w:ascii="仿宋" w:hAnsi="仿宋" w:eastAsia="仿宋" w:cs="仿宋"/>
                <w:color w:val="000000" w:themeColor="text1"/>
                <w:sz w:val="21"/>
                <w:szCs w:val="21"/>
                <w:u w:val="none"/>
                <w:lang w:eastAsia="zh-CN"/>
                <w14:textFill>
                  <w14:solidFill>
                    <w14:schemeClr w14:val="tx1"/>
                  </w14:solidFill>
                </w14:textFill>
              </w:rPr>
            </w:pPr>
            <w:r>
              <w:rPr>
                <w:rFonts w:hint="eastAsia" w:ascii="仿宋" w:hAnsi="仿宋" w:eastAsia="仿宋" w:cs="仿宋"/>
                <w:sz w:val="21"/>
                <w:szCs w:val="21"/>
                <w:lang w:val="en-US" w:eastAsia="zh-CN"/>
              </w:rPr>
              <w:t>《工业产品生产许可证管理实施办法》&lt;国家质检局令第156号&gt;第四十八条：“取得生出许可证的企业之日期企业应安年度向省级质量技术监督局或委托的市县级质量技术监督局提交自查报告。</w:t>
            </w:r>
          </w:p>
        </w:tc>
        <w:tc>
          <w:tcPr>
            <w:tcW w:w="680" w:type="dxa"/>
            <w:vAlign w:val="center"/>
          </w:tcPr>
          <w:p>
            <w:pPr>
              <w:rPr>
                <w:rFonts w:hint="eastAsia" w:ascii="仿宋" w:hAnsi="仿宋" w:eastAsia="仿宋" w:cs="仿宋"/>
                <w:sz w:val="21"/>
                <w:szCs w:val="21"/>
                <w:lang w:eastAsia="zh-CN"/>
              </w:rPr>
            </w:pPr>
            <w:r>
              <w:rPr>
                <w:rFonts w:hint="eastAsia" w:ascii="仿宋" w:hAnsi="仿宋" w:eastAsia="仿宋" w:cs="仿宋"/>
                <w:color w:val="000000" w:themeColor="text1"/>
                <w:sz w:val="21"/>
                <w:szCs w:val="21"/>
                <w:lang w:eastAsia="zh-CN"/>
                <w14:textFill>
                  <w14:solidFill>
                    <w14:schemeClr w14:val="tx1"/>
                  </w14:solidFill>
                </w14:textFill>
              </w:rPr>
              <w:t>质量监督股</w:t>
            </w:r>
          </w:p>
        </w:tc>
      </w:tr>
    </w:tbl>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tabs>
          <w:tab w:val="left" w:pos="3380"/>
          <w:tab w:val="center" w:pos="8400"/>
        </w:tabs>
        <w:jc w:val="cente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83F06"/>
    <w:rsid w:val="014250FD"/>
    <w:rsid w:val="01C87D37"/>
    <w:rsid w:val="10370893"/>
    <w:rsid w:val="127037E8"/>
    <w:rsid w:val="1E517701"/>
    <w:rsid w:val="30077074"/>
    <w:rsid w:val="41303B9B"/>
    <w:rsid w:val="47054133"/>
    <w:rsid w:val="50737E49"/>
    <w:rsid w:val="508D3FE4"/>
    <w:rsid w:val="56F460A7"/>
    <w:rsid w:val="663130A5"/>
    <w:rsid w:val="723709FF"/>
    <w:rsid w:val="72C83F06"/>
    <w:rsid w:val="7F96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color w:val="800080"/>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Acronym"/>
    <w:basedOn w:val="6"/>
    <w:qFormat/>
    <w:uiPriority w:val="0"/>
  </w:style>
  <w:style w:type="character" w:styleId="11">
    <w:name w:val="HTML Variable"/>
    <w:basedOn w:val="6"/>
    <w:qFormat/>
    <w:uiPriority w:val="0"/>
  </w:style>
  <w:style w:type="character" w:styleId="12">
    <w:name w:val="Hyperlink"/>
    <w:basedOn w:val="6"/>
    <w:qFormat/>
    <w:uiPriority w:val="0"/>
    <w:rPr>
      <w:color w:val="0000FF"/>
      <w:u w:val="non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character" w:customStyle="1" w:styleId="15">
    <w:name w:val="first-child"/>
    <w:basedOn w:val="6"/>
    <w:qFormat/>
    <w:uiPriority w:val="0"/>
  </w:style>
  <w:style w:type="character" w:customStyle="1" w:styleId="16">
    <w:name w:val="hj-easyread-speakerprocesser-position-action-icon"/>
    <w:basedOn w:val="6"/>
    <w:qFormat/>
    <w:uiPriority w:val="0"/>
  </w:style>
  <w:style w:type="character" w:customStyle="1" w:styleId="17">
    <w:name w:val="first-child1"/>
    <w:basedOn w:val="6"/>
    <w:qFormat/>
    <w:uiPriority w:val="0"/>
  </w:style>
  <w:style w:type="character" w:customStyle="1" w:styleId="18">
    <w:name w:val="hover6"/>
    <w:basedOn w:val="6"/>
    <w:qFormat/>
    <w:uiPriority w:val="0"/>
  </w:style>
  <w:style w:type="character" w:customStyle="1" w:styleId="19">
    <w:name w:val="hover7"/>
    <w:basedOn w:val="6"/>
    <w:qFormat/>
    <w:uiPriority w:val="0"/>
    <w:rPr>
      <w:color w:val="000000"/>
      <w:shd w:val="clear" w:fill="FFFFFF"/>
    </w:rPr>
  </w:style>
  <w:style w:type="character" w:customStyle="1" w:styleId="20">
    <w:name w:val="wx-space"/>
    <w:basedOn w:val="6"/>
    <w:qFormat/>
    <w:uiPriority w:val="0"/>
  </w:style>
  <w:style w:type="character" w:customStyle="1" w:styleId="21">
    <w:name w:val="wx-space1"/>
    <w:basedOn w:val="6"/>
    <w:qFormat/>
    <w:uiPriority w:val="0"/>
  </w:style>
  <w:style w:type="character" w:customStyle="1" w:styleId="22">
    <w:name w:val="hover"/>
    <w:basedOn w:val="6"/>
    <w:qFormat/>
    <w:uiPriority w:val="0"/>
    <w:rPr>
      <w:color w:val="000000"/>
      <w:shd w:val="clear" w:fill="FFFFFF"/>
    </w:rPr>
  </w:style>
  <w:style w:type="character" w:customStyle="1" w:styleId="23">
    <w:name w:val="hover1"/>
    <w:basedOn w:val="6"/>
    <w:qFormat/>
    <w:uiPriority w:val="0"/>
  </w:style>
  <w:style w:type="character" w:customStyle="1" w:styleId="24">
    <w:name w:val="hover2"/>
    <w:basedOn w:val="6"/>
    <w:qFormat/>
    <w:uiPriority w:val="0"/>
  </w:style>
  <w:style w:type="character" w:customStyle="1" w:styleId="25">
    <w:name w:val="change-bigic"/>
    <w:basedOn w:val="6"/>
    <w:qFormat/>
    <w:uiPriority w:val="0"/>
    <w:rPr>
      <w:vanish/>
    </w:rPr>
  </w:style>
  <w:style w:type="character" w:customStyle="1" w:styleId="26">
    <w:name w:val="max-bigic"/>
    <w:basedOn w:val="6"/>
    <w:qFormat/>
    <w:uiPriority w:val="0"/>
    <w:rPr>
      <w:vanish/>
    </w:rPr>
  </w:style>
  <w:style w:type="character" w:customStyle="1" w:styleId="27">
    <w:name w:val="close-bigic"/>
    <w:basedOn w:val="6"/>
    <w:qFormat/>
    <w:uiPriority w:val="0"/>
  </w:style>
  <w:style w:type="character" w:customStyle="1" w:styleId="28">
    <w:name w:val="pub_bz"/>
    <w:basedOn w:val="6"/>
    <w:qFormat/>
    <w:uiPriority w:val="0"/>
  </w:style>
  <w:style w:type="character" w:customStyle="1" w:styleId="29">
    <w:name w:val="pub_ml"/>
    <w:basedOn w:val="6"/>
    <w:qFormat/>
    <w:uiPriority w:val="0"/>
  </w:style>
  <w:style w:type="character" w:customStyle="1" w:styleId="30">
    <w:name w:val="pub_ml1"/>
    <w:basedOn w:val="6"/>
    <w:qFormat/>
    <w:uiPriority w:val="0"/>
  </w:style>
  <w:style w:type="character" w:customStyle="1" w:styleId="31">
    <w:name w:val="pub_zn"/>
    <w:basedOn w:val="6"/>
    <w:qFormat/>
    <w:uiPriority w:val="0"/>
  </w:style>
  <w:style w:type="character" w:customStyle="1" w:styleId="32">
    <w:name w:val="pub_zn1"/>
    <w:basedOn w:val="6"/>
    <w:qFormat/>
    <w:uiPriority w:val="0"/>
  </w:style>
  <w:style w:type="character" w:customStyle="1" w:styleId="33">
    <w:name w:val="pub_nb"/>
    <w:basedOn w:val="6"/>
    <w:qFormat/>
    <w:uiPriority w:val="0"/>
  </w:style>
  <w:style w:type="character" w:customStyle="1" w:styleId="34">
    <w:name w:val="pub_nb1"/>
    <w:basedOn w:val="6"/>
    <w:qFormat/>
    <w:uiPriority w:val="0"/>
  </w:style>
  <w:style w:type="character" w:customStyle="1" w:styleId="35">
    <w:name w:val="pub_sqgk"/>
    <w:basedOn w:val="6"/>
    <w:qFormat/>
    <w:uiPriority w:val="0"/>
  </w:style>
  <w:style w:type="character" w:customStyle="1" w:styleId="36">
    <w:name w:val="pub_sqgk1"/>
    <w:basedOn w:val="6"/>
    <w:qFormat/>
    <w:uiPriority w:val="0"/>
  </w:style>
  <w:style w:type="character" w:customStyle="1" w:styleId="37">
    <w:name w:val="list_bh"/>
    <w:basedOn w:val="6"/>
    <w:qFormat/>
    <w:uiPriority w:val="0"/>
  </w:style>
  <w:style w:type="character" w:customStyle="1" w:styleId="38">
    <w:name w:val="hover28"/>
    <w:basedOn w:val="6"/>
    <w:qFormat/>
    <w:uiPriority w:val="0"/>
  </w:style>
  <w:style w:type="character" w:customStyle="1" w:styleId="39">
    <w:name w:val="current"/>
    <w:basedOn w:val="6"/>
    <w:qFormat/>
    <w:uiPriority w:val="0"/>
  </w:style>
  <w:style w:type="character" w:customStyle="1" w:styleId="40">
    <w:name w:val="current1"/>
    <w:basedOn w:val="6"/>
    <w:qFormat/>
    <w:uiPriority w:val="0"/>
  </w:style>
  <w:style w:type="character" w:customStyle="1" w:styleId="41">
    <w:name w:val="current2"/>
    <w:basedOn w:val="6"/>
    <w:qFormat/>
    <w:uiPriority w:val="0"/>
    <w:rPr>
      <w:color w:val="737373"/>
      <w:sz w:val="18"/>
      <w:szCs w:val="18"/>
      <w:shd w:val="clear" w:fill="024886"/>
    </w:rPr>
  </w:style>
  <w:style w:type="character" w:customStyle="1" w:styleId="42">
    <w:name w:val="current3"/>
    <w:basedOn w:val="6"/>
    <w:qFormat/>
    <w:uiPriority w:val="0"/>
    <w:rPr>
      <w:color w:val="0068B7"/>
    </w:rPr>
  </w:style>
  <w:style w:type="character" w:customStyle="1" w:styleId="43">
    <w:name w:val="current4"/>
    <w:basedOn w:val="6"/>
    <w:qFormat/>
    <w:uiPriority w:val="0"/>
  </w:style>
  <w:style w:type="character" w:customStyle="1" w:styleId="44">
    <w:name w:val="current5"/>
    <w:basedOn w:val="6"/>
    <w:qFormat/>
    <w:uiPriority w:val="0"/>
    <w:rPr>
      <w:b/>
      <w:sz w:val="18"/>
      <w:szCs w:val="18"/>
    </w:rPr>
  </w:style>
  <w:style w:type="character" w:customStyle="1" w:styleId="45">
    <w:name w:val="current6"/>
    <w:basedOn w:val="6"/>
    <w:qFormat/>
    <w:uiPriority w:val="0"/>
    <w:rPr>
      <w:color w:val="FFFFFF"/>
      <w:bdr w:val="single" w:color="1F67A5" w:sz="4" w:space="0"/>
    </w:rPr>
  </w:style>
  <w:style w:type="character" w:customStyle="1" w:styleId="46">
    <w:name w:val="after"/>
    <w:basedOn w:val="6"/>
    <w:qFormat/>
    <w:uiPriority w:val="0"/>
    <w:rPr>
      <w:shd w:val="clear" w:fill="FFFFFF"/>
    </w:rPr>
  </w:style>
  <w:style w:type="character" w:customStyle="1" w:styleId="47">
    <w:name w:val="head_web"/>
    <w:basedOn w:val="6"/>
    <w:qFormat/>
    <w:uiPriority w:val="0"/>
  </w:style>
  <w:style w:type="character" w:customStyle="1" w:styleId="48">
    <w:name w:val="head_email"/>
    <w:basedOn w:val="6"/>
    <w:qFormat/>
    <w:uiPriority w:val="0"/>
  </w:style>
  <w:style w:type="character" w:customStyle="1" w:styleId="49">
    <w:name w:val="head_oldsite"/>
    <w:basedOn w:val="6"/>
    <w:qFormat/>
    <w:uiPriority w:val="0"/>
  </w:style>
  <w:style w:type="character" w:customStyle="1" w:styleId="50">
    <w:name w:val="on2"/>
    <w:basedOn w:val="6"/>
    <w:qFormat/>
    <w:uiPriority w:val="0"/>
    <w:rPr>
      <w:shd w:val="clear" w:fill="3598DB"/>
    </w:rPr>
  </w:style>
  <w:style w:type="character" w:customStyle="1" w:styleId="51">
    <w:name w:val="list_sj"/>
    <w:basedOn w:val="6"/>
    <w:qFormat/>
    <w:uiPriority w:val="0"/>
  </w:style>
  <w:style w:type="character" w:customStyle="1" w:styleId="52">
    <w:name w:val="list_zt"/>
    <w:basedOn w:val="6"/>
    <w:qFormat/>
    <w:uiPriority w:val="0"/>
  </w:style>
  <w:style w:type="character" w:customStyle="1" w:styleId="53">
    <w:name w:val="fr2"/>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2020-07-28T08:31:00Z</dcterms:created>
  <dc:creator>一天一顿</dc:creator>
  <cp:lastModifiedBy>一天一顿</cp:lastModifiedBy>
  <dcterms:modified xsi:type="dcterms:W3CDTF">2020-08-08T02:00:16Z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