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77D5" w:rsidRDefault="006928DF">
      <w:pPr>
        <w:rPr>
          <w:rFonts w:eastAsia="楷体_GB2312"/>
          <w:b/>
          <w:color w:val="000000"/>
          <w:sz w:val="30"/>
        </w:rPr>
      </w:pPr>
      <w:r w:rsidRPr="006928DF">
        <w:rPr>
          <w:rFonts w:eastAsia="楷体_GB2312"/>
          <w:b/>
          <w:noProof/>
          <w:color w:val="000000"/>
          <w:sz w:val="30"/>
        </w:rPr>
        <w:drawing>
          <wp:inline distT="0" distB="0" distL="0" distR="0">
            <wp:extent cx="5410200" cy="8000365"/>
            <wp:effectExtent l="0" t="0" r="0" b="0"/>
            <wp:docPr id="6" name="图片 6" descr="C:\Users\ADMINI~1\AppData\Local\Temp\WeChat Files\af9cd25aa09b2d178b92e9e83f1f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WeChat Files\af9cd25aa09b2d178b92e9e83f1f54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6213" cy="8009257"/>
                    </a:xfrm>
                    <a:prstGeom prst="rect">
                      <a:avLst/>
                    </a:prstGeom>
                    <a:noFill/>
                    <a:ln>
                      <a:noFill/>
                    </a:ln>
                  </pic:spPr>
                </pic:pic>
              </a:graphicData>
            </a:graphic>
          </wp:inline>
        </w:drawing>
      </w:r>
    </w:p>
    <w:p w:rsidR="00D877D5" w:rsidRDefault="00D877D5">
      <w:pPr>
        <w:rPr>
          <w:color w:val="000000"/>
          <w:sz w:val="28"/>
        </w:rPr>
      </w:pPr>
    </w:p>
    <w:p w:rsidR="00D877D5" w:rsidRDefault="006928DF">
      <w:pPr>
        <w:spacing w:line="300" w:lineRule="auto"/>
        <w:outlineLvl w:val="0"/>
        <w:rPr>
          <w:rFonts w:eastAsia="楷体_GB2312"/>
          <w:bCs/>
          <w:color w:val="000000"/>
          <w:sz w:val="36"/>
        </w:rPr>
      </w:pPr>
      <w:r w:rsidRPr="006928DF">
        <w:rPr>
          <w:rFonts w:eastAsia="楷体_GB2312"/>
          <w:bCs/>
          <w:noProof/>
          <w:color w:val="000000"/>
          <w:sz w:val="36"/>
        </w:rPr>
        <w:lastRenderedPageBreak/>
        <w:drawing>
          <wp:inline distT="0" distB="0" distL="0" distR="0">
            <wp:extent cx="5445125" cy="7871460"/>
            <wp:effectExtent l="0" t="0" r="0" b="0"/>
            <wp:docPr id="8" name="图片 8" descr="C:\Users\ADMINI~1\AppData\Local\Temp\WeChat Files\6505ab2d76a2986fa6c4e665cb329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WeChat Files\6505ab2d76a2986fa6c4e665cb3297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49188" cy="7877333"/>
                    </a:xfrm>
                    <a:prstGeom prst="rect">
                      <a:avLst/>
                    </a:prstGeom>
                    <a:noFill/>
                    <a:ln>
                      <a:noFill/>
                    </a:ln>
                  </pic:spPr>
                </pic:pic>
              </a:graphicData>
            </a:graphic>
          </wp:inline>
        </w:drawing>
      </w:r>
    </w:p>
    <w:p w:rsidR="00D877D5" w:rsidRDefault="00D877D5">
      <w:pPr>
        <w:spacing w:line="300" w:lineRule="auto"/>
        <w:jc w:val="center"/>
        <w:outlineLvl w:val="0"/>
        <w:rPr>
          <w:rFonts w:eastAsia="楷体_GB2312"/>
          <w:bCs/>
          <w:color w:val="000000"/>
          <w:sz w:val="36"/>
        </w:rPr>
      </w:pPr>
    </w:p>
    <w:p w:rsidR="006928DF" w:rsidRDefault="006928DF" w:rsidP="006928DF">
      <w:pPr>
        <w:pStyle w:val="a0"/>
      </w:pPr>
    </w:p>
    <w:p w:rsidR="00D877D5" w:rsidRDefault="003C080F">
      <w:pPr>
        <w:jc w:val="center"/>
        <w:rPr>
          <w:b/>
          <w:sz w:val="30"/>
          <w:szCs w:val="30"/>
        </w:rPr>
      </w:pPr>
      <w:r>
        <w:rPr>
          <w:b/>
          <w:sz w:val="30"/>
          <w:szCs w:val="30"/>
        </w:rPr>
        <w:lastRenderedPageBreak/>
        <w:t>《建设项目环境影响报告表》编制说明</w:t>
      </w:r>
    </w:p>
    <w:p w:rsidR="00D877D5" w:rsidRDefault="003C080F">
      <w:pPr>
        <w:spacing w:line="480" w:lineRule="auto"/>
        <w:rPr>
          <w:sz w:val="24"/>
        </w:rPr>
      </w:pPr>
      <w:r>
        <w:t xml:space="preserve">   </w:t>
      </w:r>
      <w:r>
        <w:rPr>
          <w:sz w:val="24"/>
        </w:rPr>
        <w:t>《建设项目环境影响报告表》由具有从事环境影响评价工作资质的单位编制。</w:t>
      </w:r>
    </w:p>
    <w:p w:rsidR="00D877D5" w:rsidRDefault="003C080F">
      <w:pPr>
        <w:spacing w:line="480" w:lineRule="auto"/>
        <w:rPr>
          <w:sz w:val="24"/>
        </w:rPr>
      </w:pPr>
      <w:r>
        <w:rPr>
          <w:sz w:val="24"/>
        </w:rPr>
        <w:t xml:space="preserve">    1.</w:t>
      </w:r>
      <w:r>
        <w:rPr>
          <w:sz w:val="24"/>
        </w:rPr>
        <w:t>项目名称</w:t>
      </w:r>
      <w:r>
        <w:rPr>
          <w:sz w:val="24"/>
        </w:rPr>
        <w:t>——</w:t>
      </w:r>
      <w:r>
        <w:rPr>
          <w:sz w:val="24"/>
        </w:rPr>
        <w:t>指项目立项批复时的名称，应不超过</w:t>
      </w:r>
      <w:r>
        <w:rPr>
          <w:sz w:val="24"/>
        </w:rPr>
        <w:t>80</w:t>
      </w:r>
      <w:r>
        <w:rPr>
          <w:sz w:val="24"/>
        </w:rPr>
        <w:t>个字（两个英文字段作一个汉字）。</w:t>
      </w:r>
    </w:p>
    <w:p w:rsidR="00D877D5" w:rsidRDefault="003C080F">
      <w:pPr>
        <w:spacing w:line="480" w:lineRule="auto"/>
        <w:rPr>
          <w:sz w:val="24"/>
        </w:rPr>
      </w:pPr>
      <w:r>
        <w:rPr>
          <w:sz w:val="24"/>
        </w:rPr>
        <w:t xml:space="preserve">    2.</w:t>
      </w:r>
      <w:r>
        <w:rPr>
          <w:sz w:val="24"/>
        </w:rPr>
        <w:t>建设地点</w:t>
      </w:r>
      <w:r>
        <w:rPr>
          <w:sz w:val="24"/>
        </w:rPr>
        <w:t>——</w:t>
      </w:r>
      <w:r>
        <w:rPr>
          <w:sz w:val="24"/>
        </w:rPr>
        <w:t>指项目所在地详细地址，公路、铁路应填写起止地点。</w:t>
      </w:r>
      <w:r>
        <w:rPr>
          <w:sz w:val="24"/>
        </w:rPr>
        <w:t xml:space="preserve">    </w:t>
      </w:r>
    </w:p>
    <w:p w:rsidR="00D877D5" w:rsidRDefault="003C080F">
      <w:pPr>
        <w:spacing w:line="480" w:lineRule="auto"/>
        <w:rPr>
          <w:sz w:val="24"/>
        </w:rPr>
      </w:pPr>
      <w:r>
        <w:rPr>
          <w:sz w:val="24"/>
        </w:rPr>
        <w:t xml:space="preserve">    3.</w:t>
      </w:r>
      <w:r>
        <w:rPr>
          <w:sz w:val="24"/>
        </w:rPr>
        <w:t>行业类别</w:t>
      </w:r>
      <w:r>
        <w:rPr>
          <w:sz w:val="24"/>
        </w:rPr>
        <w:t>——</w:t>
      </w:r>
      <w:r>
        <w:rPr>
          <w:sz w:val="24"/>
        </w:rPr>
        <w:t>按国标填写。</w:t>
      </w:r>
    </w:p>
    <w:p w:rsidR="00D877D5" w:rsidRDefault="003C080F">
      <w:pPr>
        <w:spacing w:line="480" w:lineRule="auto"/>
        <w:rPr>
          <w:sz w:val="24"/>
        </w:rPr>
      </w:pPr>
      <w:r>
        <w:rPr>
          <w:sz w:val="24"/>
        </w:rPr>
        <w:t xml:space="preserve">    4.</w:t>
      </w:r>
      <w:r>
        <w:rPr>
          <w:sz w:val="24"/>
        </w:rPr>
        <w:t>总投资</w:t>
      </w:r>
      <w:r>
        <w:rPr>
          <w:sz w:val="24"/>
        </w:rPr>
        <w:t>——</w:t>
      </w:r>
      <w:r>
        <w:rPr>
          <w:sz w:val="24"/>
        </w:rPr>
        <w:t>指项目投资总额。</w:t>
      </w:r>
    </w:p>
    <w:p w:rsidR="00D877D5" w:rsidRDefault="003C080F">
      <w:pPr>
        <w:spacing w:line="480" w:lineRule="auto"/>
        <w:rPr>
          <w:sz w:val="24"/>
        </w:rPr>
      </w:pPr>
      <w:r>
        <w:rPr>
          <w:sz w:val="24"/>
        </w:rPr>
        <w:t xml:space="preserve">    5.</w:t>
      </w:r>
      <w:r>
        <w:rPr>
          <w:sz w:val="24"/>
        </w:rPr>
        <w:t>主要环境保护目标</w:t>
      </w:r>
      <w:r>
        <w:rPr>
          <w:sz w:val="24"/>
        </w:rPr>
        <w:t>——</w:t>
      </w:r>
      <w:r>
        <w:rPr>
          <w:sz w:val="24"/>
        </w:rPr>
        <w:t>指项目区周围一定范围内集中居民住宅区、学校医院、保护文物、风景名胜区、水源地和生态敏感点等，应尽可能给出保护目标、性质、规模和距厂界距离等。</w:t>
      </w:r>
    </w:p>
    <w:p w:rsidR="00D877D5" w:rsidRDefault="003C080F">
      <w:pPr>
        <w:spacing w:line="480" w:lineRule="auto"/>
        <w:rPr>
          <w:sz w:val="24"/>
        </w:rPr>
      </w:pPr>
      <w:r>
        <w:rPr>
          <w:sz w:val="24"/>
        </w:rPr>
        <w:t xml:space="preserve">    6.</w:t>
      </w:r>
      <w:r>
        <w:rPr>
          <w:sz w:val="24"/>
        </w:rPr>
        <w:t>结论与建议</w:t>
      </w:r>
      <w:r>
        <w:rPr>
          <w:sz w:val="24"/>
        </w:rPr>
        <w:t>——</w:t>
      </w:r>
      <w:r>
        <w:rPr>
          <w:sz w:val="24"/>
        </w:rPr>
        <w:t>给出本项目清洁生产、达标排放和总量控制的分析结论，确定污染防治措施的有效性，说明本项目对环境造成的影响，给出建设项目环境可行性的明确结论。同时提出减少环境影响的其他建议。</w:t>
      </w:r>
    </w:p>
    <w:p w:rsidR="00D877D5" w:rsidRDefault="003C080F">
      <w:pPr>
        <w:spacing w:line="480" w:lineRule="auto"/>
        <w:rPr>
          <w:sz w:val="24"/>
        </w:rPr>
      </w:pPr>
      <w:r>
        <w:rPr>
          <w:sz w:val="24"/>
        </w:rPr>
        <w:t xml:space="preserve">    7.</w:t>
      </w:r>
      <w:r>
        <w:rPr>
          <w:sz w:val="24"/>
        </w:rPr>
        <w:t>预审意见</w:t>
      </w:r>
      <w:r>
        <w:rPr>
          <w:sz w:val="24"/>
        </w:rPr>
        <w:t>——</w:t>
      </w:r>
      <w:r>
        <w:rPr>
          <w:sz w:val="24"/>
        </w:rPr>
        <w:t>由行业主管部门填写答复意见，无主管部门项目，可不填。</w:t>
      </w:r>
      <w:r>
        <w:rPr>
          <w:sz w:val="24"/>
        </w:rPr>
        <w:t xml:space="preserve"> </w:t>
      </w:r>
    </w:p>
    <w:p w:rsidR="00D877D5" w:rsidRDefault="003C080F">
      <w:pPr>
        <w:spacing w:line="480" w:lineRule="auto"/>
        <w:ind w:firstLine="480"/>
        <w:rPr>
          <w:sz w:val="24"/>
        </w:rPr>
      </w:pPr>
      <w:r>
        <w:rPr>
          <w:sz w:val="24"/>
        </w:rPr>
        <w:t>8.</w:t>
      </w:r>
      <w:r>
        <w:rPr>
          <w:sz w:val="24"/>
        </w:rPr>
        <w:t>审批意见</w:t>
      </w:r>
      <w:r>
        <w:rPr>
          <w:sz w:val="24"/>
        </w:rPr>
        <w:t>——</w:t>
      </w:r>
      <w:r>
        <w:rPr>
          <w:sz w:val="24"/>
        </w:rPr>
        <w:t>由负责审批该项目的环境保护行政主管部门批复。</w:t>
      </w:r>
    </w:p>
    <w:p w:rsidR="00D877D5" w:rsidRDefault="00D877D5">
      <w:pPr>
        <w:spacing w:line="480" w:lineRule="auto"/>
        <w:ind w:firstLine="480"/>
        <w:rPr>
          <w:sz w:val="24"/>
        </w:rPr>
      </w:pPr>
    </w:p>
    <w:p w:rsidR="00D877D5" w:rsidRDefault="00D877D5">
      <w:pPr>
        <w:spacing w:line="480" w:lineRule="auto"/>
        <w:ind w:firstLine="480"/>
        <w:rPr>
          <w:sz w:val="24"/>
        </w:rPr>
      </w:pPr>
    </w:p>
    <w:p w:rsidR="00D877D5" w:rsidRDefault="00D877D5">
      <w:pPr>
        <w:spacing w:line="480" w:lineRule="auto"/>
        <w:ind w:firstLine="480"/>
        <w:rPr>
          <w:sz w:val="24"/>
        </w:rPr>
      </w:pPr>
    </w:p>
    <w:p w:rsidR="00D877D5" w:rsidRDefault="00D877D5">
      <w:pPr>
        <w:spacing w:line="480" w:lineRule="auto"/>
        <w:ind w:firstLine="480"/>
        <w:rPr>
          <w:sz w:val="24"/>
        </w:rPr>
      </w:pPr>
    </w:p>
    <w:p w:rsidR="00D877D5" w:rsidRDefault="00D877D5">
      <w:pPr>
        <w:spacing w:line="480" w:lineRule="auto"/>
        <w:ind w:firstLine="480"/>
        <w:rPr>
          <w:sz w:val="24"/>
        </w:rPr>
      </w:pPr>
    </w:p>
    <w:p w:rsidR="00D877D5" w:rsidRDefault="00D877D5">
      <w:pPr>
        <w:spacing w:line="480" w:lineRule="auto"/>
        <w:ind w:firstLine="480"/>
        <w:rPr>
          <w:sz w:val="24"/>
        </w:rPr>
      </w:pPr>
    </w:p>
    <w:p w:rsidR="00D877D5" w:rsidRDefault="003C080F">
      <w:pPr>
        <w:adjustRightInd w:val="0"/>
        <w:snapToGrid w:val="0"/>
        <w:rPr>
          <w:rFonts w:eastAsia="黑体"/>
          <w:sz w:val="30"/>
        </w:rPr>
      </w:pPr>
      <w:r>
        <w:rPr>
          <w:rFonts w:eastAsia="黑体"/>
          <w:sz w:val="30"/>
        </w:rPr>
        <w:lastRenderedPageBreak/>
        <w:t>建设项目基本情况</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3"/>
        <w:gridCol w:w="1134"/>
        <w:gridCol w:w="540"/>
        <w:gridCol w:w="1303"/>
        <w:gridCol w:w="1275"/>
        <w:gridCol w:w="1843"/>
        <w:gridCol w:w="963"/>
      </w:tblGrid>
      <w:tr w:rsidR="00D877D5" w:rsidTr="0061199C">
        <w:trPr>
          <w:trHeight w:val="397"/>
          <w:jc w:val="center"/>
        </w:trPr>
        <w:tc>
          <w:tcPr>
            <w:tcW w:w="1583" w:type="dxa"/>
            <w:tcBorders>
              <w:top w:val="single" w:sz="8" w:space="0" w:color="auto"/>
              <w:left w:val="single" w:sz="8" w:space="0" w:color="auto"/>
            </w:tcBorders>
            <w:vAlign w:val="center"/>
          </w:tcPr>
          <w:p w:rsidR="00D877D5" w:rsidRDefault="003C080F">
            <w:pPr>
              <w:adjustRightInd w:val="0"/>
              <w:snapToGrid w:val="0"/>
              <w:jc w:val="center"/>
              <w:rPr>
                <w:bCs/>
                <w:sz w:val="28"/>
                <w:szCs w:val="28"/>
              </w:rPr>
            </w:pPr>
            <w:r>
              <w:rPr>
                <w:bCs/>
                <w:sz w:val="28"/>
                <w:szCs w:val="28"/>
              </w:rPr>
              <w:t>项目名称</w:t>
            </w:r>
          </w:p>
        </w:tc>
        <w:tc>
          <w:tcPr>
            <w:tcW w:w="7058" w:type="dxa"/>
            <w:gridSpan w:val="6"/>
            <w:tcBorders>
              <w:top w:val="single" w:sz="8" w:space="0" w:color="auto"/>
              <w:right w:val="single" w:sz="8" w:space="0" w:color="auto"/>
            </w:tcBorders>
            <w:vAlign w:val="center"/>
          </w:tcPr>
          <w:p w:rsidR="00D877D5" w:rsidRDefault="003C080F" w:rsidP="003C080F">
            <w:pPr>
              <w:adjustRightInd w:val="0"/>
              <w:snapToGrid w:val="0"/>
              <w:jc w:val="center"/>
              <w:rPr>
                <w:bCs/>
                <w:sz w:val="24"/>
              </w:rPr>
            </w:pPr>
            <w:r>
              <w:rPr>
                <w:bCs/>
                <w:sz w:val="24"/>
              </w:rPr>
              <w:t>舞阳县</w:t>
            </w:r>
            <w:r>
              <w:rPr>
                <w:rFonts w:hint="eastAsia"/>
                <w:bCs/>
                <w:sz w:val="24"/>
              </w:rPr>
              <w:t>盐</w:t>
            </w:r>
            <w:r>
              <w:rPr>
                <w:bCs/>
                <w:sz w:val="24"/>
              </w:rPr>
              <w:t>文化小镇配套服务区建设项目</w:t>
            </w:r>
          </w:p>
        </w:tc>
      </w:tr>
      <w:tr w:rsidR="00D877D5" w:rsidTr="0061199C">
        <w:trPr>
          <w:trHeight w:val="397"/>
          <w:jc w:val="center"/>
        </w:trPr>
        <w:tc>
          <w:tcPr>
            <w:tcW w:w="1583" w:type="dxa"/>
            <w:tcBorders>
              <w:left w:val="single" w:sz="8" w:space="0" w:color="auto"/>
            </w:tcBorders>
            <w:vAlign w:val="center"/>
          </w:tcPr>
          <w:p w:rsidR="00D877D5" w:rsidRDefault="003C080F">
            <w:pPr>
              <w:adjustRightInd w:val="0"/>
              <w:snapToGrid w:val="0"/>
              <w:jc w:val="center"/>
              <w:rPr>
                <w:bCs/>
                <w:sz w:val="28"/>
                <w:szCs w:val="28"/>
              </w:rPr>
            </w:pPr>
            <w:r>
              <w:rPr>
                <w:bCs/>
                <w:sz w:val="28"/>
                <w:szCs w:val="28"/>
              </w:rPr>
              <w:t>建设单位</w:t>
            </w:r>
          </w:p>
        </w:tc>
        <w:tc>
          <w:tcPr>
            <w:tcW w:w="7058" w:type="dxa"/>
            <w:gridSpan w:val="6"/>
            <w:tcBorders>
              <w:right w:val="single" w:sz="8" w:space="0" w:color="auto"/>
            </w:tcBorders>
            <w:vAlign w:val="center"/>
          </w:tcPr>
          <w:p w:rsidR="00D877D5" w:rsidRDefault="003C080F" w:rsidP="003C080F">
            <w:pPr>
              <w:adjustRightInd w:val="0"/>
              <w:snapToGrid w:val="0"/>
              <w:jc w:val="center"/>
              <w:rPr>
                <w:bCs/>
                <w:sz w:val="24"/>
              </w:rPr>
            </w:pPr>
            <w:r>
              <w:rPr>
                <w:bCs/>
                <w:sz w:val="24"/>
              </w:rPr>
              <w:t>舞阳县</w:t>
            </w:r>
            <w:r>
              <w:rPr>
                <w:rFonts w:hint="eastAsia"/>
                <w:bCs/>
                <w:sz w:val="24"/>
              </w:rPr>
              <w:t>城市建设</w:t>
            </w:r>
            <w:r>
              <w:rPr>
                <w:bCs/>
                <w:sz w:val="24"/>
              </w:rPr>
              <w:t>投资中心</w:t>
            </w:r>
          </w:p>
        </w:tc>
      </w:tr>
      <w:tr w:rsidR="00D877D5" w:rsidTr="0061199C">
        <w:trPr>
          <w:trHeight w:val="397"/>
          <w:jc w:val="center"/>
        </w:trPr>
        <w:tc>
          <w:tcPr>
            <w:tcW w:w="1583" w:type="dxa"/>
            <w:tcBorders>
              <w:left w:val="single" w:sz="8" w:space="0" w:color="auto"/>
            </w:tcBorders>
            <w:vAlign w:val="center"/>
          </w:tcPr>
          <w:p w:rsidR="00D877D5" w:rsidRDefault="003C080F" w:rsidP="0033089B">
            <w:pPr>
              <w:adjustRightInd w:val="0"/>
              <w:snapToGrid w:val="0"/>
              <w:jc w:val="center"/>
              <w:rPr>
                <w:bCs/>
                <w:color w:val="000000"/>
                <w:sz w:val="28"/>
                <w:szCs w:val="28"/>
              </w:rPr>
            </w:pPr>
            <w:r>
              <w:rPr>
                <w:bCs/>
                <w:color w:val="000000"/>
                <w:sz w:val="28"/>
                <w:szCs w:val="28"/>
              </w:rPr>
              <w:t>法人代表</w:t>
            </w:r>
          </w:p>
        </w:tc>
        <w:tc>
          <w:tcPr>
            <w:tcW w:w="2977" w:type="dxa"/>
            <w:gridSpan w:val="3"/>
            <w:tcBorders>
              <w:right w:val="single" w:sz="4" w:space="0" w:color="auto"/>
            </w:tcBorders>
            <w:vAlign w:val="center"/>
          </w:tcPr>
          <w:p w:rsidR="00D877D5" w:rsidRDefault="003C080F" w:rsidP="0033089B">
            <w:pPr>
              <w:adjustRightInd w:val="0"/>
              <w:snapToGrid w:val="0"/>
              <w:jc w:val="center"/>
              <w:rPr>
                <w:bCs/>
                <w:color w:val="000000"/>
                <w:sz w:val="24"/>
              </w:rPr>
            </w:pPr>
            <w:r>
              <w:rPr>
                <w:rFonts w:hint="eastAsia"/>
                <w:bCs/>
                <w:color w:val="000000"/>
                <w:sz w:val="24"/>
              </w:rPr>
              <w:t>李全喜</w:t>
            </w:r>
          </w:p>
        </w:tc>
        <w:tc>
          <w:tcPr>
            <w:tcW w:w="1275" w:type="dxa"/>
            <w:tcBorders>
              <w:left w:val="single" w:sz="4" w:space="0" w:color="auto"/>
              <w:right w:val="single" w:sz="4" w:space="0" w:color="auto"/>
            </w:tcBorders>
            <w:vAlign w:val="center"/>
          </w:tcPr>
          <w:p w:rsidR="00D877D5" w:rsidRDefault="003C080F" w:rsidP="0033089B">
            <w:pPr>
              <w:adjustRightInd w:val="0"/>
              <w:snapToGrid w:val="0"/>
              <w:jc w:val="center"/>
              <w:rPr>
                <w:bCs/>
                <w:color w:val="000000"/>
                <w:sz w:val="28"/>
              </w:rPr>
            </w:pPr>
            <w:r>
              <w:rPr>
                <w:bCs/>
                <w:color w:val="000000"/>
                <w:sz w:val="28"/>
              </w:rPr>
              <w:t>联</w:t>
            </w:r>
            <w:r>
              <w:rPr>
                <w:bCs/>
                <w:color w:val="000000"/>
                <w:sz w:val="28"/>
              </w:rPr>
              <w:t xml:space="preserve"> </w:t>
            </w:r>
            <w:r>
              <w:rPr>
                <w:bCs/>
                <w:color w:val="000000"/>
                <w:sz w:val="28"/>
              </w:rPr>
              <w:t>系人</w:t>
            </w:r>
          </w:p>
        </w:tc>
        <w:tc>
          <w:tcPr>
            <w:tcW w:w="2806" w:type="dxa"/>
            <w:gridSpan w:val="2"/>
            <w:tcBorders>
              <w:left w:val="single" w:sz="4" w:space="0" w:color="auto"/>
              <w:right w:val="single" w:sz="8" w:space="0" w:color="auto"/>
            </w:tcBorders>
            <w:vAlign w:val="center"/>
          </w:tcPr>
          <w:p w:rsidR="00D877D5" w:rsidRDefault="00F911F8" w:rsidP="0033089B">
            <w:pPr>
              <w:adjustRightInd w:val="0"/>
              <w:snapToGrid w:val="0"/>
              <w:jc w:val="center"/>
              <w:rPr>
                <w:bCs/>
                <w:color w:val="000000"/>
                <w:sz w:val="24"/>
              </w:rPr>
            </w:pPr>
            <w:r>
              <w:rPr>
                <w:rFonts w:hint="eastAsia"/>
                <w:bCs/>
                <w:color w:val="000000"/>
                <w:sz w:val="24"/>
              </w:rPr>
              <w:t>谷新</w:t>
            </w:r>
            <w:r>
              <w:rPr>
                <w:bCs/>
                <w:color w:val="000000"/>
                <w:sz w:val="24"/>
              </w:rPr>
              <w:t>茂</w:t>
            </w:r>
          </w:p>
        </w:tc>
      </w:tr>
      <w:tr w:rsidR="00D877D5" w:rsidTr="0061199C">
        <w:trPr>
          <w:trHeight w:val="397"/>
          <w:jc w:val="center"/>
        </w:trPr>
        <w:tc>
          <w:tcPr>
            <w:tcW w:w="1583" w:type="dxa"/>
            <w:tcBorders>
              <w:left w:val="single" w:sz="8" w:space="0" w:color="auto"/>
            </w:tcBorders>
            <w:vAlign w:val="center"/>
          </w:tcPr>
          <w:p w:rsidR="00D877D5" w:rsidRDefault="003C080F">
            <w:pPr>
              <w:adjustRightInd w:val="0"/>
              <w:snapToGrid w:val="0"/>
              <w:jc w:val="center"/>
              <w:rPr>
                <w:bCs/>
                <w:color w:val="000000"/>
                <w:sz w:val="28"/>
                <w:szCs w:val="28"/>
              </w:rPr>
            </w:pPr>
            <w:r>
              <w:rPr>
                <w:bCs/>
                <w:color w:val="000000"/>
                <w:sz w:val="28"/>
                <w:szCs w:val="28"/>
              </w:rPr>
              <w:t>通讯地址</w:t>
            </w:r>
          </w:p>
        </w:tc>
        <w:tc>
          <w:tcPr>
            <w:tcW w:w="7058" w:type="dxa"/>
            <w:gridSpan w:val="6"/>
            <w:tcBorders>
              <w:right w:val="single" w:sz="8" w:space="0" w:color="auto"/>
            </w:tcBorders>
            <w:vAlign w:val="center"/>
          </w:tcPr>
          <w:p w:rsidR="00D877D5" w:rsidRDefault="00DB1803">
            <w:pPr>
              <w:adjustRightInd w:val="0"/>
              <w:snapToGrid w:val="0"/>
              <w:jc w:val="center"/>
              <w:rPr>
                <w:bCs/>
                <w:color w:val="000000"/>
                <w:sz w:val="24"/>
              </w:rPr>
            </w:pPr>
            <w:r w:rsidRPr="00DB1803">
              <w:rPr>
                <w:rFonts w:hint="eastAsia"/>
                <w:bCs/>
                <w:color w:val="000000"/>
                <w:sz w:val="24"/>
              </w:rPr>
              <w:t>舞阳县舞泉镇人民路西段南侧</w:t>
            </w:r>
          </w:p>
        </w:tc>
      </w:tr>
      <w:tr w:rsidR="00D877D5" w:rsidTr="0061199C">
        <w:trPr>
          <w:trHeight w:val="397"/>
          <w:jc w:val="center"/>
        </w:trPr>
        <w:tc>
          <w:tcPr>
            <w:tcW w:w="1583" w:type="dxa"/>
            <w:tcBorders>
              <w:left w:val="single" w:sz="8" w:space="0" w:color="auto"/>
            </w:tcBorders>
            <w:vAlign w:val="center"/>
          </w:tcPr>
          <w:p w:rsidR="00D877D5" w:rsidRDefault="003C080F">
            <w:pPr>
              <w:adjustRightInd w:val="0"/>
              <w:snapToGrid w:val="0"/>
              <w:jc w:val="center"/>
              <w:rPr>
                <w:bCs/>
                <w:color w:val="000000"/>
                <w:sz w:val="28"/>
                <w:szCs w:val="28"/>
              </w:rPr>
            </w:pPr>
            <w:r>
              <w:rPr>
                <w:bCs/>
                <w:color w:val="000000"/>
                <w:sz w:val="28"/>
                <w:szCs w:val="28"/>
              </w:rPr>
              <w:t>联系电话</w:t>
            </w:r>
          </w:p>
        </w:tc>
        <w:tc>
          <w:tcPr>
            <w:tcW w:w="1674" w:type="dxa"/>
            <w:gridSpan w:val="2"/>
            <w:vAlign w:val="center"/>
          </w:tcPr>
          <w:p w:rsidR="00D877D5" w:rsidRDefault="00F911F8" w:rsidP="00806BFA">
            <w:pPr>
              <w:adjustRightInd w:val="0"/>
              <w:snapToGrid w:val="0"/>
              <w:jc w:val="center"/>
              <w:rPr>
                <w:rFonts w:eastAsia="楷体_GB2312"/>
                <w:bCs/>
                <w:color w:val="000000"/>
                <w:sz w:val="24"/>
              </w:rPr>
            </w:pPr>
            <w:r w:rsidRPr="00F911F8">
              <w:rPr>
                <w:rFonts w:eastAsia="楷体_GB2312"/>
                <w:bCs/>
                <w:color w:val="000000"/>
                <w:sz w:val="24"/>
              </w:rPr>
              <w:t>13069586288</w:t>
            </w:r>
          </w:p>
        </w:tc>
        <w:tc>
          <w:tcPr>
            <w:tcW w:w="1303" w:type="dxa"/>
            <w:vAlign w:val="center"/>
          </w:tcPr>
          <w:p w:rsidR="00D877D5" w:rsidRDefault="003C080F" w:rsidP="00806BFA">
            <w:pPr>
              <w:adjustRightInd w:val="0"/>
              <w:snapToGrid w:val="0"/>
              <w:jc w:val="center"/>
              <w:rPr>
                <w:color w:val="000000"/>
                <w:sz w:val="28"/>
              </w:rPr>
            </w:pPr>
            <w:r>
              <w:rPr>
                <w:color w:val="000000"/>
                <w:sz w:val="28"/>
              </w:rPr>
              <w:t>传真</w:t>
            </w:r>
          </w:p>
        </w:tc>
        <w:tc>
          <w:tcPr>
            <w:tcW w:w="1275" w:type="dxa"/>
            <w:vAlign w:val="center"/>
          </w:tcPr>
          <w:p w:rsidR="00D877D5" w:rsidRDefault="003C080F">
            <w:pPr>
              <w:adjustRightInd w:val="0"/>
              <w:snapToGrid w:val="0"/>
              <w:jc w:val="center"/>
              <w:rPr>
                <w:color w:val="000000"/>
                <w:sz w:val="28"/>
              </w:rPr>
            </w:pPr>
            <w:r>
              <w:rPr>
                <w:color w:val="000000"/>
                <w:sz w:val="28"/>
              </w:rPr>
              <w:t>/</w:t>
            </w:r>
          </w:p>
        </w:tc>
        <w:tc>
          <w:tcPr>
            <w:tcW w:w="1843" w:type="dxa"/>
            <w:vAlign w:val="center"/>
          </w:tcPr>
          <w:p w:rsidR="00D877D5" w:rsidRDefault="003C080F" w:rsidP="00806BFA">
            <w:pPr>
              <w:adjustRightInd w:val="0"/>
              <w:snapToGrid w:val="0"/>
              <w:jc w:val="center"/>
              <w:rPr>
                <w:color w:val="000000"/>
                <w:sz w:val="28"/>
              </w:rPr>
            </w:pPr>
            <w:r>
              <w:rPr>
                <w:color w:val="000000"/>
                <w:sz w:val="28"/>
              </w:rPr>
              <w:t>邮政编码</w:t>
            </w:r>
          </w:p>
        </w:tc>
        <w:tc>
          <w:tcPr>
            <w:tcW w:w="963" w:type="dxa"/>
            <w:tcBorders>
              <w:right w:val="single" w:sz="8" w:space="0" w:color="auto"/>
            </w:tcBorders>
            <w:vAlign w:val="center"/>
          </w:tcPr>
          <w:p w:rsidR="00D877D5" w:rsidRDefault="003C080F">
            <w:pPr>
              <w:adjustRightInd w:val="0"/>
              <w:snapToGrid w:val="0"/>
              <w:rPr>
                <w:bCs/>
                <w:color w:val="000000"/>
                <w:sz w:val="24"/>
              </w:rPr>
            </w:pPr>
            <w:r>
              <w:rPr>
                <w:rFonts w:eastAsia="楷体_GB2312"/>
                <w:bCs/>
                <w:color w:val="000000"/>
                <w:sz w:val="24"/>
              </w:rPr>
              <w:t>462000</w:t>
            </w:r>
          </w:p>
        </w:tc>
      </w:tr>
      <w:tr w:rsidR="00D877D5" w:rsidTr="0061199C">
        <w:trPr>
          <w:trHeight w:val="397"/>
          <w:jc w:val="center"/>
        </w:trPr>
        <w:tc>
          <w:tcPr>
            <w:tcW w:w="1583" w:type="dxa"/>
            <w:tcBorders>
              <w:left w:val="single" w:sz="8" w:space="0" w:color="auto"/>
            </w:tcBorders>
            <w:vAlign w:val="center"/>
          </w:tcPr>
          <w:p w:rsidR="00D877D5" w:rsidRDefault="003C080F">
            <w:pPr>
              <w:adjustRightInd w:val="0"/>
              <w:snapToGrid w:val="0"/>
              <w:jc w:val="center"/>
              <w:rPr>
                <w:bCs/>
                <w:color w:val="000000"/>
                <w:sz w:val="28"/>
                <w:szCs w:val="28"/>
              </w:rPr>
            </w:pPr>
            <w:r>
              <w:rPr>
                <w:bCs/>
                <w:color w:val="000000"/>
                <w:sz w:val="28"/>
                <w:szCs w:val="28"/>
              </w:rPr>
              <w:t>建设地点</w:t>
            </w:r>
          </w:p>
        </w:tc>
        <w:tc>
          <w:tcPr>
            <w:tcW w:w="7058" w:type="dxa"/>
            <w:gridSpan w:val="6"/>
            <w:tcBorders>
              <w:right w:val="single" w:sz="8" w:space="0" w:color="auto"/>
            </w:tcBorders>
            <w:vAlign w:val="center"/>
          </w:tcPr>
          <w:p w:rsidR="00D877D5" w:rsidRDefault="00806BFA">
            <w:pPr>
              <w:adjustRightInd w:val="0"/>
              <w:snapToGrid w:val="0"/>
              <w:jc w:val="center"/>
              <w:rPr>
                <w:bCs/>
                <w:color w:val="000000"/>
                <w:sz w:val="24"/>
              </w:rPr>
            </w:pPr>
            <w:r w:rsidRPr="00806BFA">
              <w:rPr>
                <w:rFonts w:hint="eastAsia"/>
                <w:bCs/>
                <w:color w:val="000000"/>
                <w:sz w:val="24"/>
              </w:rPr>
              <w:t>舞阳县沙河路南侧、迎宾大道西侧、北大街东侧、南水北调调节池北侧，舞阳县盐文化小镇项目南侧</w:t>
            </w:r>
          </w:p>
        </w:tc>
      </w:tr>
      <w:tr w:rsidR="00D877D5" w:rsidTr="0061199C">
        <w:trPr>
          <w:trHeight w:val="397"/>
          <w:jc w:val="center"/>
        </w:trPr>
        <w:tc>
          <w:tcPr>
            <w:tcW w:w="1583" w:type="dxa"/>
            <w:tcBorders>
              <w:left w:val="single" w:sz="8" w:space="0" w:color="auto"/>
              <w:bottom w:val="single" w:sz="4" w:space="0" w:color="auto"/>
            </w:tcBorders>
            <w:vAlign w:val="center"/>
          </w:tcPr>
          <w:p w:rsidR="00D877D5" w:rsidRDefault="003C080F">
            <w:pPr>
              <w:adjustRightInd w:val="0"/>
              <w:snapToGrid w:val="0"/>
              <w:jc w:val="center"/>
              <w:rPr>
                <w:color w:val="000000"/>
                <w:sz w:val="28"/>
              </w:rPr>
            </w:pPr>
            <w:r>
              <w:rPr>
                <w:bCs/>
                <w:color w:val="000000"/>
                <w:sz w:val="28"/>
                <w:szCs w:val="28"/>
              </w:rPr>
              <w:t>立项备案部门</w:t>
            </w:r>
          </w:p>
        </w:tc>
        <w:tc>
          <w:tcPr>
            <w:tcW w:w="2977" w:type="dxa"/>
            <w:gridSpan w:val="3"/>
            <w:tcBorders>
              <w:bottom w:val="single" w:sz="4" w:space="0" w:color="auto"/>
            </w:tcBorders>
            <w:vAlign w:val="center"/>
          </w:tcPr>
          <w:p w:rsidR="00D877D5" w:rsidRDefault="003C080F">
            <w:pPr>
              <w:adjustRightInd w:val="0"/>
              <w:snapToGrid w:val="0"/>
              <w:jc w:val="center"/>
              <w:rPr>
                <w:bCs/>
                <w:color w:val="000000"/>
                <w:sz w:val="24"/>
              </w:rPr>
            </w:pPr>
            <w:r>
              <w:rPr>
                <w:bCs/>
                <w:color w:val="000000"/>
                <w:sz w:val="24"/>
              </w:rPr>
              <w:t>舞阳县发展和改革委员会</w:t>
            </w:r>
          </w:p>
        </w:tc>
        <w:tc>
          <w:tcPr>
            <w:tcW w:w="1275" w:type="dxa"/>
            <w:tcBorders>
              <w:bottom w:val="single" w:sz="4" w:space="0" w:color="auto"/>
            </w:tcBorders>
            <w:vAlign w:val="center"/>
          </w:tcPr>
          <w:p w:rsidR="00D877D5" w:rsidRDefault="003C080F">
            <w:pPr>
              <w:adjustRightInd w:val="0"/>
              <w:snapToGrid w:val="0"/>
              <w:jc w:val="center"/>
              <w:rPr>
                <w:bCs/>
                <w:color w:val="000000"/>
                <w:sz w:val="28"/>
              </w:rPr>
            </w:pPr>
            <w:r>
              <w:rPr>
                <w:bCs/>
                <w:color w:val="000000"/>
                <w:sz w:val="28"/>
              </w:rPr>
              <w:t>批准文号</w:t>
            </w:r>
          </w:p>
        </w:tc>
        <w:tc>
          <w:tcPr>
            <w:tcW w:w="2806" w:type="dxa"/>
            <w:gridSpan w:val="2"/>
            <w:tcBorders>
              <w:bottom w:val="single" w:sz="4" w:space="0" w:color="auto"/>
              <w:right w:val="single" w:sz="8" w:space="0" w:color="auto"/>
            </w:tcBorders>
            <w:vAlign w:val="center"/>
          </w:tcPr>
          <w:p w:rsidR="00D877D5" w:rsidRDefault="00AE6AD4">
            <w:pPr>
              <w:adjustRightInd w:val="0"/>
              <w:snapToGrid w:val="0"/>
              <w:jc w:val="center"/>
              <w:rPr>
                <w:bCs/>
                <w:color w:val="000000"/>
                <w:sz w:val="24"/>
              </w:rPr>
            </w:pPr>
            <w:r>
              <w:rPr>
                <w:bCs/>
                <w:color w:val="000000"/>
                <w:sz w:val="24"/>
              </w:rPr>
              <w:t>2020-411121-78-01-002591</w:t>
            </w:r>
            <w:r>
              <w:rPr>
                <w:rFonts w:hint="eastAsia"/>
                <w:bCs/>
                <w:color w:val="000000"/>
                <w:sz w:val="24"/>
              </w:rPr>
              <w:t>及</w:t>
            </w:r>
            <w:r>
              <w:rPr>
                <w:bCs/>
                <w:color w:val="000000"/>
                <w:sz w:val="24"/>
              </w:rPr>
              <w:t>舞</w:t>
            </w:r>
            <w:r>
              <w:rPr>
                <w:rFonts w:hint="eastAsia"/>
                <w:bCs/>
                <w:color w:val="000000"/>
                <w:sz w:val="24"/>
              </w:rPr>
              <w:t>发改</w:t>
            </w:r>
            <w:r>
              <w:rPr>
                <w:bCs/>
                <w:color w:val="000000"/>
                <w:sz w:val="24"/>
              </w:rPr>
              <w:t>投资</w:t>
            </w:r>
            <w:r>
              <w:rPr>
                <w:rFonts w:hint="eastAsia"/>
                <w:bCs/>
                <w:color w:val="000000"/>
                <w:sz w:val="24"/>
              </w:rPr>
              <w:t>[2020]8</w:t>
            </w:r>
            <w:r>
              <w:rPr>
                <w:rFonts w:hint="eastAsia"/>
                <w:bCs/>
                <w:color w:val="000000"/>
                <w:sz w:val="24"/>
              </w:rPr>
              <w:t>号</w:t>
            </w:r>
          </w:p>
        </w:tc>
      </w:tr>
      <w:tr w:rsidR="00D877D5" w:rsidTr="0061199C">
        <w:trPr>
          <w:trHeight w:val="397"/>
          <w:jc w:val="center"/>
        </w:trPr>
        <w:tc>
          <w:tcPr>
            <w:tcW w:w="1583" w:type="dxa"/>
            <w:tcBorders>
              <w:left w:val="single" w:sz="8" w:space="0" w:color="auto"/>
              <w:bottom w:val="single" w:sz="4" w:space="0" w:color="auto"/>
            </w:tcBorders>
            <w:vAlign w:val="center"/>
          </w:tcPr>
          <w:p w:rsidR="00D877D5" w:rsidRDefault="003C080F">
            <w:pPr>
              <w:adjustRightInd w:val="0"/>
              <w:snapToGrid w:val="0"/>
              <w:jc w:val="center"/>
              <w:rPr>
                <w:sz w:val="28"/>
              </w:rPr>
            </w:pPr>
            <w:r>
              <w:rPr>
                <w:sz w:val="28"/>
              </w:rPr>
              <w:t>建设性质</w:t>
            </w:r>
          </w:p>
        </w:tc>
        <w:tc>
          <w:tcPr>
            <w:tcW w:w="2977" w:type="dxa"/>
            <w:gridSpan w:val="3"/>
            <w:tcBorders>
              <w:bottom w:val="single" w:sz="4" w:space="0" w:color="auto"/>
            </w:tcBorders>
            <w:vAlign w:val="center"/>
          </w:tcPr>
          <w:p w:rsidR="00D877D5" w:rsidRDefault="003C080F">
            <w:pPr>
              <w:adjustRightInd w:val="0"/>
              <w:snapToGrid w:val="0"/>
              <w:rPr>
                <w:b/>
                <w:sz w:val="28"/>
              </w:rPr>
            </w:pPr>
            <w:r>
              <w:rPr>
                <w:sz w:val="24"/>
              </w:rPr>
              <w:t>新建</w:t>
            </w:r>
            <w:r>
              <w:rPr>
                <w:sz w:val="24"/>
                <w:shd w:val="clear" w:color="auto" w:fill="0C0C0C"/>
              </w:rPr>
              <w:t>□</w:t>
            </w:r>
            <w:r>
              <w:rPr>
                <w:sz w:val="24"/>
              </w:rPr>
              <w:t>改扩建</w:t>
            </w:r>
            <w:r>
              <w:rPr>
                <w:sz w:val="24"/>
              </w:rPr>
              <w:t>□</w:t>
            </w:r>
            <w:r>
              <w:rPr>
                <w:sz w:val="24"/>
              </w:rPr>
              <w:t>技改</w:t>
            </w:r>
            <w:r>
              <w:rPr>
                <w:sz w:val="24"/>
              </w:rPr>
              <w:t>□</w:t>
            </w:r>
          </w:p>
        </w:tc>
        <w:tc>
          <w:tcPr>
            <w:tcW w:w="1275" w:type="dxa"/>
            <w:tcBorders>
              <w:bottom w:val="single" w:sz="4" w:space="0" w:color="auto"/>
            </w:tcBorders>
            <w:vAlign w:val="center"/>
          </w:tcPr>
          <w:p w:rsidR="00D877D5" w:rsidRDefault="003C080F">
            <w:pPr>
              <w:adjustRightInd w:val="0"/>
              <w:snapToGrid w:val="0"/>
              <w:jc w:val="center"/>
              <w:rPr>
                <w:sz w:val="28"/>
              </w:rPr>
            </w:pPr>
            <w:r>
              <w:rPr>
                <w:sz w:val="28"/>
              </w:rPr>
              <w:t>行业类别</w:t>
            </w:r>
          </w:p>
          <w:p w:rsidR="00D877D5" w:rsidRDefault="003C080F">
            <w:pPr>
              <w:adjustRightInd w:val="0"/>
              <w:snapToGrid w:val="0"/>
              <w:jc w:val="center"/>
              <w:rPr>
                <w:sz w:val="28"/>
              </w:rPr>
            </w:pPr>
            <w:r>
              <w:rPr>
                <w:sz w:val="28"/>
              </w:rPr>
              <w:t>及代码</w:t>
            </w:r>
          </w:p>
        </w:tc>
        <w:tc>
          <w:tcPr>
            <w:tcW w:w="2806" w:type="dxa"/>
            <w:gridSpan w:val="2"/>
            <w:tcBorders>
              <w:bottom w:val="single" w:sz="4" w:space="0" w:color="auto"/>
              <w:right w:val="single" w:sz="8" w:space="0" w:color="auto"/>
            </w:tcBorders>
            <w:vAlign w:val="center"/>
          </w:tcPr>
          <w:p w:rsidR="00D877D5" w:rsidRDefault="003C080F">
            <w:pPr>
              <w:adjustRightInd w:val="0"/>
              <w:snapToGrid w:val="0"/>
              <w:jc w:val="center"/>
              <w:rPr>
                <w:bCs/>
                <w:sz w:val="24"/>
              </w:rPr>
            </w:pPr>
            <w:r>
              <w:rPr>
                <w:bCs/>
                <w:sz w:val="24"/>
              </w:rPr>
              <w:t>N7</w:t>
            </w:r>
            <w:r w:rsidR="007C23C0">
              <w:rPr>
                <w:bCs/>
                <w:sz w:val="24"/>
              </w:rPr>
              <w:t>86</w:t>
            </w:r>
            <w:r w:rsidR="006B2CE3">
              <w:rPr>
                <w:bCs/>
                <w:sz w:val="24"/>
              </w:rPr>
              <w:t>1</w:t>
            </w:r>
            <w:r w:rsidR="006B2CE3">
              <w:rPr>
                <w:rFonts w:hint="eastAsia"/>
                <w:bCs/>
                <w:sz w:val="24"/>
              </w:rPr>
              <w:t>名胜风景</w:t>
            </w:r>
            <w:r w:rsidR="006B2CE3">
              <w:rPr>
                <w:bCs/>
                <w:sz w:val="24"/>
              </w:rPr>
              <w:t>区</w:t>
            </w:r>
            <w:r w:rsidR="007C23C0">
              <w:rPr>
                <w:bCs/>
                <w:sz w:val="24"/>
              </w:rPr>
              <w:t>管理</w:t>
            </w:r>
            <w:r w:rsidR="007C23C0">
              <w:rPr>
                <w:rFonts w:hint="eastAsia"/>
                <w:bCs/>
                <w:sz w:val="24"/>
              </w:rPr>
              <w:t>、</w:t>
            </w:r>
            <w:r w:rsidR="00153F6F">
              <w:rPr>
                <w:rFonts w:hint="eastAsia"/>
                <w:bCs/>
                <w:sz w:val="24"/>
              </w:rPr>
              <w:t>R903</w:t>
            </w:r>
            <w:r w:rsidR="006B2CE3">
              <w:rPr>
                <w:bCs/>
                <w:sz w:val="24"/>
              </w:rPr>
              <w:t>0</w:t>
            </w:r>
            <w:r w:rsidR="00153F6F">
              <w:rPr>
                <w:rFonts w:hint="eastAsia"/>
                <w:bCs/>
                <w:sz w:val="24"/>
              </w:rPr>
              <w:t xml:space="preserve"> </w:t>
            </w:r>
            <w:r w:rsidR="00153F6F">
              <w:rPr>
                <w:rFonts w:hint="eastAsia"/>
                <w:bCs/>
                <w:sz w:val="24"/>
              </w:rPr>
              <w:t>休闲</w:t>
            </w:r>
            <w:r w:rsidR="00153F6F">
              <w:rPr>
                <w:bCs/>
                <w:sz w:val="24"/>
              </w:rPr>
              <w:t>观光活动、</w:t>
            </w:r>
            <w:r w:rsidR="006B2CE3">
              <w:rPr>
                <w:rFonts w:hint="eastAsia"/>
                <w:bCs/>
                <w:sz w:val="24"/>
              </w:rPr>
              <w:t xml:space="preserve">E4813 </w:t>
            </w:r>
            <w:r w:rsidR="006B2CE3">
              <w:rPr>
                <w:rFonts w:hint="eastAsia"/>
                <w:bCs/>
                <w:sz w:val="24"/>
              </w:rPr>
              <w:t>市政</w:t>
            </w:r>
            <w:r w:rsidR="006B2CE3">
              <w:rPr>
                <w:bCs/>
                <w:sz w:val="24"/>
              </w:rPr>
              <w:t>道路工程建筑</w:t>
            </w:r>
            <w:r>
              <w:rPr>
                <w:bCs/>
                <w:sz w:val="24"/>
              </w:rPr>
              <w:t>（行业代码）</w:t>
            </w:r>
            <w:r w:rsidR="00E11568">
              <w:rPr>
                <w:rFonts w:hint="eastAsia"/>
                <w:bCs/>
                <w:sz w:val="24"/>
              </w:rPr>
              <w:t>A</w:t>
            </w:r>
            <w:r w:rsidR="00E11568">
              <w:rPr>
                <w:bCs/>
                <w:sz w:val="24"/>
              </w:rPr>
              <w:t>014</w:t>
            </w:r>
            <w:r w:rsidR="00E11568">
              <w:rPr>
                <w:rFonts w:hint="eastAsia"/>
                <w:bCs/>
                <w:sz w:val="24"/>
              </w:rPr>
              <w:t>、</w:t>
            </w:r>
            <w:r w:rsidR="00E11568">
              <w:rPr>
                <w:rFonts w:hint="eastAsia"/>
                <w:bCs/>
                <w:sz w:val="24"/>
              </w:rPr>
              <w:t>015</w:t>
            </w:r>
            <w:r w:rsidR="00E11568">
              <w:rPr>
                <w:rFonts w:hint="eastAsia"/>
                <w:bCs/>
                <w:sz w:val="24"/>
              </w:rPr>
              <w:t>蔬菜</w:t>
            </w:r>
            <w:r w:rsidR="00E11568">
              <w:rPr>
                <w:bCs/>
                <w:sz w:val="24"/>
              </w:rPr>
              <w:t>、水果种植</w:t>
            </w:r>
            <w:r w:rsidR="00B43BC8">
              <w:rPr>
                <w:rFonts w:hint="eastAsia"/>
                <w:bCs/>
                <w:sz w:val="24"/>
              </w:rPr>
              <w:t>（行业</w:t>
            </w:r>
            <w:r w:rsidR="00B43BC8">
              <w:rPr>
                <w:bCs/>
                <w:sz w:val="24"/>
              </w:rPr>
              <w:t>分类</w:t>
            </w:r>
            <w:r w:rsidR="00B43BC8">
              <w:rPr>
                <w:rFonts w:hint="eastAsia"/>
                <w:bCs/>
                <w:sz w:val="24"/>
              </w:rPr>
              <w:t>）</w:t>
            </w:r>
            <w:r>
              <w:rPr>
                <w:bCs/>
                <w:sz w:val="24"/>
              </w:rPr>
              <w:t>；</w:t>
            </w:r>
          </w:p>
          <w:p w:rsidR="00D877D5" w:rsidRDefault="00B43BC8" w:rsidP="00B43BC8">
            <w:pPr>
              <w:adjustRightInd w:val="0"/>
              <w:snapToGrid w:val="0"/>
              <w:jc w:val="center"/>
              <w:rPr>
                <w:bCs/>
                <w:szCs w:val="21"/>
              </w:rPr>
            </w:pPr>
            <w:r>
              <w:rPr>
                <w:bCs/>
                <w:sz w:val="24"/>
              </w:rPr>
              <w:t>120</w:t>
            </w:r>
            <w:r>
              <w:rPr>
                <w:rFonts w:hint="eastAsia"/>
                <w:bCs/>
                <w:sz w:val="24"/>
              </w:rPr>
              <w:t>旅游开发、</w:t>
            </w:r>
            <w:r>
              <w:rPr>
                <w:rFonts w:hint="eastAsia"/>
                <w:bCs/>
                <w:sz w:val="24"/>
              </w:rPr>
              <w:t>123</w:t>
            </w:r>
            <w:r>
              <w:rPr>
                <w:rFonts w:hint="eastAsia"/>
                <w:bCs/>
                <w:sz w:val="24"/>
              </w:rPr>
              <w:t>大型</w:t>
            </w:r>
            <w:r>
              <w:rPr>
                <w:bCs/>
                <w:sz w:val="24"/>
              </w:rPr>
              <w:t>停车场、</w:t>
            </w:r>
            <w:r>
              <w:rPr>
                <w:rFonts w:hint="eastAsia"/>
                <w:bCs/>
                <w:sz w:val="24"/>
              </w:rPr>
              <w:t>148</w:t>
            </w:r>
            <w:r>
              <w:rPr>
                <w:rFonts w:hint="eastAsia"/>
                <w:bCs/>
                <w:sz w:val="24"/>
              </w:rPr>
              <w:t>农产品</w:t>
            </w:r>
            <w:r>
              <w:rPr>
                <w:bCs/>
                <w:sz w:val="24"/>
              </w:rPr>
              <w:t>基地项目（</w:t>
            </w:r>
            <w:r>
              <w:rPr>
                <w:rFonts w:hint="eastAsia"/>
                <w:bCs/>
                <w:sz w:val="24"/>
              </w:rPr>
              <w:t>含</w:t>
            </w:r>
            <w:r>
              <w:rPr>
                <w:bCs/>
                <w:sz w:val="24"/>
              </w:rPr>
              <w:t>药材基地）</w:t>
            </w:r>
            <w:r>
              <w:rPr>
                <w:rFonts w:hint="eastAsia"/>
                <w:bCs/>
                <w:sz w:val="24"/>
              </w:rPr>
              <w:t>、</w:t>
            </w:r>
            <w:r>
              <w:rPr>
                <w:rFonts w:hint="eastAsia"/>
                <w:bCs/>
                <w:sz w:val="24"/>
              </w:rPr>
              <w:t>172</w:t>
            </w:r>
            <w:r>
              <w:rPr>
                <w:rFonts w:hint="eastAsia"/>
                <w:bCs/>
                <w:sz w:val="24"/>
              </w:rPr>
              <w:t>城市</w:t>
            </w:r>
            <w:r>
              <w:rPr>
                <w:bCs/>
                <w:sz w:val="24"/>
              </w:rPr>
              <w:t>道路（</w:t>
            </w:r>
            <w:r>
              <w:rPr>
                <w:rFonts w:hint="eastAsia"/>
                <w:bCs/>
                <w:sz w:val="24"/>
              </w:rPr>
              <w:t>不含</w:t>
            </w:r>
            <w:r>
              <w:rPr>
                <w:bCs/>
                <w:sz w:val="24"/>
              </w:rPr>
              <w:t>维护、不含支路）</w:t>
            </w:r>
            <w:r w:rsidR="00514294">
              <w:rPr>
                <w:rFonts w:hint="eastAsia"/>
                <w:bCs/>
                <w:sz w:val="24"/>
              </w:rPr>
              <w:t>、</w:t>
            </w:r>
            <w:r w:rsidR="00514294">
              <w:rPr>
                <w:rFonts w:hint="eastAsia"/>
                <w:bCs/>
                <w:sz w:val="24"/>
              </w:rPr>
              <w:t>173</w:t>
            </w:r>
            <w:r w:rsidR="00514294">
              <w:rPr>
                <w:rFonts w:hint="eastAsia"/>
                <w:bCs/>
                <w:sz w:val="24"/>
              </w:rPr>
              <w:t>城市</w:t>
            </w:r>
            <w:r w:rsidR="00514294">
              <w:rPr>
                <w:bCs/>
                <w:sz w:val="24"/>
              </w:rPr>
              <w:t>桥梁、隧道（</w:t>
            </w:r>
            <w:r w:rsidR="00514294">
              <w:rPr>
                <w:rFonts w:hint="eastAsia"/>
                <w:bCs/>
                <w:sz w:val="24"/>
              </w:rPr>
              <w:t>不含</w:t>
            </w:r>
            <w:r w:rsidR="00514294">
              <w:rPr>
                <w:bCs/>
                <w:sz w:val="24"/>
              </w:rPr>
              <w:t>人行天桥、人行地道）</w:t>
            </w:r>
            <w:r w:rsidR="003C080F">
              <w:rPr>
                <w:bCs/>
                <w:sz w:val="24"/>
              </w:rPr>
              <w:t>（管理名录）</w:t>
            </w:r>
          </w:p>
        </w:tc>
      </w:tr>
      <w:tr w:rsidR="00D877D5" w:rsidTr="0061199C">
        <w:trPr>
          <w:trHeight w:val="397"/>
          <w:jc w:val="center"/>
        </w:trPr>
        <w:tc>
          <w:tcPr>
            <w:tcW w:w="1583" w:type="dxa"/>
            <w:tcBorders>
              <w:left w:val="single" w:sz="8" w:space="0" w:color="auto"/>
              <w:bottom w:val="single" w:sz="4" w:space="0" w:color="auto"/>
            </w:tcBorders>
            <w:vAlign w:val="center"/>
          </w:tcPr>
          <w:p w:rsidR="00D877D5" w:rsidRDefault="003C080F">
            <w:pPr>
              <w:adjustRightInd w:val="0"/>
              <w:snapToGrid w:val="0"/>
              <w:jc w:val="center"/>
              <w:rPr>
                <w:sz w:val="28"/>
              </w:rPr>
            </w:pPr>
            <w:r>
              <w:rPr>
                <w:sz w:val="28"/>
              </w:rPr>
              <w:t>占地面积（平方米）</w:t>
            </w:r>
          </w:p>
        </w:tc>
        <w:tc>
          <w:tcPr>
            <w:tcW w:w="2977" w:type="dxa"/>
            <w:gridSpan w:val="3"/>
            <w:tcBorders>
              <w:top w:val="nil"/>
              <w:bottom w:val="single" w:sz="4" w:space="0" w:color="auto"/>
            </w:tcBorders>
            <w:vAlign w:val="center"/>
          </w:tcPr>
          <w:p w:rsidR="00D877D5" w:rsidRDefault="0061199C">
            <w:pPr>
              <w:adjustRightInd w:val="0"/>
              <w:snapToGrid w:val="0"/>
              <w:jc w:val="center"/>
              <w:rPr>
                <w:bCs/>
                <w:color w:val="000000"/>
                <w:sz w:val="24"/>
              </w:rPr>
            </w:pPr>
            <w:r>
              <w:rPr>
                <w:rFonts w:eastAsia="楷体_GB2312"/>
                <w:bCs/>
                <w:color w:val="000000"/>
                <w:sz w:val="24"/>
              </w:rPr>
              <w:t>206501</w:t>
            </w:r>
            <w:r w:rsidR="007B5570" w:rsidRPr="007B5570">
              <w:rPr>
                <w:rFonts w:eastAsiaTheme="minorEastAsia"/>
                <w:bCs/>
                <w:color w:val="000000"/>
                <w:sz w:val="28"/>
                <w:szCs w:val="28"/>
              </w:rPr>
              <w:t>（约</w:t>
            </w:r>
            <w:r w:rsidR="007B5570" w:rsidRPr="007B5570">
              <w:rPr>
                <w:rFonts w:eastAsiaTheme="minorEastAsia"/>
                <w:bCs/>
                <w:color w:val="000000"/>
                <w:sz w:val="28"/>
                <w:szCs w:val="28"/>
              </w:rPr>
              <w:t>311</w:t>
            </w:r>
            <w:r w:rsidR="007B5570" w:rsidRPr="007B5570">
              <w:rPr>
                <w:rFonts w:eastAsiaTheme="minorEastAsia"/>
                <w:bCs/>
                <w:color w:val="000000"/>
                <w:sz w:val="28"/>
                <w:szCs w:val="28"/>
              </w:rPr>
              <w:t>亩）</w:t>
            </w:r>
          </w:p>
        </w:tc>
        <w:tc>
          <w:tcPr>
            <w:tcW w:w="1275" w:type="dxa"/>
            <w:tcBorders>
              <w:bottom w:val="single" w:sz="4" w:space="0" w:color="auto"/>
            </w:tcBorders>
            <w:vAlign w:val="center"/>
          </w:tcPr>
          <w:p w:rsidR="00D877D5" w:rsidRDefault="003C080F">
            <w:pPr>
              <w:adjustRightInd w:val="0"/>
              <w:snapToGrid w:val="0"/>
              <w:jc w:val="center"/>
              <w:rPr>
                <w:bCs/>
                <w:sz w:val="28"/>
              </w:rPr>
            </w:pPr>
            <w:r>
              <w:rPr>
                <w:bCs/>
                <w:sz w:val="28"/>
              </w:rPr>
              <w:t>绿化面积</w:t>
            </w:r>
          </w:p>
          <w:p w:rsidR="00D877D5" w:rsidRDefault="003C080F">
            <w:pPr>
              <w:adjustRightInd w:val="0"/>
              <w:snapToGrid w:val="0"/>
              <w:rPr>
                <w:bCs/>
                <w:sz w:val="28"/>
              </w:rPr>
            </w:pPr>
            <w:r>
              <w:rPr>
                <w:bCs/>
                <w:sz w:val="28"/>
              </w:rPr>
              <w:t>（平方米）</w:t>
            </w:r>
          </w:p>
        </w:tc>
        <w:tc>
          <w:tcPr>
            <w:tcW w:w="2806" w:type="dxa"/>
            <w:gridSpan w:val="2"/>
            <w:tcBorders>
              <w:bottom w:val="single" w:sz="4" w:space="0" w:color="auto"/>
              <w:right w:val="single" w:sz="8" w:space="0" w:color="auto"/>
            </w:tcBorders>
            <w:vAlign w:val="center"/>
          </w:tcPr>
          <w:p w:rsidR="00D877D5" w:rsidRDefault="00514866">
            <w:pPr>
              <w:adjustRightInd w:val="0"/>
              <w:snapToGrid w:val="0"/>
              <w:jc w:val="center"/>
              <w:rPr>
                <w:bCs/>
                <w:sz w:val="24"/>
              </w:rPr>
            </w:pPr>
            <w:r>
              <w:rPr>
                <w:bCs/>
                <w:sz w:val="24"/>
              </w:rPr>
              <w:t>/</w:t>
            </w:r>
          </w:p>
        </w:tc>
      </w:tr>
      <w:tr w:rsidR="00D877D5" w:rsidTr="00514866">
        <w:trPr>
          <w:trHeight w:val="397"/>
          <w:jc w:val="center"/>
        </w:trPr>
        <w:tc>
          <w:tcPr>
            <w:tcW w:w="1583" w:type="dxa"/>
            <w:tcBorders>
              <w:left w:val="single" w:sz="8" w:space="0" w:color="auto"/>
            </w:tcBorders>
            <w:vAlign w:val="center"/>
          </w:tcPr>
          <w:p w:rsidR="00D877D5" w:rsidRDefault="003C080F">
            <w:pPr>
              <w:adjustRightInd w:val="0"/>
              <w:snapToGrid w:val="0"/>
              <w:jc w:val="center"/>
              <w:rPr>
                <w:sz w:val="28"/>
              </w:rPr>
            </w:pPr>
            <w:r>
              <w:rPr>
                <w:sz w:val="28"/>
              </w:rPr>
              <w:t>总投资</w:t>
            </w:r>
          </w:p>
          <w:p w:rsidR="00D877D5" w:rsidRDefault="003C080F">
            <w:pPr>
              <w:adjustRightInd w:val="0"/>
              <w:snapToGrid w:val="0"/>
              <w:jc w:val="center"/>
              <w:rPr>
                <w:sz w:val="28"/>
              </w:rPr>
            </w:pPr>
            <w:r>
              <w:rPr>
                <w:sz w:val="28"/>
              </w:rPr>
              <w:t>（万元）</w:t>
            </w:r>
          </w:p>
        </w:tc>
        <w:tc>
          <w:tcPr>
            <w:tcW w:w="1134" w:type="dxa"/>
            <w:vAlign w:val="center"/>
          </w:tcPr>
          <w:p w:rsidR="00D877D5" w:rsidRDefault="003C080F" w:rsidP="00514866">
            <w:pPr>
              <w:adjustRightInd w:val="0"/>
              <w:snapToGrid w:val="0"/>
              <w:jc w:val="center"/>
              <w:rPr>
                <w:bCs/>
                <w:sz w:val="24"/>
              </w:rPr>
            </w:pPr>
            <w:r>
              <w:rPr>
                <w:bCs/>
                <w:sz w:val="24"/>
              </w:rPr>
              <w:t xml:space="preserve"> </w:t>
            </w:r>
            <w:r w:rsidR="00514866">
              <w:rPr>
                <w:bCs/>
                <w:sz w:val="24"/>
              </w:rPr>
              <w:t>19648.80</w:t>
            </w:r>
          </w:p>
        </w:tc>
        <w:tc>
          <w:tcPr>
            <w:tcW w:w="1843" w:type="dxa"/>
            <w:gridSpan w:val="2"/>
            <w:vAlign w:val="center"/>
          </w:tcPr>
          <w:p w:rsidR="00D877D5" w:rsidRDefault="003C080F">
            <w:pPr>
              <w:adjustRightInd w:val="0"/>
              <w:snapToGrid w:val="0"/>
              <w:jc w:val="center"/>
              <w:rPr>
                <w:bCs/>
                <w:color w:val="000000"/>
                <w:sz w:val="28"/>
              </w:rPr>
            </w:pPr>
            <w:r>
              <w:rPr>
                <w:bCs/>
                <w:color w:val="000000"/>
                <w:sz w:val="28"/>
              </w:rPr>
              <w:t>其中环保投</w:t>
            </w:r>
          </w:p>
          <w:p w:rsidR="00D877D5" w:rsidRDefault="003C080F">
            <w:pPr>
              <w:adjustRightInd w:val="0"/>
              <w:snapToGrid w:val="0"/>
              <w:jc w:val="center"/>
              <w:rPr>
                <w:bCs/>
                <w:color w:val="000000"/>
                <w:sz w:val="28"/>
              </w:rPr>
            </w:pPr>
            <w:r>
              <w:rPr>
                <w:bCs/>
                <w:color w:val="000000"/>
                <w:sz w:val="28"/>
              </w:rPr>
              <w:t>资</w:t>
            </w:r>
            <w:r>
              <w:rPr>
                <w:bCs/>
                <w:color w:val="000000"/>
                <w:sz w:val="28"/>
              </w:rPr>
              <w:t>(</w:t>
            </w:r>
            <w:r>
              <w:rPr>
                <w:bCs/>
                <w:color w:val="000000"/>
                <w:sz w:val="28"/>
              </w:rPr>
              <w:t>万元</w:t>
            </w:r>
            <w:r>
              <w:rPr>
                <w:bCs/>
                <w:color w:val="000000"/>
                <w:sz w:val="28"/>
              </w:rPr>
              <w:t>)</w:t>
            </w:r>
          </w:p>
        </w:tc>
        <w:tc>
          <w:tcPr>
            <w:tcW w:w="1275" w:type="dxa"/>
            <w:vAlign w:val="center"/>
          </w:tcPr>
          <w:p w:rsidR="00D877D5" w:rsidRDefault="001C4709">
            <w:pPr>
              <w:adjustRightInd w:val="0"/>
              <w:snapToGrid w:val="0"/>
              <w:jc w:val="center"/>
              <w:rPr>
                <w:bCs/>
                <w:sz w:val="24"/>
              </w:rPr>
            </w:pPr>
            <w:r>
              <w:rPr>
                <w:bCs/>
                <w:sz w:val="24"/>
              </w:rPr>
              <w:t>80</w:t>
            </w:r>
          </w:p>
        </w:tc>
        <w:tc>
          <w:tcPr>
            <w:tcW w:w="1843" w:type="dxa"/>
            <w:vAlign w:val="center"/>
          </w:tcPr>
          <w:p w:rsidR="00D877D5" w:rsidRDefault="003C080F">
            <w:pPr>
              <w:adjustRightInd w:val="0"/>
              <w:snapToGrid w:val="0"/>
              <w:jc w:val="center"/>
              <w:rPr>
                <w:bCs/>
                <w:sz w:val="28"/>
              </w:rPr>
            </w:pPr>
            <w:r>
              <w:rPr>
                <w:bCs/>
                <w:sz w:val="28"/>
              </w:rPr>
              <w:t>环保投资占总投资比例</w:t>
            </w:r>
          </w:p>
        </w:tc>
        <w:tc>
          <w:tcPr>
            <w:tcW w:w="963" w:type="dxa"/>
            <w:tcBorders>
              <w:right w:val="single" w:sz="8" w:space="0" w:color="auto"/>
            </w:tcBorders>
            <w:vAlign w:val="center"/>
          </w:tcPr>
          <w:p w:rsidR="00D877D5" w:rsidRDefault="003C080F" w:rsidP="001C4709">
            <w:pPr>
              <w:adjustRightInd w:val="0"/>
              <w:snapToGrid w:val="0"/>
              <w:jc w:val="center"/>
              <w:rPr>
                <w:bCs/>
                <w:sz w:val="24"/>
              </w:rPr>
            </w:pPr>
            <w:r>
              <w:rPr>
                <w:bCs/>
                <w:color w:val="000000"/>
                <w:sz w:val="24"/>
              </w:rPr>
              <w:t>0.</w:t>
            </w:r>
            <w:r w:rsidR="001C4709">
              <w:rPr>
                <w:bCs/>
                <w:color w:val="000000"/>
                <w:sz w:val="24"/>
              </w:rPr>
              <w:t>4</w:t>
            </w:r>
            <w:r>
              <w:rPr>
                <w:bCs/>
                <w:color w:val="000000"/>
                <w:sz w:val="24"/>
              </w:rPr>
              <w:t>1%</w:t>
            </w:r>
          </w:p>
        </w:tc>
      </w:tr>
      <w:tr w:rsidR="00D877D5" w:rsidTr="00514866">
        <w:trPr>
          <w:trHeight w:val="397"/>
          <w:jc w:val="center"/>
        </w:trPr>
        <w:tc>
          <w:tcPr>
            <w:tcW w:w="1583" w:type="dxa"/>
            <w:tcBorders>
              <w:left w:val="single" w:sz="8" w:space="0" w:color="auto"/>
            </w:tcBorders>
            <w:vAlign w:val="center"/>
          </w:tcPr>
          <w:p w:rsidR="00D877D5" w:rsidRDefault="003C080F">
            <w:pPr>
              <w:adjustRightInd w:val="0"/>
              <w:snapToGrid w:val="0"/>
              <w:jc w:val="center"/>
              <w:rPr>
                <w:sz w:val="28"/>
              </w:rPr>
            </w:pPr>
            <w:r>
              <w:rPr>
                <w:sz w:val="28"/>
              </w:rPr>
              <w:t>评价经费</w:t>
            </w:r>
          </w:p>
          <w:p w:rsidR="00D877D5" w:rsidRDefault="003C080F">
            <w:pPr>
              <w:adjustRightInd w:val="0"/>
              <w:snapToGrid w:val="0"/>
              <w:jc w:val="center"/>
              <w:rPr>
                <w:sz w:val="28"/>
              </w:rPr>
            </w:pPr>
            <w:r>
              <w:rPr>
                <w:sz w:val="28"/>
              </w:rPr>
              <w:t>（万元）</w:t>
            </w:r>
          </w:p>
        </w:tc>
        <w:tc>
          <w:tcPr>
            <w:tcW w:w="1134" w:type="dxa"/>
            <w:vAlign w:val="center"/>
          </w:tcPr>
          <w:p w:rsidR="00D877D5" w:rsidRDefault="003C080F">
            <w:pPr>
              <w:adjustRightInd w:val="0"/>
              <w:snapToGrid w:val="0"/>
              <w:jc w:val="center"/>
              <w:rPr>
                <w:bCs/>
                <w:sz w:val="28"/>
              </w:rPr>
            </w:pPr>
            <w:r>
              <w:rPr>
                <w:bCs/>
                <w:sz w:val="28"/>
              </w:rPr>
              <w:t>/</w:t>
            </w:r>
          </w:p>
        </w:tc>
        <w:tc>
          <w:tcPr>
            <w:tcW w:w="1843" w:type="dxa"/>
            <w:gridSpan w:val="2"/>
            <w:vAlign w:val="center"/>
          </w:tcPr>
          <w:p w:rsidR="00D877D5" w:rsidRDefault="003C080F">
            <w:pPr>
              <w:adjustRightInd w:val="0"/>
              <w:snapToGrid w:val="0"/>
              <w:jc w:val="center"/>
              <w:rPr>
                <w:bCs/>
                <w:sz w:val="28"/>
              </w:rPr>
            </w:pPr>
            <w:r>
              <w:rPr>
                <w:bCs/>
                <w:sz w:val="28"/>
              </w:rPr>
              <w:t>预期投产日期</w:t>
            </w:r>
          </w:p>
        </w:tc>
        <w:tc>
          <w:tcPr>
            <w:tcW w:w="4081" w:type="dxa"/>
            <w:gridSpan w:val="3"/>
            <w:tcBorders>
              <w:right w:val="single" w:sz="8" w:space="0" w:color="auto"/>
            </w:tcBorders>
            <w:vAlign w:val="center"/>
          </w:tcPr>
          <w:p w:rsidR="00D877D5" w:rsidRDefault="00042B71" w:rsidP="00AE6AD4">
            <w:pPr>
              <w:adjustRightInd w:val="0"/>
              <w:snapToGrid w:val="0"/>
              <w:jc w:val="center"/>
              <w:rPr>
                <w:bCs/>
                <w:color w:val="000000"/>
                <w:sz w:val="24"/>
              </w:rPr>
            </w:pPr>
            <w:r>
              <w:rPr>
                <w:bCs/>
                <w:sz w:val="24"/>
              </w:rPr>
              <w:t>2022</w:t>
            </w:r>
            <w:r>
              <w:rPr>
                <w:rFonts w:hint="eastAsia"/>
                <w:bCs/>
                <w:sz w:val="24"/>
              </w:rPr>
              <w:t>年</w:t>
            </w:r>
            <w:r w:rsidR="00AE6AD4">
              <w:rPr>
                <w:bCs/>
                <w:sz w:val="24"/>
              </w:rPr>
              <w:t>6</w:t>
            </w:r>
            <w:r>
              <w:rPr>
                <w:rFonts w:hint="eastAsia"/>
                <w:bCs/>
                <w:sz w:val="24"/>
              </w:rPr>
              <w:t>月</w:t>
            </w:r>
          </w:p>
        </w:tc>
      </w:tr>
      <w:tr w:rsidR="00D877D5" w:rsidTr="0061199C">
        <w:trPr>
          <w:trHeight w:val="397"/>
          <w:jc w:val="center"/>
        </w:trPr>
        <w:tc>
          <w:tcPr>
            <w:tcW w:w="8641" w:type="dxa"/>
            <w:gridSpan w:val="7"/>
            <w:tcBorders>
              <w:left w:val="single" w:sz="8" w:space="0" w:color="auto"/>
              <w:right w:val="single" w:sz="8" w:space="0" w:color="auto"/>
            </w:tcBorders>
            <w:vAlign w:val="center"/>
          </w:tcPr>
          <w:p w:rsidR="00D877D5" w:rsidRDefault="003C080F">
            <w:pPr>
              <w:spacing w:line="360" w:lineRule="auto"/>
              <w:rPr>
                <w:sz w:val="28"/>
              </w:rPr>
            </w:pPr>
            <w:r>
              <w:rPr>
                <w:sz w:val="28"/>
              </w:rPr>
              <w:t>工程概况：</w:t>
            </w:r>
          </w:p>
          <w:p w:rsidR="00D877D5" w:rsidRDefault="003C080F">
            <w:pPr>
              <w:adjustRightInd w:val="0"/>
              <w:snapToGrid w:val="0"/>
              <w:spacing w:line="360" w:lineRule="auto"/>
              <w:rPr>
                <w:rFonts w:eastAsia="黑体"/>
                <w:sz w:val="24"/>
              </w:rPr>
            </w:pPr>
            <w:r>
              <w:rPr>
                <w:rFonts w:eastAsia="黑体"/>
                <w:sz w:val="24"/>
              </w:rPr>
              <w:t>1.</w:t>
            </w:r>
            <w:r>
              <w:rPr>
                <w:rFonts w:eastAsia="黑体"/>
                <w:sz w:val="24"/>
              </w:rPr>
              <w:t>项目建设背景</w:t>
            </w:r>
          </w:p>
          <w:p w:rsidR="001C4709" w:rsidRPr="00DF2D05" w:rsidRDefault="001C4709" w:rsidP="00BE2321">
            <w:pPr>
              <w:adjustRightInd w:val="0"/>
              <w:snapToGrid w:val="0"/>
              <w:spacing w:line="360" w:lineRule="auto"/>
              <w:ind w:firstLineChars="200" w:firstLine="480"/>
              <w:rPr>
                <w:rFonts w:eastAsiaTheme="minorEastAsia"/>
                <w:bCs/>
                <w:sz w:val="24"/>
              </w:rPr>
            </w:pPr>
            <w:r w:rsidRPr="00DF2D05">
              <w:rPr>
                <w:rFonts w:eastAsiaTheme="minorEastAsia"/>
                <w:bCs/>
                <w:sz w:val="24"/>
              </w:rPr>
              <w:t>特色小镇目前已成为新常态以来不多见的、吸引力非常大的投资的新领域、发展的新平台、新型城镇化的新空间，同时也是旅游业、传统文化业发展的新空间或新平台。</w:t>
            </w:r>
          </w:p>
          <w:p w:rsidR="00DF2D05" w:rsidRPr="00DF2D05" w:rsidRDefault="00DF2D05" w:rsidP="00BE2321">
            <w:pPr>
              <w:adjustRightInd w:val="0"/>
              <w:snapToGrid w:val="0"/>
              <w:spacing w:line="360" w:lineRule="auto"/>
              <w:ind w:firstLineChars="200" w:firstLine="480"/>
              <w:rPr>
                <w:rFonts w:eastAsiaTheme="minorEastAsia"/>
                <w:bCs/>
                <w:sz w:val="24"/>
              </w:rPr>
            </w:pPr>
            <w:r w:rsidRPr="00DF2D05">
              <w:rPr>
                <w:rFonts w:eastAsiaTheme="minorEastAsia"/>
                <w:bCs/>
                <w:sz w:val="24"/>
              </w:rPr>
              <w:t>舞阳县位于河南省中部偏南，是千年古县、革命老区县，是河南脱贫退出机</w:t>
            </w:r>
            <w:r w:rsidRPr="00DF2D05">
              <w:rPr>
                <w:rFonts w:eastAsiaTheme="minorEastAsia"/>
                <w:bCs/>
                <w:sz w:val="24"/>
              </w:rPr>
              <w:lastRenderedPageBreak/>
              <w:t>制建立后首个脱贫摘帽的省级贫困县。汉樊哙、吴汉，三国司马懿曾封侯于此，素有</w:t>
            </w:r>
            <w:r w:rsidRPr="00DF2D05">
              <w:rPr>
                <w:rFonts w:eastAsiaTheme="minorEastAsia"/>
                <w:bCs/>
                <w:sz w:val="24"/>
              </w:rPr>
              <w:t>“</w:t>
            </w:r>
            <w:r w:rsidRPr="00DF2D05">
              <w:rPr>
                <w:rFonts w:eastAsiaTheme="minorEastAsia"/>
                <w:bCs/>
                <w:sz w:val="24"/>
              </w:rPr>
              <w:t>帝乡侯国</w:t>
            </w:r>
            <w:r w:rsidRPr="00DF2D05">
              <w:rPr>
                <w:rFonts w:eastAsiaTheme="minorEastAsia"/>
                <w:bCs/>
                <w:sz w:val="24"/>
              </w:rPr>
              <w:t>”</w:t>
            </w:r>
            <w:r w:rsidRPr="00DF2D05">
              <w:rPr>
                <w:rFonts w:eastAsiaTheme="minorEastAsia"/>
                <w:bCs/>
                <w:sz w:val="24"/>
              </w:rPr>
              <w:t>之誉。境内贾湖遗址拥有</w:t>
            </w:r>
            <w:r w:rsidRPr="00DF2D05">
              <w:rPr>
                <w:rFonts w:eastAsiaTheme="minorEastAsia"/>
                <w:bCs/>
                <w:sz w:val="24"/>
              </w:rPr>
              <w:t>10</w:t>
            </w:r>
            <w:r w:rsidRPr="00DF2D05">
              <w:rPr>
                <w:rFonts w:eastAsiaTheme="minorEastAsia"/>
                <w:bCs/>
                <w:sz w:val="24"/>
              </w:rPr>
              <w:t>项世界之最，贾湖文化把中华文明史向前推进到</w:t>
            </w:r>
            <w:r w:rsidRPr="00DF2D05">
              <w:rPr>
                <w:rFonts w:eastAsiaTheme="minorEastAsia"/>
                <w:bCs/>
                <w:sz w:val="24"/>
              </w:rPr>
              <w:t>9000</w:t>
            </w:r>
            <w:r w:rsidRPr="00DF2D05">
              <w:rPr>
                <w:rFonts w:eastAsiaTheme="minorEastAsia"/>
                <w:bCs/>
                <w:sz w:val="24"/>
              </w:rPr>
              <w:t>年前，被誉为人类文明的第一缕曙光。舞阳农民画闻名海内外，是河南省首批非物质文化遗产，是中国现代民间绘画画乡、民间文化艺术之乡，是全国</w:t>
            </w:r>
            <w:r w:rsidRPr="00DF2D05">
              <w:rPr>
                <w:rFonts w:eastAsiaTheme="minorEastAsia"/>
                <w:bCs/>
                <w:sz w:val="24"/>
              </w:rPr>
              <w:t>“</w:t>
            </w:r>
            <w:r w:rsidRPr="00DF2D05">
              <w:rPr>
                <w:rFonts w:eastAsiaTheme="minorEastAsia"/>
                <w:bCs/>
                <w:sz w:val="24"/>
              </w:rPr>
              <w:t>讲文明树新风</w:t>
            </w:r>
            <w:r w:rsidRPr="00DF2D05">
              <w:rPr>
                <w:rFonts w:eastAsiaTheme="minorEastAsia"/>
                <w:bCs/>
                <w:sz w:val="24"/>
              </w:rPr>
              <w:t>”</w:t>
            </w:r>
            <w:r w:rsidRPr="00DF2D05">
              <w:rPr>
                <w:rFonts w:eastAsiaTheme="minorEastAsia"/>
                <w:bCs/>
                <w:sz w:val="24"/>
              </w:rPr>
              <w:t>公益广告创作基地。拥有全国品位第一、储量第二的特大型地下盐矿，储量</w:t>
            </w:r>
            <w:r w:rsidRPr="00DF2D05">
              <w:rPr>
                <w:rFonts w:eastAsiaTheme="minorEastAsia"/>
                <w:bCs/>
                <w:sz w:val="24"/>
              </w:rPr>
              <w:t>400</w:t>
            </w:r>
            <w:r w:rsidRPr="00DF2D05">
              <w:rPr>
                <w:rFonts w:eastAsiaTheme="minorEastAsia"/>
                <w:bCs/>
                <w:sz w:val="24"/>
              </w:rPr>
              <w:t>亿吨，是河南省重要盐化工基地。</w:t>
            </w:r>
          </w:p>
          <w:p w:rsidR="00DF2D05" w:rsidRPr="00DF2D05" w:rsidRDefault="00DF2D05" w:rsidP="00BE2321">
            <w:pPr>
              <w:adjustRightInd w:val="0"/>
              <w:snapToGrid w:val="0"/>
              <w:spacing w:line="360" w:lineRule="auto"/>
              <w:ind w:firstLineChars="200" w:firstLine="480"/>
              <w:rPr>
                <w:rFonts w:eastAsiaTheme="minorEastAsia"/>
                <w:bCs/>
                <w:sz w:val="24"/>
              </w:rPr>
            </w:pPr>
            <w:r w:rsidRPr="00DF2D05">
              <w:rPr>
                <w:rFonts w:eastAsiaTheme="minorEastAsia"/>
                <w:bCs/>
                <w:sz w:val="24"/>
              </w:rPr>
              <w:t>舞阳县盐文化小镇项目由伟光汇通集团投资建设，总投资</w:t>
            </w:r>
            <w:r w:rsidRPr="00DF2D05">
              <w:rPr>
                <w:rFonts w:eastAsiaTheme="minorEastAsia"/>
                <w:bCs/>
                <w:sz w:val="24"/>
              </w:rPr>
              <w:t>15</w:t>
            </w:r>
            <w:r w:rsidRPr="00DF2D05">
              <w:rPr>
                <w:rFonts w:eastAsiaTheme="minorEastAsia"/>
                <w:bCs/>
                <w:sz w:val="24"/>
              </w:rPr>
              <w:t>亿元，占地约</w:t>
            </w:r>
            <w:r w:rsidRPr="00DF2D05">
              <w:rPr>
                <w:rFonts w:eastAsiaTheme="minorEastAsia"/>
                <w:bCs/>
                <w:sz w:val="24"/>
              </w:rPr>
              <w:t>430</w:t>
            </w:r>
            <w:r w:rsidRPr="00DF2D05">
              <w:rPr>
                <w:rFonts w:eastAsiaTheme="minorEastAsia"/>
                <w:bCs/>
                <w:sz w:val="24"/>
              </w:rPr>
              <w:t>亩，是一个投资体量大、辐射带动广、社会效益好的文旅产业开发项目。项目建成后，可实现年旅游人次</w:t>
            </w:r>
            <w:r w:rsidRPr="00DF2D05">
              <w:rPr>
                <w:rFonts w:eastAsiaTheme="minorEastAsia"/>
                <w:bCs/>
                <w:sz w:val="24"/>
              </w:rPr>
              <w:t>300</w:t>
            </w:r>
            <w:r w:rsidRPr="00DF2D05">
              <w:rPr>
                <w:rFonts w:eastAsiaTheme="minorEastAsia"/>
                <w:bCs/>
                <w:sz w:val="24"/>
              </w:rPr>
              <w:t>万以上，就业人数</w:t>
            </w:r>
            <w:r w:rsidRPr="00DF2D05">
              <w:rPr>
                <w:rFonts w:eastAsiaTheme="minorEastAsia"/>
                <w:bCs/>
                <w:sz w:val="24"/>
              </w:rPr>
              <w:t>2</w:t>
            </w:r>
            <w:r w:rsidRPr="00DF2D05">
              <w:rPr>
                <w:rFonts w:eastAsiaTheme="minorEastAsia"/>
                <w:bCs/>
                <w:sz w:val="24"/>
              </w:rPr>
              <w:t>千人以上。县委、县政府高度重视，切实摆在重要位置，集中力量，攻坚克难，强力推进。</w:t>
            </w:r>
          </w:p>
          <w:p w:rsidR="00DF2D05" w:rsidRPr="00DF2D05" w:rsidRDefault="00DF2D05" w:rsidP="00BE2321">
            <w:pPr>
              <w:adjustRightInd w:val="0"/>
              <w:snapToGrid w:val="0"/>
              <w:spacing w:line="360" w:lineRule="auto"/>
              <w:ind w:firstLineChars="196" w:firstLine="470"/>
              <w:rPr>
                <w:rFonts w:eastAsiaTheme="minorEastAsia"/>
                <w:bCs/>
                <w:sz w:val="24"/>
              </w:rPr>
            </w:pPr>
            <w:r w:rsidRPr="00DF2D05">
              <w:rPr>
                <w:rFonts w:eastAsiaTheme="minorEastAsia"/>
                <w:bCs/>
                <w:sz w:val="24"/>
              </w:rPr>
              <w:t>鉴于上述情况，舞阳县城市建设投资中心结合基础设施优先开发的原则，提出了舞阳县盐文化小镇配套服务区建设项目，完善盐文化小镇基础设施，提升服务和接待水平，打造河南旅游精品，提出本项目的建设。</w:t>
            </w:r>
          </w:p>
          <w:p w:rsidR="00D877D5" w:rsidRDefault="003C080F" w:rsidP="00BE2321">
            <w:pPr>
              <w:adjustRightInd w:val="0"/>
              <w:snapToGrid w:val="0"/>
              <w:spacing w:line="360" w:lineRule="auto"/>
              <w:ind w:firstLineChars="196" w:firstLine="470"/>
              <w:rPr>
                <w:sz w:val="24"/>
              </w:rPr>
            </w:pPr>
            <w:r>
              <w:rPr>
                <w:sz w:val="24"/>
              </w:rPr>
              <w:t>根据《中华人民共和国环境保护法》、《中华人民共和国环境影响评价法》和《建设项目环境保护管理条例》</w:t>
            </w:r>
            <w:r>
              <w:rPr>
                <w:sz w:val="24"/>
              </w:rPr>
              <w:t>(</w:t>
            </w:r>
            <w:r>
              <w:rPr>
                <w:color w:val="000000"/>
                <w:sz w:val="24"/>
              </w:rPr>
              <w:t>国务院第</w:t>
            </w:r>
            <w:r>
              <w:rPr>
                <w:color w:val="000000"/>
                <w:sz w:val="24"/>
              </w:rPr>
              <w:t>[2017]682</w:t>
            </w:r>
            <w:r>
              <w:rPr>
                <w:color w:val="000000"/>
                <w:sz w:val="24"/>
              </w:rPr>
              <w:t>号令，</w:t>
            </w:r>
            <w:r>
              <w:rPr>
                <w:color w:val="000000"/>
                <w:sz w:val="24"/>
              </w:rPr>
              <w:t>2017.10.1</w:t>
            </w:r>
            <w:r>
              <w:rPr>
                <w:sz w:val="24"/>
              </w:rPr>
              <w:t>)</w:t>
            </w:r>
            <w:r>
              <w:rPr>
                <w:sz w:val="24"/>
              </w:rPr>
              <w:t>等法律法规的要求，本项目需进行环境影响评价。</w:t>
            </w:r>
            <w:r w:rsidR="000F6173">
              <w:rPr>
                <w:rFonts w:hint="eastAsia"/>
                <w:sz w:val="24"/>
              </w:rPr>
              <w:t>本</w:t>
            </w:r>
            <w:r w:rsidR="000F6173">
              <w:rPr>
                <w:sz w:val="24"/>
              </w:rPr>
              <w:t>项目包括</w:t>
            </w:r>
            <w:r w:rsidR="00B163C3" w:rsidRPr="00B163C3">
              <w:rPr>
                <w:rFonts w:hint="eastAsia"/>
                <w:sz w:val="24"/>
              </w:rPr>
              <w:t>市政道路建设和服务设施建设两部分</w:t>
            </w:r>
            <w:r w:rsidR="00B163C3">
              <w:rPr>
                <w:rFonts w:hint="eastAsia"/>
                <w:sz w:val="24"/>
              </w:rPr>
              <w:t>，</w:t>
            </w:r>
            <w:r w:rsidR="008412AE">
              <w:rPr>
                <w:rFonts w:hint="eastAsia"/>
                <w:sz w:val="24"/>
              </w:rPr>
              <w:t>（</w:t>
            </w:r>
            <w:r w:rsidR="008412AE">
              <w:rPr>
                <w:rFonts w:hint="eastAsia"/>
                <w:sz w:val="24"/>
              </w:rPr>
              <w:t>1</w:t>
            </w:r>
            <w:r w:rsidR="008412AE">
              <w:rPr>
                <w:rFonts w:hint="eastAsia"/>
                <w:sz w:val="24"/>
              </w:rPr>
              <w:t>）</w:t>
            </w:r>
            <w:r w:rsidR="00B163C3">
              <w:rPr>
                <w:sz w:val="24"/>
              </w:rPr>
              <w:t>市政</w:t>
            </w:r>
            <w:r w:rsidR="00B163C3">
              <w:rPr>
                <w:rFonts w:hint="eastAsia"/>
                <w:sz w:val="24"/>
              </w:rPr>
              <w:t>道路</w:t>
            </w:r>
            <w:r w:rsidR="00B163C3">
              <w:rPr>
                <w:sz w:val="24"/>
              </w:rPr>
              <w:t>建设</w:t>
            </w:r>
            <w:r w:rsidR="00E127FD">
              <w:rPr>
                <w:rFonts w:hint="eastAsia"/>
                <w:sz w:val="24"/>
              </w:rPr>
              <w:t>包括</w:t>
            </w:r>
            <w:r w:rsidR="00E127FD">
              <w:rPr>
                <w:sz w:val="24"/>
              </w:rPr>
              <w:t>修建澧河</w:t>
            </w:r>
            <w:r w:rsidR="00547239">
              <w:rPr>
                <w:rFonts w:hint="eastAsia"/>
                <w:sz w:val="24"/>
              </w:rPr>
              <w:t>路</w:t>
            </w:r>
            <w:r w:rsidR="008412AE">
              <w:rPr>
                <w:rFonts w:hint="eastAsia"/>
                <w:sz w:val="24"/>
              </w:rPr>
              <w:t>含</w:t>
            </w:r>
            <w:r w:rsidR="008412AE">
              <w:rPr>
                <w:rFonts w:hint="eastAsia"/>
                <w:sz w:val="24"/>
              </w:rPr>
              <w:t>2</w:t>
            </w:r>
            <w:r w:rsidR="008412AE">
              <w:rPr>
                <w:rFonts w:hint="eastAsia"/>
                <w:sz w:val="24"/>
              </w:rPr>
              <w:t>座</w:t>
            </w:r>
            <w:r w:rsidR="008412AE">
              <w:rPr>
                <w:sz w:val="24"/>
              </w:rPr>
              <w:t>桥梁</w:t>
            </w:r>
            <w:r w:rsidR="00547239">
              <w:rPr>
                <w:sz w:val="24"/>
              </w:rPr>
              <w:t>（</w:t>
            </w:r>
            <w:r w:rsidR="00547239">
              <w:rPr>
                <w:rFonts w:hint="eastAsia"/>
                <w:sz w:val="24"/>
              </w:rPr>
              <w:t>海南路</w:t>
            </w:r>
            <w:r w:rsidR="00547239">
              <w:rPr>
                <w:sz w:val="24"/>
              </w:rPr>
              <w:t>至北大街）</w:t>
            </w:r>
            <w:r w:rsidR="00547239">
              <w:rPr>
                <w:rFonts w:hint="eastAsia"/>
                <w:sz w:val="24"/>
              </w:rPr>
              <w:t>、</w:t>
            </w:r>
            <w:r w:rsidR="00547239">
              <w:rPr>
                <w:sz w:val="24"/>
              </w:rPr>
              <w:t>沙河路</w:t>
            </w:r>
            <w:r w:rsidR="008412AE">
              <w:rPr>
                <w:rFonts w:hint="eastAsia"/>
                <w:sz w:val="24"/>
              </w:rPr>
              <w:t>含</w:t>
            </w:r>
            <w:r w:rsidR="008412AE">
              <w:rPr>
                <w:sz w:val="24"/>
              </w:rPr>
              <w:t>两座桥梁</w:t>
            </w:r>
            <w:r w:rsidR="00547239">
              <w:rPr>
                <w:sz w:val="24"/>
              </w:rPr>
              <w:t>（</w:t>
            </w:r>
            <w:r w:rsidR="00547239">
              <w:rPr>
                <w:rFonts w:hint="eastAsia"/>
                <w:sz w:val="24"/>
              </w:rPr>
              <w:t>海南路</w:t>
            </w:r>
            <w:r w:rsidR="00547239">
              <w:rPr>
                <w:sz w:val="24"/>
              </w:rPr>
              <w:t>至北大街）</w:t>
            </w:r>
            <w:r w:rsidR="00547239">
              <w:rPr>
                <w:rFonts w:hint="eastAsia"/>
                <w:sz w:val="24"/>
              </w:rPr>
              <w:t>、</w:t>
            </w:r>
            <w:r w:rsidR="00547239">
              <w:rPr>
                <w:sz w:val="24"/>
              </w:rPr>
              <w:t>上海北路</w:t>
            </w:r>
            <w:r w:rsidR="00547239">
              <w:rPr>
                <w:rFonts w:hint="eastAsia"/>
                <w:sz w:val="24"/>
              </w:rPr>
              <w:t>（澧河</w:t>
            </w:r>
            <w:r w:rsidR="00547239">
              <w:rPr>
                <w:sz w:val="24"/>
              </w:rPr>
              <w:t>路至北外环路</w:t>
            </w:r>
            <w:r w:rsidR="00547239">
              <w:rPr>
                <w:rFonts w:hint="eastAsia"/>
                <w:sz w:val="24"/>
              </w:rPr>
              <w:t>）</w:t>
            </w:r>
            <w:r w:rsidR="008412AE">
              <w:rPr>
                <w:rFonts w:hint="eastAsia"/>
                <w:sz w:val="24"/>
              </w:rPr>
              <w:t>；（</w:t>
            </w:r>
            <w:r w:rsidR="008412AE">
              <w:rPr>
                <w:rFonts w:hint="eastAsia"/>
                <w:sz w:val="24"/>
              </w:rPr>
              <w:t>2</w:t>
            </w:r>
            <w:r w:rsidR="008412AE">
              <w:rPr>
                <w:rFonts w:hint="eastAsia"/>
                <w:sz w:val="24"/>
              </w:rPr>
              <w:t>）服务</w:t>
            </w:r>
            <w:r w:rsidR="008412AE">
              <w:rPr>
                <w:sz w:val="24"/>
              </w:rPr>
              <w:t>设施建设</w:t>
            </w:r>
            <w:r w:rsidR="00C935EB">
              <w:rPr>
                <w:rFonts w:hint="eastAsia"/>
                <w:sz w:val="24"/>
              </w:rPr>
              <w:t>包括县</w:t>
            </w:r>
            <w:r w:rsidR="00C935EB">
              <w:rPr>
                <w:sz w:val="24"/>
              </w:rPr>
              <w:t>游客服务中心、大型生态绿植停车场、</w:t>
            </w:r>
            <w:r w:rsidR="00C935EB">
              <w:rPr>
                <w:rFonts w:hint="eastAsia"/>
                <w:sz w:val="24"/>
              </w:rPr>
              <w:t>盐</w:t>
            </w:r>
            <w:r w:rsidR="00C935EB">
              <w:rPr>
                <w:sz w:val="24"/>
              </w:rPr>
              <w:t>创意工坊、</w:t>
            </w:r>
            <w:r w:rsidR="00C935EB">
              <w:rPr>
                <w:rFonts w:hint="eastAsia"/>
                <w:sz w:val="24"/>
              </w:rPr>
              <w:t>农业</w:t>
            </w:r>
            <w:r w:rsidR="00C935EB">
              <w:rPr>
                <w:sz w:val="24"/>
              </w:rPr>
              <w:t>生活体验馆基地</w:t>
            </w:r>
            <w:r w:rsidR="00704A30">
              <w:rPr>
                <w:rFonts w:hint="eastAsia"/>
                <w:sz w:val="24"/>
              </w:rPr>
              <w:t>。</w:t>
            </w:r>
            <w:r>
              <w:rPr>
                <w:sz w:val="24"/>
              </w:rPr>
              <w:t>依据《建设项目环境影响评价分类管理名录》（</w:t>
            </w:r>
            <w:r>
              <w:rPr>
                <w:sz w:val="24"/>
              </w:rPr>
              <w:t>2018</w:t>
            </w:r>
            <w:r w:rsidR="00217AF6">
              <w:rPr>
                <w:sz w:val="24"/>
              </w:rPr>
              <w:t>修订）规定，</w:t>
            </w:r>
            <w:r>
              <w:rPr>
                <w:sz w:val="24"/>
              </w:rPr>
              <w:t>本项目</w:t>
            </w:r>
            <w:r w:rsidR="00F04B45">
              <w:rPr>
                <w:rFonts w:hint="eastAsia"/>
                <w:sz w:val="24"/>
              </w:rPr>
              <w:t>服务</w:t>
            </w:r>
            <w:r w:rsidR="00F04B45">
              <w:rPr>
                <w:sz w:val="24"/>
              </w:rPr>
              <w:t>设施建设</w:t>
            </w:r>
            <w:r>
              <w:rPr>
                <w:sz w:val="24"/>
              </w:rPr>
              <w:t>属于</w:t>
            </w:r>
            <w:r>
              <w:rPr>
                <w:sz w:val="24"/>
              </w:rPr>
              <w:t>“</w:t>
            </w:r>
            <w:r>
              <w:rPr>
                <w:sz w:val="24"/>
              </w:rPr>
              <w:t>四十</w:t>
            </w:r>
            <w:r w:rsidR="00E4217E">
              <w:rPr>
                <w:rFonts w:hint="eastAsia"/>
                <w:sz w:val="24"/>
              </w:rPr>
              <w:t>、</w:t>
            </w:r>
            <w:r w:rsidR="00E4217E">
              <w:rPr>
                <w:sz w:val="24"/>
              </w:rPr>
              <w:t>社会事业与服务业</w:t>
            </w:r>
            <w:r>
              <w:rPr>
                <w:sz w:val="24"/>
              </w:rPr>
              <w:t>”</w:t>
            </w:r>
            <w:r w:rsidR="00BF1B65">
              <w:rPr>
                <w:rFonts w:hint="eastAsia"/>
                <w:sz w:val="24"/>
              </w:rPr>
              <w:t>中</w:t>
            </w:r>
            <w:r>
              <w:rPr>
                <w:sz w:val="24"/>
              </w:rPr>
              <w:t>第</w:t>
            </w:r>
            <w:r w:rsidR="00E4217E">
              <w:rPr>
                <w:sz w:val="24"/>
              </w:rPr>
              <w:t>120</w:t>
            </w:r>
            <w:r>
              <w:rPr>
                <w:sz w:val="24"/>
              </w:rPr>
              <w:t>条</w:t>
            </w:r>
            <w:r>
              <w:rPr>
                <w:sz w:val="24"/>
              </w:rPr>
              <w:t>“</w:t>
            </w:r>
            <w:r w:rsidR="00E4217E">
              <w:rPr>
                <w:rFonts w:hint="eastAsia"/>
                <w:sz w:val="24"/>
              </w:rPr>
              <w:t>旅游开发</w:t>
            </w:r>
            <w:r>
              <w:rPr>
                <w:sz w:val="24"/>
              </w:rPr>
              <w:t>”</w:t>
            </w:r>
            <w:r>
              <w:rPr>
                <w:sz w:val="24"/>
              </w:rPr>
              <w:t>中</w:t>
            </w:r>
            <w:r>
              <w:rPr>
                <w:sz w:val="24"/>
              </w:rPr>
              <w:t>“</w:t>
            </w:r>
            <w:r>
              <w:rPr>
                <w:sz w:val="24"/>
              </w:rPr>
              <w:t>其他</w:t>
            </w:r>
            <w:r>
              <w:rPr>
                <w:sz w:val="24"/>
              </w:rPr>
              <w:t>”</w:t>
            </w:r>
            <w:r w:rsidR="00217AF6">
              <w:rPr>
                <w:rFonts w:hint="eastAsia"/>
                <w:sz w:val="24"/>
              </w:rPr>
              <w:t>及</w:t>
            </w:r>
            <w:r w:rsidR="00217AF6" w:rsidRPr="00217AF6">
              <w:rPr>
                <w:rFonts w:hint="eastAsia"/>
                <w:sz w:val="24"/>
              </w:rPr>
              <w:t>第</w:t>
            </w:r>
            <w:r w:rsidR="00217AF6" w:rsidRPr="00217AF6">
              <w:rPr>
                <w:rFonts w:hint="eastAsia"/>
                <w:sz w:val="24"/>
              </w:rPr>
              <w:t>12</w:t>
            </w:r>
            <w:r w:rsidR="00F04B45">
              <w:rPr>
                <w:sz w:val="24"/>
              </w:rPr>
              <w:t>3</w:t>
            </w:r>
            <w:r w:rsidR="00217AF6" w:rsidRPr="00217AF6">
              <w:rPr>
                <w:rFonts w:hint="eastAsia"/>
                <w:sz w:val="24"/>
              </w:rPr>
              <w:t>条“</w:t>
            </w:r>
            <w:r w:rsidR="00F04B45">
              <w:rPr>
                <w:rFonts w:hint="eastAsia"/>
                <w:sz w:val="24"/>
              </w:rPr>
              <w:t>大型停车场</w:t>
            </w:r>
            <w:r w:rsidR="00217AF6" w:rsidRPr="00217AF6">
              <w:rPr>
                <w:rFonts w:hint="eastAsia"/>
                <w:sz w:val="24"/>
              </w:rPr>
              <w:t>”中“</w:t>
            </w:r>
            <w:r w:rsidR="00F04B45">
              <w:rPr>
                <w:rFonts w:hint="eastAsia"/>
                <w:sz w:val="24"/>
              </w:rPr>
              <w:t>涉及环境</w:t>
            </w:r>
            <w:r w:rsidR="00F04B45">
              <w:rPr>
                <w:sz w:val="24"/>
              </w:rPr>
              <w:t>敏感区的</w:t>
            </w:r>
            <w:r w:rsidR="00217AF6" w:rsidRPr="00217AF6">
              <w:rPr>
                <w:rFonts w:hint="eastAsia"/>
                <w:sz w:val="24"/>
              </w:rPr>
              <w:t>”</w:t>
            </w:r>
            <w:r w:rsidR="00BF1B65">
              <w:rPr>
                <w:rFonts w:hint="eastAsia"/>
                <w:sz w:val="24"/>
              </w:rPr>
              <w:t>和</w:t>
            </w:r>
            <w:r w:rsidR="00BF1B65">
              <w:rPr>
                <w:sz w:val="24"/>
              </w:rPr>
              <w:t>“</w:t>
            </w:r>
            <w:r w:rsidR="00BF1B65">
              <w:rPr>
                <w:sz w:val="24"/>
              </w:rPr>
              <w:t>四十</w:t>
            </w:r>
            <w:r w:rsidR="00BF1B65">
              <w:rPr>
                <w:rFonts w:hint="eastAsia"/>
                <w:sz w:val="24"/>
              </w:rPr>
              <w:t>七、农业、</w:t>
            </w:r>
            <w:r w:rsidR="00BF1B65">
              <w:rPr>
                <w:sz w:val="24"/>
              </w:rPr>
              <w:t>林业、渔业</w:t>
            </w:r>
            <w:r w:rsidR="00BF1B65">
              <w:rPr>
                <w:sz w:val="24"/>
              </w:rPr>
              <w:t>”</w:t>
            </w:r>
            <w:r w:rsidR="00BF1B65">
              <w:rPr>
                <w:rFonts w:hint="eastAsia"/>
                <w:sz w:val="24"/>
              </w:rPr>
              <w:t>中</w:t>
            </w:r>
            <w:r w:rsidR="00BF1B65">
              <w:rPr>
                <w:sz w:val="24"/>
              </w:rPr>
              <w:t>第</w:t>
            </w:r>
            <w:r w:rsidR="00142942">
              <w:rPr>
                <w:sz w:val="24"/>
              </w:rPr>
              <w:t>148</w:t>
            </w:r>
            <w:r w:rsidR="00BF1B65">
              <w:rPr>
                <w:sz w:val="24"/>
              </w:rPr>
              <w:t>条</w:t>
            </w:r>
            <w:r w:rsidR="00BF1B65">
              <w:rPr>
                <w:sz w:val="24"/>
              </w:rPr>
              <w:t>“</w:t>
            </w:r>
            <w:r w:rsidR="00142942">
              <w:rPr>
                <w:rFonts w:hint="eastAsia"/>
                <w:sz w:val="24"/>
              </w:rPr>
              <w:t>农产品基地</w:t>
            </w:r>
            <w:r w:rsidR="00142942">
              <w:rPr>
                <w:sz w:val="24"/>
              </w:rPr>
              <w:t>项目（</w:t>
            </w:r>
            <w:r w:rsidR="00142942">
              <w:rPr>
                <w:rFonts w:hint="eastAsia"/>
                <w:sz w:val="24"/>
              </w:rPr>
              <w:t>含</w:t>
            </w:r>
            <w:r w:rsidR="00142942">
              <w:rPr>
                <w:sz w:val="24"/>
              </w:rPr>
              <w:t>药材基地）</w:t>
            </w:r>
            <w:r w:rsidR="00BF1B65">
              <w:rPr>
                <w:sz w:val="24"/>
              </w:rPr>
              <w:t>”</w:t>
            </w:r>
            <w:r w:rsidR="00BF1B65">
              <w:rPr>
                <w:sz w:val="24"/>
              </w:rPr>
              <w:t>中</w:t>
            </w:r>
            <w:r w:rsidR="00BF1B65">
              <w:rPr>
                <w:sz w:val="24"/>
              </w:rPr>
              <w:t>“</w:t>
            </w:r>
            <w:r w:rsidR="00142942">
              <w:rPr>
                <w:rFonts w:hint="eastAsia"/>
                <w:sz w:val="24"/>
              </w:rPr>
              <w:t>涉及环境</w:t>
            </w:r>
            <w:r w:rsidR="00142942">
              <w:rPr>
                <w:sz w:val="24"/>
              </w:rPr>
              <w:t>敏感区的</w:t>
            </w:r>
            <w:r w:rsidR="00BF1B65">
              <w:rPr>
                <w:sz w:val="24"/>
              </w:rPr>
              <w:t>”</w:t>
            </w:r>
            <w:r>
              <w:rPr>
                <w:sz w:val="24"/>
              </w:rPr>
              <w:t>应编制环境影响报告表；项目</w:t>
            </w:r>
            <w:r w:rsidR="00142942">
              <w:rPr>
                <w:rFonts w:hint="eastAsia"/>
                <w:sz w:val="24"/>
              </w:rPr>
              <w:t>市政道路</w:t>
            </w:r>
            <w:r w:rsidR="00142942">
              <w:rPr>
                <w:sz w:val="24"/>
              </w:rPr>
              <w:t>建设</w:t>
            </w:r>
            <w:r>
              <w:rPr>
                <w:sz w:val="24"/>
              </w:rPr>
              <w:t>属于</w:t>
            </w:r>
            <w:r>
              <w:rPr>
                <w:sz w:val="24"/>
              </w:rPr>
              <w:t>“</w:t>
            </w:r>
            <w:r>
              <w:rPr>
                <w:sz w:val="24"/>
              </w:rPr>
              <w:t>四十</w:t>
            </w:r>
            <w:r w:rsidR="00CE10A7">
              <w:rPr>
                <w:rFonts w:hint="eastAsia"/>
                <w:sz w:val="24"/>
              </w:rPr>
              <w:t>九</w:t>
            </w:r>
            <w:r w:rsidR="00CE10A7">
              <w:rPr>
                <w:sz w:val="24"/>
              </w:rPr>
              <w:t>、</w:t>
            </w:r>
            <w:r w:rsidR="00CE10A7">
              <w:rPr>
                <w:rFonts w:hint="eastAsia"/>
                <w:sz w:val="24"/>
              </w:rPr>
              <w:t>交通运输业</w:t>
            </w:r>
            <w:r w:rsidR="00CE10A7">
              <w:rPr>
                <w:sz w:val="24"/>
              </w:rPr>
              <w:t>、管道运输业和仓储业</w:t>
            </w:r>
            <w:r>
              <w:rPr>
                <w:sz w:val="24"/>
              </w:rPr>
              <w:t>”</w:t>
            </w:r>
            <w:r w:rsidR="00CE10A7">
              <w:rPr>
                <w:rFonts w:hint="eastAsia"/>
                <w:sz w:val="24"/>
              </w:rPr>
              <w:t>中</w:t>
            </w:r>
            <w:r>
              <w:rPr>
                <w:sz w:val="24"/>
              </w:rPr>
              <w:t>第</w:t>
            </w:r>
            <w:r>
              <w:rPr>
                <w:sz w:val="24"/>
              </w:rPr>
              <w:t>1</w:t>
            </w:r>
            <w:r w:rsidR="00CE10A7">
              <w:rPr>
                <w:sz w:val="24"/>
              </w:rPr>
              <w:t>72</w:t>
            </w:r>
            <w:r>
              <w:rPr>
                <w:sz w:val="24"/>
              </w:rPr>
              <w:t>条</w:t>
            </w:r>
            <w:r>
              <w:rPr>
                <w:sz w:val="24"/>
              </w:rPr>
              <w:t>“</w:t>
            </w:r>
            <w:r w:rsidR="00CE10A7">
              <w:rPr>
                <w:rFonts w:hint="eastAsia"/>
                <w:sz w:val="24"/>
              </w:rPr>
              <w:t>城市道路</w:t>
            </w:r>
            <w:r w:rsidR="00CE10A7">
              <w:rPr>
                <w:sz w:val="24"/>
              </w:rPr>
              <w:t>（</w:t>
            </w:r>
            <w:r w:rsidR="00CE10A7">
              <w:rPr>
                <w:rFonts w:hint="eastAsia"/>
                <w:sz w:val="24"/>
              </w:rPr>
              <w:t>不含</w:t>
            </w:r>
            <w:r w:rsidR="00CE10A7">
              <w:rPr>
                <w:sz w:val="24"/>
              </w:rPr>
              <w:t>维护、不含支路）</w:t>
            </w:r>
            <w:r>
              <w:rPr>
                <w:sz w:val="24"/>
              </w:rPr>
              <w:t>”</w:t>
            </w:r>
            <w:r>
              <w:rPr>
                <w:sz w:val="24"/>
              </w:rPr>
              <w:t>中</w:t>
            </w:r>
            <w:r>
              <w:rPr>
                <w:sz w:val="24"/>
              </w:rPr>
              <w:t>“</w:t>
            </w:r>
            <w:r w:rsidR="00CE10A7">
              <w:rPr>
                <w:rFonts w:hint="eastAsia"/>
                <w:sz w:val="24"/>
              </w:rPr>
              <w:t>新建快速</w:t>
            </w:r>
            <w:r w:rsidR="00CE10A7">
              <w:rPr>
                <w:sz w:val="24"/>
              </w:rPr>
              <w:t>路、干道</w:t>
            </w:r>
            <w:r>
              <w:rPr>
                <w:sz w:val="24"/>
              </w:rPr>
              <w:t>”</w:t>
            </w:r>
            <w:r w:rsidR="00FF5C74">
              <w:rPr>
                <w:rFonts w:hint="eastAsia"/>
                <w:sz w:val="24"/>
              </w:rPr>
              <w:t>及</w:t>
            </w:r>
            <w:r w:rsidR="00FF5C74">
              <w:rPr>
                <w:sz w:val="24"/>
              </w:rPr>
              <w:t>第</w:t>
            </w:r>
            <w:r w:rsidR="00FF5C74">
              <w:rPr>
                <w:sz w:val="24"/>
              </w:rPr>
              <w:t>173</w:t>
            </w:r>
            <w:r w:rsidR="00FF5C74">
              <w:rPr>
                <w:sz w:val="24"/>
              </w:rPr>
              <w:t>条</w:t>
            </w:r>
            <w:r w:rsidR="00FF5C74">
              <w:rPr>
                <w:sz w:val="24"/>
              </w:rPr>
              <w:t>“</w:t>
            </w:r>
            <w:r w:rsidR="00FF5C74">
              <w:rPr>
                <w:rFonts w:hint="eastAsia"/>
                <w:sz w:val="24"/>
              </w:rPr>
              <w:t>城市桥梁、</w:t>
            </w:r>
            <w:r w:rsidR="00FF5C74">
              <w:rPr>
                <w:sz w:val="24"/>
              </w:rPr>
              <w:t>隧道（</w:t>
            </w:r>
            <w:r w:rsidR="00FF5C74">
              <w:rPr>
                <w:rFonts w:hint="eastAsia"/>
                <w:sz w:val="24"/>
              </w:rPr>
              <w:t>不含人行</w:t>
            </w:r>
            <w:r w:rsidR="00FF5C74">
              <w:rPr>
                <w:sz w:val="24"/>
              </w:rPr>
              <w:t>天桥、</w:t>
            </w:r>
            <w:r w:rsidR="00FF5C74">
              <w:rPr>
                <w:rFonts w:hint="eastAsia"/>
                <w:sz w:val="24"/>
              </w:rPr>
              <w:t>人行地道</w:t>
            </w:r>
            <w:r w:rsidR="00FF5C74">
              <w:rPr>
                <w:sz w:val="24"/>
              </w:rPr>
              <w:t>）</w:t>
            </w:r>
            <w:r w:rsidR="00FF5C74">
              <w:rPr>
                <w:sz w:val="24"/>
              </w:rPr>
              <w:t>”</w:t>
            </w:r>
            <w:r w:rsidR="00FF5C74">
              <w:rPr>
                <w:sz w:val="24"/>
              </w:rPr>
              <w:t>中</w:t>
            </w:r>
            <w:r w:rsidR="00FF5C74">
              <w:rPr>
                <w:sz w:val="24"/>
              </w:rPr>
              <w:t>“</w:t>
            </w:r>
            <w:r w:rsidR="00FF5C74">
              <w:rPr>
                <w:rFonts w:hint="eastAsia"/>
                <w:sz w:val="24"/>
              </w:rPr>
              <w:t>全部</w:t>
            </w:r>
            <w:r w:rsidR="00FF5C74">
              <w:rPr>
                <w:sz w:val="24"/>
              </w:rPr>
              <w:t>”</w:t>
            </w:r>
            <w:r w:rsidR="00FF5C74">
              <w:rPr>
                <w:rFonts w:hint="eastAsia"/>
                <w:sz w:val="24"/>
              </w:rPr>
              <w:t>，</w:t>
            </w:r>
            <w:r>
              <w:rPr>
                <w:sz w:val="24"/>
              </w:rPr>
              <w:t>应编制环境影响</w:t>
            </w:r>
            <w:r w:rsidR="00FF5C74">
              <w:rPr>
                <w:rFonts w:hint="eastAsia"/>
                <w:sz w:val="24"/>
              </w:rPr>
              <w:t>报告</w:t>
            </w:r>
            <w:r>
              <w:rPr>
                <w:sz w:val="24"/>
              </w:rPr>
              <w:t>表。本项目属复合型建设项目，其环境影响评价类别按其中单项等级最高的确定</w:t>
            </w:r>
            <w:r w:rsidR="00FF5C74">
              <w:rPr>
                <w:rFonts w:hint="eastAsia"/>
                <w:sz w:val="24"/>
              </w:rPr>
              <w:t>，因此</w:t>
            </w:r>
            <w:r>
              <w:rPr>
                <w:sz w:val="24"/>
              </w:rPr>
              <w:t>本项目应编制环境影响报告表。</w:t>
            </w:r>
          </w:p>
          <w:p w:rsidR="00D877D5" w:rsidRDefault="003C080F" w:rsidP="00BE2321">
            <w:pPr>
              <w:adjustRightInd w:val="0"/>
              <w:snapToGrid w:val="0"/>
              <w:spacing w:line="360" w:lineRule="auto"/>
              <w:ind w:firstLineChars="196" w:firstLine="470"/>
              <w:rPr>
                <w:sz w:val="24"/>
              </w:rPr>
            </w:pPr>
            <w:r>
              <w:rPr>
                <w:sz w:val="24"/>
              </w:rPr>
              <w:t>受建设单位委托（委托书见附件一），</w:t>
            </w:r>
            <w:r w:rsidRPr="00D42774">
              <w:rPr>
                <w:sz w:val="24"/>
              </w:rPr>
              <w:t>河南</w:t>
            </w:r>
            <w:r w:rsidR="00D42774" w:rsidRPr="00D42774">
              <w:rPr>
                <w:rFonts w:hint="eastAsia"/>
                <w:sz w:val="24"/>
              </w:rPr>
              <w:t>慧</w:t>
            </w:r>
            <w:r w:rsidR="00D42774" w:rsidRPr="00D42774">
              <w:rPr>
                <w:sz w:val="24"/>
              </w:rPr>
              <w:t>之扬</w:t>
            </w:r>
            <w:r w:rsidRPr="00D42774">
              <w:rPr>
                <w:sz w:val="24"/>
              </w:rPr>
              <w:t>环保科技有限公司</w:t>
            </w:r>
            <w:r>
              <w:rPr>
                <w:sz w:val="24"/>
              </w:rPr>
              <w:t>承担了</w:t>
            </w:r>
            <w:r>
              <w:rPr>
                <w:sz w:val="24"/>
              </w:rPr>
              <w:lastRenderedPageBreak/>
              <w:t>该项目的环境影响评价工作。我公司在现场勘察、资料分析和专家咨询的基础上，遵照国家环境保护法规，本着客观、公正科学、规范的要求，编制完成了《</w:t>
            </w:r>
            <w:r>
              <w:rPr>
                <w:bCs/>
                <w:sz w:val="24"/>
              </w:rPr>
              <w:t>舞阳县</w:t>
            </w:r>
            <w:r w:rsidR="00264D47">
              <w:rPr>
                <w:rFonts w:hint="eastAsia"/>
                <w:bCs/>
                <w:sz w:val="24"/>
              </w:rPr>
              <w:t>盐文化</w:t>
            </w:r>
            <w:r w:rsidR="00264D47">
              <w:rPr>
                <w:bCs/>
                <w:sz w:val="24"/>
              </w:rPr>
              <w:t>小镇配套服务区建设项目</w:t>
            </w:r>
            <w:r>
              <w:rPr>
                <w:sz w:val="24"/>
              </w:rPr>
              <w:t>环境影响报告表》。</w:t>
            </w:r>
          </w:p>
          <w:p w:rsidR="00D877D5" w:rsidRDefault="00264D47" w:rsidP="00BE2321">
            <w:pPr>
              <w:adjustRightInd w:val="0"/>
              <w:snapToGrid w:val="0"/>
              <w:spacing w:line="360" w:lineRule="auto"/>
              <w:rPr>
                <w:rFonts w:eastAsia="黑体"/>
                <w:bCs/>
                <w:sz w:val="24"/>
              </w:rPr>
            </w:pPr>
            <w:r>
              <w:rPr>
                <w:rFonts w:eastAsia="黑体"/>
                <w:bCs/>
                <w:sz w:val="24"/>
              </w:rPr>
              <w:t>2</w:t>
            </w:r>
            <w:r w:rsidR="003C080F">
              <w:rPr>
                <w:rFonts w:eastAsia="黑体"/>
                <w:bCs/>
                <w:sz w:val="24"/>
              </w:rPr>
              <w:t>.</w:t>
            </w:r>
            <w:r w:rsidR="008D0C63">
              <w:rPr>
                <w:rFonts w:eastAsia="黑体" w:hint="eastAsia"/>
                <w:bCs/>
                <w:sz w:val="24"/>
              </w:rPr>
              <w:t>项目建设</w:t>
            </w:r>
            <w:r w:rsidR="003C080F">
              <w:rPr>
                <w:rFonts w:eastAsia="黑体"/>
                <w:bCs/>
                <w:sz w:val="24"/>
              </w:rPr>
              <w:t>内容及规模</w:t>
            </w:r>
          </w:p>
          <w:p w:rsidR="002B18B8" w:rsidRDefault="002B18B8" w:rsidP="00BE2321">
            <w:pPr>
              <w:adjustRightInd w:val="0"/>
              <w:snapToGrid w:val="0"/>
              <w:spacing w:line="360" w:lineRule="auto"/>
              <w:ind w:firstLineChars="196" w:firstLine="470"/>
              <w:rPr>
                <w:sz w:val="24"/>
              </w:rPr>
            </w:pPr>
            <w:bookmarkStart w:id="0" w:name="_Hlk11341190"/>
            <w:r w:rsidRPr="002B18B8">
              <w:rPr>
                <w:rFonts w:hint="eastAsia"/>
                <w:sz w:val="24"/>
              </w:rPr>
              <w:t>舞阳县盐文化小镇配套服务区建设项目包括市政道路建设和服务设施建设两部分，总占地面积</w:t>
            </w:r>
            <w:r>
              <w:rPr>
                <w:rFonts w:hint="eastAsia"/>
                <w:sz w:val="24"/>
              </w:rPr>
              <w:t>206501m</w:t>
            </w:r>
            <w:r w:rsidRPr="002B18B8">
              <w:rPr>
                <w:rFonts w:hint="eastAsia"/>
                <w:sz w:val="24"/>
                <w:vertAlign w:val="superscript"/>
              </w:rPr>
              <w:t>2</w:t>
            </w:r>
            <w:r>
              <w:rPr>
                <w:rFonts w:hint="eastAsia"/>
                <w:sz w:val="24"/>
              </w:rPr>
              <w:t>（约</w:t>
            </w:r>
            <w:r w:rsidRPr="002B18B8">
              <w:rPr>
                <w:rFonts w:hint="eastAsia"/>
                <w:sz w:val="24"/>
              </w:rPr>
              <w:t>311</w:t>
            </w:r>
            <w:r w:rsidRPr="002B18B8">
              <w:rPr>
                <w:rFonts w:hint="eastAsia"/>
                <w:sz w:val="24"/>
              </w:rPr>
              <w:t>亩</w:t>
            </w:r>
            <w:r>
              <w:rPr>
                <w:rFonts w:hint="eastAsia"/>
                <w:sz w:val="24"/>
              </w:rPr>
              <w:t>）</w:t>
            </w:r>
            <w:r w:rsidRPr="002B18B8">
              <w:rPr>
                <w:rFonts w:hint="eastAsia"/>
                <w:sz w:val="24"/>
              </w:rPr>
              <w:t>。</w:t>
            </w:r>
            <w:r w:rsidR="00AC484F">
              <w:rPr>
                <w:rFonts w:hint="eastAsia"/>
                <w:sz w:val="24"/>
              </w:rPr>
              <w:t>本</w:t>
            </w:r>
            <w:r>
              <w:rPr>
                <w:sz w:val="24"/>
              </w:rPr>
              <w:t>项目</w:t>
            </w:r>
            <w:r w:rsidR="003C080F">
              <w:rPr>
                <w:sz w:val="24"/>
              </w:rPr>
              <w:t>建设内容</w:t>
            </w:r>
            <w:r w:rsidR="00AC484F">
              <w:rPr>
                <w:rFonts w:hint="eastAsia"/>
                <w:sz w:val="24"/>
              </w:rPr>
              <w:t>如下</w:t>
            </w:r>
            <w:r w:rsidR="00AC484F">
              <w:rPr>
                <w:sz w:val="24"/>
              </w:rPr>
              <w:t>所示</w:t>
            </w:r>
            <w:r w:rsidR="003C080F">
              <w:rPr>
                <w:sz w:val="24"/>
              </w:rPr>
              <w:t>：</w:t>
            </w:r>
          </w:p>
          <w:p w:rsidR="00D877D5" w:rsidRPr="002B18B8" w:rsidRDefault="002B18B8" w:rsidP="00BE2321">
            <w:pPr>
              <w:adjustRightInd w:val="0"/>
              <w:snapToGrid w:val="0"/>
              <w:spacing w:line="360" w:lineRule="auto"/>
              <w:rPr>
                <w:rFonts w:eastAsia="黑体"/>
                <w:sz w:val="24"/>
              </w:rPr>
            </w:pPr>
            <w:r w:rsidRPr="002B18B8">
              <w:rPr>
                <w:rFonts w:eastAsia="黑体"/>
                <w:sz w:val="24"/>
              </w:rPr>
              <w:t xml:space="preserve">2.1 </w:t>
            </w:r>
            <w:r w:rsidRPr="002B18B8">
              <w:rPr>
                <w:rFonts w:eastAsia="黑体"/>
                <w:sz w:val="24"/>
              </w:rPr>
              <w:t>市政道路建设</w:t>
            </w:r>
            <w:r w:rsidR="003C080F" w:rsidRPr="002B18B8">
              <w:rPr>
                <w:rFonts w:eastAsia="黑体"/>
                <w:sz w:val="24"/>
              </w:rPr>
              <w:t xml:space="preserve"> </w:t>
            </w:r>
          </w:p>
          <w:p w:rsidR="00D877D5" w:rsidRDefault="003C080F" w:rsidP="00BE2321">
            <w:pPr>
              <w:adjustRightInd w:val="0"/>
              <w:snapToGrid w:val="0"/>
              <w:spacing w:line="360" w:lineRule="auto"/>
              <w:ind w:firstLineChars="196" w:firstLine="470"/>
              <w:rPr>
                <w:sz w:val="24"/>
              </w:rPr>
            </w:pPr>
            <w:r>
              <w:rPr>
                <w:sz w:val="24"/>
              </w:rPr>
              <w:t>（</w:t>
            </w:r>
            <w:r>
              <w:rPr>
                <w:sz w:val="24"/>
              </w:rPr>
              <w:t>1</w:t>
            </w:r>
            <w:r>
              <w:rPr>
                <w:sz w:val="24"/>
              </w:rPr>
              <w:t>）</w:t>
            </w:r>
            <w:r w:rsidR="00AC484F">
              <w:rPr>
                <w:rFonts w:hint="eastAsia"/>
                <w:sz w:val="24"/>
              </w:rPr>
              <w:t>修建澧河路</w:t>
            </w:r>
            <w:r w:rsidR="00AC484F">
              <w:rPr>
                <w:sz w:val="24"/>
              </w:rPr>
              <w:t>（</w:t>
            </w:r>
            <w:r w:rsidR="00AC484F">
              <w:rPr>
                <w:rFonts w:hint="eastAsia"/>
                <w:sz w:val="24"/>
              </w:rPr>
              <w:t>海南路</w:t>
            </w:r>
            <w:r w:rsidR="00AC484F">
              <w:rPr>
                <w:sz w:val="24"/>
              </w:rPr>
              <w:t>至北大街）</w:t>
            </w:r>
            <w:r w:rsidR="00F9130B">
              <w:rPr>
                <w:rFonts w:hint="eastAsia"/>
                <w:sz w:val="24"/>
              </w:rPr>
              <w:t>，</w:t>
            </w:r>
            <w:r w:rsidR="00F9130B">
              <w:rPr>
                <w:sz w:val="24"/>
              </w:rPr>
              <w:t>长度为</w:t>
            </w:r>
            <w:r w:rsidR="00F9130B">
              <w:rPr>
                <w:rFonts w:hint="eastAsia"/>
                <w:sz w:val="24"/>
              </w:rPr>
              <w:t>1100m</w:t>
            </w:r>
            <w:r w:rsidR="00F9130B">
              <w:rPr>
                <w:rFonts w:hint="eastAsia"/>
                <w:sz w:val="24"/>
              </w:rPr>
              <w:t>，道路</w:t>
            </w:r>
            <w:r w:rsidR="00F9130B">
              <w:rPr>
                <w:sz w:val="24"/>
              </w:rPr>
              <w:t>控制线为</w:t>
            </w:r>
            <w:r w:rsidR="00F9130B">
              <w:rPr>
                <w:rFonts w:hint="eastAsia"/>
                <w:sz w:val="24"/>
              </w:rPr>
              <w:t>40m</w:t>
            </w:r>
            <w:r w:rsidR="00F9130B">
              <w:rPr>
                <w:rFonts w:hint="eastAsia"/>
                <w:sz w:val="24"/>
              </w:rPr>
              <w:t>，</w:t>
            </w:r>
            <w:r w:rsidR="00204797">
              <w:rPr>
                <w:rFonts w:hint="eastAsia"/>
                <w:sz w:val="24"/>
              </w:rPr>
              <w:t>其中</w:t>
            </w:r>
            <w:r w:rsidR="00204797">
              <w:rPr>
                <w:sz w:val="24"/>
              </w:rPr>
              <w:t>包含桥梁两座</w:t>
            </w:r>
            <w:r w:rsidR="00204797">
              <w:rPr>
                <w:rFonts w:hint="eastAsia"/>
                <w:sz w:val="24"/>
              </w:rPr>
              <w:t>，</w:t>
            </w:r>
            <w:r w:rsidR="00204797">
              <w:rPr>
                <w:sz w:val="24"/>
              </w:rPr>
              <w:t>用地面积</w:t>
            </w:r>
            <w:r w:rsidR="00204797">
              <w:rPr>
                <w:rFonts w:hint="eastAsia"/>
                <w:sz w:val="24"/>
              </w:rPr>
              <w:t>约</w:t>
            </w:r>
            <w:r w:rsidR="00204797">
              <w:rPr>
                <w:rFonts w:hint="eastAsia"/>
                <w:sz w:val="24"/>
              </w:rPr>
              <w:t>66</w:t>
            </w:r>
            <w:r w:rsidR="00204797">
              <w:rPr>
                <w:rFonts w:hint="eastAsia"/>
                <w:sz w:val="24"/>
              </w:rPr>
              <w:t>亩</w:t>
            </w:r>
            <w:r>
              <w:rPr>
                <w:sz w:val="24"/>
              </w:rPr>
              <w:t>；</w:t>
            </w:r>
            <w:r>
              <w:rPr>
                <w:sz w:val="24"/>
              </w:rPr>
              <w:t xml:space="preserve"> </w:t>
            </w:r>
          </w:p>
          <w:p w:rsidR="00D877D5" w:rsidRDefault="003C080F" w:rsidP="00BE2321">
            <w:pPr>
              <w:adjustRightInd w:val="0"/>
              <w:snapToGrid w:val="0"/>
              <w:spacing w:line="360" w:lineRule="auto"/>
              <w:ind w:firstLineChars="196" w:firstLine="470"/>
              <w:rPr>
                <w:sz w:val="24"/>
              </w:rPr>
            </w:pPr>
            <w:r>
              <w:rPr>
                <w:sz w:val="24"/>
              </w:rPr>
              <w:t>（</w:t>
            </w:r>
            <w:r>
              <w:rPr>
                <w:sz w:val="24"/>
              </w:rPr>
              <w:t>2</w:t>
            </w:r>
            <w:r>
              <w:rPr>
                <w:sz w:val="24"/>
              </w:rPr>
              <w:t>）</w:t>
            </w:r>
            <w:r w:rsidR="00204797">
              <w:rPr>
                <w:rFonts w:hint="eastAsia"/>
                <w:sz w:val="24"/>
              </w:rPr>
              <w:t>修建沙河路（海南路</w:t>
            </w:r>
            <w:r w:rsidR="00204797">
              <w:rPr>
                <w:sz w:val="24"/>
              </w:rPr>
              <w:t>至北大街</w:t>
            </w:r>
            <w:r w:rsidR="00204797">
              <w:rPr>
                <w:rFonts w:hint="eastAsia"/>
                <w:sz w:val="24"/>
              </w:rPr>
              <w:t>）</w:t>
            </w:r>
            <w:r>
              <w:rPr>
                <w:sz w:val="24"/>
              </w:rPr>
              <w:t xml:space="preserve"> </w:t>
            </w:r>
            <w:r w:rsidR="00204797">
              <w:rPr>
                <w:rFonts w:hint="eastAsia"/>
                <w:sz w:val="24"/>
              </w:rPr>
              <w:t>，</w:t>
            </w:r>
            <w:r w:rsidR="00204797">
              <w:rPr>
                <w:sz w:val="24"/>
              </w:rPr>
              <w:t>长度为</w:t>
            </w:r>
            <w:r w:rsidR="00204797">
              <w:rPr>
                <w:rFonts w:hint="eastAsia"/>
                <w:sz w:val="24"/>
              </w:rPr>
              <w:t>1100m</w:t>
            </w:r>
            <w:r w:rsidR="00204797">
              <w:rPr>
                <w:rFonts w:hint="eastAsia"/>
                <w:sz w:val="24"/>
              </w:rPr>
              <w:t>，道路</w:t>
            </w:r>
            <w:r w:rsidR="00204797">
              <w:rPr>
                <w:sz w:val="24"/>
              </w:rPr>
              <w:t>控制线为</w:t>
            </w:r>
            <w:r w:rsidR="00204797">
              <w:rPr>
                <w:sz w:val="24"/>
              </w:rPr>
              <w:t>25</w:t>
            </w:r>
            <w:r w:rsidR="00204797">
              <w:rPr>
                <w:rFonts w:hint="eastAsia"/>
                <w:sz w:val="24"/>
              </w:rPr>
              <w:t>m</w:t>
            </w:r>
            <w:r w:rsidR="00204797">
              <w:rPr>
                <w:rFonts w:hint="eastAsia"/>
                <w:sz w:val="24"/>
              </w:rPr>
              <w:t>，其中</w:t>
            </w:r>
            <w:r w:rsidR="00204797">
              <w:rPr>
                <w:sz w:val="24"/>
              </w:rPr>
              <w:t>包含桥梁两座</w:t>
            </w:r>
            <w:r w:rsidR="00204797">
              <w:rPr>
                <w:rFonts w:hint="eastAsia"/>
                <w:sz w:val="24"/>
              </w:rPr>
              <w:t>，</w:t>
            </w:r>
            <w:r w:rsidR="00204797">
              <w:rPr>
                <w:sz w:val="24"/>
              </w:rPr>
              <w:t>用地面积</w:t>
            </w:r>
            <w:r w:rsidR="00204797">
              <w:rPr>
                <w:rFonts w:hint="eastAsia"/>
                <w:sz w:val="24"/>
              </w:rPr>
              <w:t>约</w:t>
            </w:r>
            <w:r w:rsidR="00204797">
              <w:rPr>
                <w:sz w:val="24"/>
              </w:rPr>
              <w:t>42</w:t>
            </w:r>
            <w:r w:rsidR="00204797">
              <w:rPr>
                <w:rFonts w:hint="eastAsia"/>
                <w:sz w:val="24"/>
              </w:rPr>
              <w:t>亩；</w:t>
            </w:r>
          </w:p>
          <w:p w:rsidR="00207E13" w:rsidRDefault="003C080F" w:rsidP="00BE2321">
            <w:pPr>
              <w:adjustRightInd w:val="0"/>
              <w:snapToGrid w:val="0"/>
              <w:spacing w:line="360" w:lineRule="auto"/>
              <w:ind w:firstLineChars="196" w:firstLine="470"/>
              <w:rPr>
                <w:sz w:val="24"/>
              </w:rPr>
            </w:pPr>
            <w:r>
              <w:rPr>
                <w:sz w:val="24"/>
              </w:rPr>
              <w:t>（</w:t>
            </w:r>
            <w:r>
              <w:rPr>
                <w:sz w:val="24"/>
              </w:rPr>
              <w:t>3</w:t>
            </w:r>
            <w:r>
              <w:rPr>
                <w:sz w:val="24"/>
              </w:rPr>
              <w:t>）</w:t>
            </w:r>
            <w:r w:rsidR="00204797">
              <w:rPr>
                <w:rFonts w:hint="eastAsia"/>
                <w:sz w:val="24"/>
              </w:rPr>
              <w:t>修建上海路北段（</w:t>
            </w:r>
            <w:r w:rsidR="00207E13">
              <w:rPr>
                <w:rFonts w:hint="eastAsia"/>
                <w:sz w:val="24"/>
              </w:rPr>
              <w:t>澧河路</w:t>
            </w:r>
            <w:r w:rsidR="00204797">
              <w:rPr>
                <w:sz w:val="24"/>
              </w:rPr>
              <w:t>至北</w:t>
            </w:r>
            <w:r w:rsidR="00207E13">
              <w:rPr>
                <w:rFonts w:hint="eastAsia"/>
                <w:sz w:val="24"/>
              </w:rPr>
              <w:t>外环路</w:t>
            </w:r>
            <w:r w:rsidR="00204797">
              <w:rPr>
                <w:rFonts w:hint="eastAsia"/>
                <w:sz w:val="24"/>
              </w:rPr>
              <w:t>）</w:t>
            </w:r>
            <w:r w:rsidR="00204797">
              <w:rPr>
                <w:sz w:val="24"/>
              </w:rPr>
              <w:t xml:space="preserve"> </w:t>
            </w:r>
            <w:r w:rsidR="00204797">
              <w:rPr>
                <w:rFonts w:hint="eastAsia"/>
                <w:sz w:val="24"/>
              </w:rPr>
              <w:t>，</w:t>
            </w:r>
            <w:r w:rsidR="00204797">
              <w:rPr>
                <w:sz w:val="24"/>
              </w:rPr>
              <w:t>长度为</w:t>
            </w:r>
            <w:r w:rsidR="00207E13">
              <w:rPr>
                <w:sz w:val="24"/>
              </w:rPr>
              <w:t>750</w:t>
            </w:r>
            <w:r w:rsidR="00204797">
              <w:rPr>
                <w:rFonts w:hint="eastAsia"/>
                <w:sz w:val="24"/>
              </w:rPr>
              <w:t>m</w:t>
            </w:r>
            <w:r w:rsidR="00204797">
              <w:rPr>
                <w:rFonts w:hint="eastAsia"/>
                <w:sz w:val="24"/>
              </w:rPr>
              <w:t>，道路</w:t>
            </w:r>
            <w:r w:rsidR="00204797">
              <w:rPr>
                <w:sz w:val="24"/>
              </w:rPr>
              <w:t>控制线为</w:t>
            </w:r>
            <w:r w:rsidR="00204797">
              <w:rPr>
                <w:sz w:val="24"/>
              </w:rPr>
              <w:t>25</w:t>
            </w:r>
            <w:r w:rsidR="00204797">
              <w:rPr>
                <w:rFonts w:hint="eastAsia"/>
                <w:sz w:val="24"/>
              </w:rPr>
              <w:t>m</w:t>
            </w:r>
            <w:r w:rsidR="00204797">
              <w:rPr>
                <w:rFonts w:hint="eastAsia"/>
                <w:sz w:val="24"/>
              </w:rPr>
              <w:t>，</w:t>
            </w:r>
            <w:r w:rsidR="00204797">
              <w:rPr>
                <w:sz w:val="24"/>
              </w:rPr>
              <w:t>用地面积</w:t>
            </w:r>
            <w:r w:rsidR="00204797">
              <w:rPr>
                <w:rFonts w:hint="eastAsia"/>
                <w:sz w:val="24"/>
              </w:rPr>
              <w:t>约</w:t>
            </w:r>
            <w:r w:rsidR="00207E13">
              <w:rPr>
                <w:sz w:val="24"/>
              </w:rPr>
              <w:t>30</w:t>
            </w:r>
            <w:r w:rsidR="00204797">
              <w:rPr>
                <w:rFonts w:hint="eastAsia"/>
                <w:sz w:val="24"/>
              </w:rPr>
              <w:t>亩。</w:t>
            </w:r>
          </w:p>
          <w:p w:rsidR="00D877D5" w:rsidRPr="00207E13" w:rsidRDefault="003C080F" w:rsidP="00BE2321">
            <w:pPr>
              <w:adjustRightInd w:val="0"/>
              <w:snapToGrid w:val="0"/>
              <w:spacing w:line="360" w:lineRule="auto"/>
              <w:rPr>
                <w:rFonts w:eastAsia="黑体"/>
                <w:sz w:val="24"/>
              </w:rPr>
            </w:pPr>
            <w:r>
              <w:rPr>
                <w:sz w:val="24"/>
              </w:rPr>
              <w:t xml:space="preserve"> </w:t>
            </w:r>
            <w:r w:rsidR="00207E13" w:rsidRPr="002B18B8">
              <w:rPr>
                <w:rFonts w:eastAsia="黑体"/>
                <w:sz w:val="24"/>
              </w:rPr>
              <w:t>2.</w:t>
            </w:r>
            <w:r w:rsidR="00207E13">
              <w:rPr>
                <w:rFonts w:eastAsia="黑体"/>
                <w:sz w:val="24"/>
              </w:rPr>
              <w:t>2</w:t>
            </w:r>
            <w:r w:rsidR="00207E13" w:rsidRPr="002B18B8">
              <w:rPr>
                <w:rFonts w:eastAsia="黑体"/>
                <w:sz w:val="24"/>
              </w:rPr>
              <w:t xml:space="preserve"> </w:t>
            </w:r>
            <w:r w:rsidR="00207E13">
              <w:rPr>
                <w:rFonts w:eastAsia="黑体" w:hint="eastAsia"/>
                <w:sz w:val="24"/>
              </w:rPr>
              <w:t>服务设施</w:t>
            </w:r>
            <w:r w:rsidR="00207E13" w:rsidRPr="002B18B8">
              <w:rPr>
                <w:rFonts w:eastAsia="黑体"/>
                <w:sz w:val="24"/>
              </w:rPr>
              <w:t>建设</w:t>
            </w:r>
            <w:r w:rsidR="00207E13" w:rsidRPr="002B18B8">
              <w:rPr>
                <w:rFonts w:eastAsia="黑体"/>
                <w:sz w:val="24"/>
              </w:rPr>
              <w:t xml:space="preserve"> </w:t>
            </w:r>
          </w:p>
          <w:p w:rsidR="00D877D5" w:rsidRDefault="003C080F" w:rsidP="00BE2321">
            <w:pPr>
              <w:adjustRightInd w:val="0"/>
              <w:snapToGrid w:val="0"/>
              <w:spacing w:line="360" w:lineRule="auto"/>
              <w:ind w:firstLineChars="196" w:firstLine="470"/>
              <w:rPr>
                <w:sz w:val="24"/>
              </w:rPr>
            </w:pPr>
            <w:r>
              <w:rPr>
                <w:sz w:val="24"/>
              </w:rPr>
              <w:t>（</w:t>
            </w:r>
            <w:r w:rsidR="00207E13">
              <w:rPr>
                <w:rFonts w:hint="eastAsia"/>
                <w:sz w:val="24"/>
              </w:rPr>
              <w:t>1</w:t>
            </w:r>
            <w:r>
              <w:rPr>
                <w:sz w:val="24"/>
              </w:rPr>
              <w:t>）</w:t>
            </w:r>
            <w:r w:rsidR="00207E13" w:rsidRPr="00207E13">
              <w:rPr>
                <w:rFonts w:hint="eastAsia"/>
                <w:sz w:val="24"/>
              </w:rPr>
              <w:t>县游客服务中心</w:t>
            </w:r>
            <w:r w:rsidR="00BE2321">
              <w:rPr>
                <w:rFonts w:hint="eastAsia"/>
                <w:sz w:val="24"/>
              </w:rPr>
              <w:t>：</w:t>
            </w:r>
            <w:r w:rsidR="00207E13" w:rsidRPr="00207E13">
              <w:rPr>
                <w:rFonts w:hint="eastAsia"/>
                <w:sz w:val="24"/>
              </w:rPr>
              <w:t>位于迎宾大道与澧河路西南角，用地面积约</w:t>
            </w:r>
            <w:r w:rsidR="00207E13" w:rsidRPr="00207E13">
              <w:rPr>
                <w:rFonts w:hint="eastAsia"/>
                <w:sz w:val="24"/>
              </w:rPr>
              <w:t>38</w:t>
            </w:r>
            <w:r w:rsidR="00207E13" w:rsidRPr="00207E13">
              <w:rPr>
                <w:rFonts w:hint="eastAsia"/>
                <w:sz w:val="24"/>
              </w:rPr>
              <w:t>亩</w:t>
            </w:r>
            <w:r w:rsidR="00CE497F">
              <w:rPr>
                <w:rFonts w:hint="eastAsia"/>
                <w:sz w:val="24"/>
              </w:rPr>
              <w:t>，</w:t>
            </w:r>
            <w:r w:rsidR="00CE497F">
              <w:rPr>
                <w:sz w:val="24"/>
              </w:rPr>
              <w:t>建筑面积</w:t>
            </w:r>
            <w:r w:rsidR="00CE497F">
              <w:rPr>
                <w:rFonts w:hint="eastAsia"/>
                <w:sz w:val="24"/>
              </w:rPr>
              <w:t>3000m</w:t>
            </w:r>
            <w:r w:rsidR="00CE497F" w:rsidRPr="00CE497F">
              <w:rPr>
                <w:rFonts w:hint="eastAsia"/>
                <w:sz w:val="24"/>
                <w:vertAlign w:val="superscript"/>
              </w:rPr>
              <w:t>2</w:t>
            </w:r>
            <w:r w:rsidR="00207E13" w:rsidRPr="00207E13">
              <w:rPr>
                <w:rFonts w:hint="eastAsia"/>
                <w:sz w:val="24"/>
              </w:rPr>
              <w:t>，主要提供盐文化小镇、贾湖遗址公园、沙河湿地公园、城隍庙古迹、澧河观光、植物园、孟寨盐浴康养小镇等景区旅游服务，游船、电瓶车、自行车租赁，旅游专线大巴，导游服务等业务</w:t>
            </w:r>
            <w:r w:rsidR="00546903">
              <w:rPr>
                <w:rFonts w:hint="eastAsia"/>
                <w:sz w:val="24"/>
              </w:rPr>
              <w:t>。</w:t>
            </w:r>
          </w:p>
          <w:p w:rsidR="00546903" w:rsidRDefault="003C080F" w:rsidP="00BE2321">
            <w:pPr>
              <w:adjustRightInd w:val="0"/>
              <w:snapToGrid w:val="0"/>
              <w:spacing w:line="360" w:lineRule="auto"/>
              <w:ind w:firstLineChars="196" w:firstLine="470"/>
              <w:rPr>
                <w:sz w:val="24"/>
              </w:rPr>
            </w:pPr>
            <w:r>
              <w:rPr>
                <w:sz w:val="24"/>
              </w:rPr>
              <w:t>（</w:t>
            </w:r>
            <w:r w:rsidR="00546903">
              <w:rPr>
                <w:sz w:val="24"/>
              </w:rPr>
              <w:t>2</w:t>
            </w:r>
            <w:r>
              <w:rPr>
                <w:sz w:val="24"/>
              </w:rPr>
              <w:t>）</w:t>
            </w:r>
            <w:r w:rsidR="00546903">
              <w:rPr>
                <w:rFonts w:hint="eastAsia"/>
                <w:sz w:val="24"/>
              </w:rPr>
              <w:t>大型生态</w:t>
            </w:r>
            <w:r w:rsidR="00546903">
              <w:rPr>
                <w:sz w:val="24"/>
              </w:rPr>
              <w:t>绿植停车场</w:t>
            </w:r>
            <w:r w:rsidR="00546903">
              <w:rPr>
                <w:rFonts w:hint="eastAsia"/>
                <w:sz w:val="24"/>
              </w:rPr>
              <w:t>3</w:t>
            </w:r>
            <w:r w:rsidR="00546903">
              <w:rPr>
                <w:rFonts w:hint="eastAsia"/>
                <w:sz w:val="24"/>
              </w:rPr>
              <w:t>个</w:t>
            </w:r>
            <w:r w:rsidR="00BE2321">
              <w:rPr>
                <w:rFonts w:hint="eastAsia"/>
                <w:sz w:val="24"/>
              </w:rPr>
              <w:t>：</w:t>
            </w:r>
            <w:r w:rsidR="00546903">
              <w:rPr>
                <w:rFonts w:hint="eastAsia"/>
                <w:sz w:val="24"/>
              </w:rPr>
              <w:t>在</w:t>
            </w:r>
            <w:r w:rsidR="00546903" w:rsidRPr="00546903">
              <w:rPr>
                <w:rFonts w:hint="eastAsia"/>
                <w:sz w:val="24"/>
              </w:rPr>
              <w:t>澧河路南侧建设一个旅游大巴生态绿植停车场，用地面积约</w:t>
            </w:r>
            <w:r w:rsidR="00546903" w:rsidRPr="00546903">
              <w:rPr>
                <w:rFonts w:hint="eastAsia"/>
                <w:sz w:val="24"/>
              </w:rPr>
              <w:t>26.5</w:t>
            </w:r>
            <w:r w:rsidR="00546903" w:rsidRPr="00546903">
              <w:rPr>
                <w:rFonts w:hint="eastAsia"/>
                <w:sz w:val="24"/>
              </w:rPr>
              <w:t>亩</w:t>
            </w:r>
            <w:r w:rsidR="00546903">
              <w:rPr>
                <w:rFonts w:hint="eastAsia"/>
                <w:sz w:val="24"/>
              </w:rPr>
              <w:t>；</w:t>
            </w:r>
            <w:r w:rsidR="00546903" w:rsidRPr="00546903">
              <w:rPr>
                <w:rFonts w:hint="eastAsia"/>
                <w:sz w:val="24"/>
              </w:rPr>
              <w:t>在澧河路与北京路西南角建设一个</w:t>
            </w:r>
            <w:r w:rsidR="00546903" w:rsidRPr="00546903">
              <w:rPr>
                <w:rFonts w:hint="eastAsia"/>
                <w:sz w:val="24"/>
              </w:rPr>
              <w:t>20</w:t>
            </w:r>
            <w:r w:rsidR="00546903" w:rsidRPr="00546903">
              <w:rPr>
                <w:rFonts w:hint="eastAsia"/>
                <w:sz w:val="24"/>
              </w:rPr>
              <w:t>亩地的生态绿植停车场，并在停车场内设置智能充电桩</w:t>
            </w:r>
            <w:r w:rsidR="00546903">
              <w:rPr>
                <w:rFonts w:hint="eastAsia"/>
                <w:sz w:val="24"/>
              </w:rPr>
              <w:t>；</w:t>
            </w:r>
            <w:r w:rsidR="00546903" w:rsidRPr="00546903">
              <w:rPr>
                <w:rFonts w:hint="eastAsia"/>
                <w:sz w:val="24"/>
              </w:rPr>
              <w:t>在沙河路与迎宾大道西北角建设一个</w:t>
            </w:r>
            <w:r w:rsidR="00546903" w:rsidRPr="00546903">
              <w:rPr>
                <w:rFonts w:hint="eastAsia"/>
                <w:sz w:val="24"/>
              </w:rPr>
              <w:t>20</w:t>
            </w:r>
            <w:r w:rsidR="00546903" w:rsidRPr="00546903">
              <w:rPr>
                <w:rFonts w:hint="eastAsia"/>
                <w:sz w:val="24"/>
              </w:rPr>
              <w:t>亩地的生态绿植停车场，因停车场位置规划为绿地用地，不改变规划用途</w:t>
            </w:r>
            <w:r w:rsidR="00546903">
              <w:rPr>
                <w:rFonts w:hint="eastAsia"/>
                <w:sz w:val="24"/>
              </w:rPr>
              <w:t>。</w:t>
            </w:r>
          </w:p>
          <w:p w:rsidR="00546903" w:rsidRDefault="003C080F" w:rsidP="00BE2321">
            <w:pPr>
              <w:adjustRightInd w:val="0"/>
              <w:snapToGrid w:val="0"/>
              <w:spacing w:line="360" w:lineRule="auto"/>
              <w:ind w:firstLineChars="196" w:firstLine="470"/>
              <w:rPr>
                <w:sz w:val="24"/>
              </w:rPr>
            </w:pPr>
            <w:r>
              <w:rPr>
                <w:sz w:val="24"/>
              </w:rPr>
              <w:t>（</w:t>
            </w:r>
            <w:r w:rsidR="00546903">
              <w:rPr>
                <w:sz w:val="24"/>
              </w:rPr>
              <w:t>3</w:t>
            </w:r>
            <w:r>
              <w:rPr>
                <w:sz w:val="24"/>
              </w:rPr>
              <w:t>）</w:t>
            </w:r>
            <w:r w:rsidR="00546903">
              <w:rPr>
                <w:rFonts w:hint="eastAsia"/>
                <w:sz w:val="24"/>
              </w:rPr>
              <w:t>盐</w:t>
            </w:r>
            <w:r w:rsidR="00BE2321">
              <w:rPr>
                <w:rFonts w:hint="eastAsia"/>
                <w:sz w:val="24"/>
              </w:rPr>
              <w:t>创意</w:t>
            </w:r>
            <w:r w:rsidR="00BE2321">
              <w:rPr>
                <w:sz w:val="24"/>
              </w:rPr>
              <w:t>工坊建设项目</w:t>
            </w:r>
            <w:r w:rsidR="00BE2321">
              <w:rPr>
                <w:rFonts w:hint="eastAsia"/>
                <w:sz w:val="24"/>
              </w:rPr>
              <w:t>：</w:t>
            </w:r>
            <w:r w:rsidR="00BE2321" w:rsidRPr="00BE2321">
              <w:rPr>
                <w:rFonts w:hint="eastAsia"/>
                <w:sz w:val="24"/>
              </w:rPr>
              <w:t>在澧河路南侧，北大街东侧商业用地范围内建设盐文化工坊一条街，以盐创意工艺品、盐系列产品、盐创意手工作坊等推广舞阳盐文化</w:t>
            </w:r>
            <w:r w:rsidR="00BE2321">
              <w:rPr>
                <w:rFonts w:hint="eastAsia"/>
                <w:sz w:val="24"/>
              </w:rPr>
              <w:t>，</w:t>
            </w:r>
            <w:r w:rsidR="00BE2321" w:rsidRPr="00BE2321">
              <w:rPr>
                <w:rFonts w:hint="eastAsia"/>
                <w:sz w:val="24"/>
              </w:rPr>
              <w:t>用地面积约</w:t>
            </w:r>
            <w:r w:rsidR="00BE2321" w:rsidRPr="00BE2321">
              <w:rPr>
                <w:rFonts w:hint="eastAsia"/>
                <w:sz w:val="24"/>
              </w:rPr>
              <w:t>65</w:t>
            </w:r>
            <w:r w:rsidR="00BE2321" w:rsidRPr="00BE2321">
              <w:rPr>
                <w:rFonts w:hint="eastAsia"/>
                <w:sz w:val="24"/>
              </w:rPr>
              <w:t>亩</w:t>
            </w:r>
            <w:r w:rsidR="00BE2321">
              <w:rPr>
                <w:rFonts w:hint="eastAsia"/>
                <w:sz w:val="24"/>
              </w:rPr>
              <w:t>。</w:t>
            </w:r>
          </w:p>
          <w:p w:rsidR="00BE2321" w:rsidRPr="00BE2321" w:rsidRDefault="00BE2321" w:rsidP="00BE2321">
            <w:pPr>
              <w:pStyle w:val="a0"/>
              <w:spacing w:line="360" w:lineRule="auto"/>
              <w:ind w:firstLineChars="200" w:firstLine="480"/>
              <w:jc w:val="both"/>
              <w:rPr>
                <w:sz w:val="24"/>
                <w:szCs w:val="24"/>
              </w:rPr>
            </w:pPr>
            <w:r w:rsidRPr="00BE2321">
              <w:rPr>
                <w:rFonts w:hint="eastAsia"/>
                <w:sz w:val="24"/>
                <w:szCs w:val="24"/>
              </w:rPr>
              <w:t>（</w:t>
            </w:r>
            <w:r w:rsidRPr="00BE2321">
              <w:rPr>
                <w:rFonts w:hint="eastAsia"/>
                <w:sz w:val="24"/>
                <w:szCs w:val="24"/>
              </w:rPr>
              <w:t>4</w:t>
            </w:r>
            <w:r w:rsidRPr="00BE2321">
              <w:rPr>
                <w:rFonts w:hint="eastAsia"/>
                <w:sz w:val="24"/>
                <w:szCs w:val="24"/>
              </w:rPr>
              <w:t>）农业</w:t>
            </w:r>
            <w:r w:rsidRPr="00BE2321">
              <w:rPr>
                <w:sz w:val="24"/>
                <w:szCs w:val="24"/>
              </w:rPr>
              <w:t>生活体验馆基地：</w:t>
            </w:r>
            <w:r w:rsidRPr="00BE2321">
              <w:rPr>
                <w:rFonts w:hint="eastAsia"/>
                <w:sz w:val="24"/>
                <w:szCs w:val="24"/>
              </w:rPr>
              <w:t>在南水北调调节池西侧打造一个</w:t>
            </w:r>
            <w:r w:rsidR="00042B71">
              <w:rPr>
                <w:rFonts w:hint="eastAsia"/>
                <w:sz w:val="24"/>
                <w:szCs w:val="24"/>
              </w:rPr>
              <w:t>约</w:t>
            </w:r>
            <w:r w:rsidRPr="00BE2321">
              <w:rPr>
                <w:rFonts w:hint="eastAsia"/>
                <w:sz w:val="24"/>
                <w:szCs w:val="24"/>
              </w:rPr>
              <w:t>50</w:t>
            </w:r>
            <w:r w:rsidRPr="00BE2321">
              <w:rPr>
                <w:rFonts w:hint="eastAsia"/>
                <w:sz w:val="24"/>
                <w:szCs w:val="24"/>
              </w:rPr>
              <w:t>亩地的农业生活体验馆基地项目</w:t>
            </w:r>
            <w:r w:rsidR="00042B71">
              <w:rPr>
                <w:rFonts w:hint="eastAsia"/>
                <w:sz w:val="24"/>
                <w:szCs w:val="24"/>
              </w:rPr>
              <w:t>。</w:t>
            </w:r>
          </w:p>
          <w:p w:rsidR="00D877D5" w:rsidRDefault="003C080F">
            <w:pPr>
              <w:adjustRightInd w:val="0"/>
              <w:snapToGrid w:val="0"/>
              <w:spacing w:line="360" w:lineRule="auto"/>
              <w:ind w:firstLineChars="196" w:firstLine="470"/>
              <w:rPr>
                <w:bCs/>
                <w:color w:val="000000"/>
                <w:sz w:val="24"/>
              </w:rPr>
            </w:pPr>
            <w:r>
              <w:rPr>
                <w:bCs/>
                <w:color w:val="000000"/>
                <w:sz w:val="24"/>
              </w:rPr>
              <w:t xml:space="preserve"> </w:t>
            </w:r>
            <w:r>
              <w:rPr>
                <w:bCs/>
                <w:color w:val="000000"/>
                <w:sz w:val="24"/>
              </w:rPr>
              <w:t>具体建设内容见表</w:t>
            </w:r>
            <w:r>
              <w:rPr>
                <w:bCs/>
                <w:color w:val="000000"/>
                <w:sz w:val="24"/>
              </w:rPr>
              <w:t>1</w:t>
            </w:r>
            <w:r>
              <w:rPr>
                <w:bCs/>
                <w:color w:val="000000"/>
                <w:sz w:val="24"/>
              </w:rPr>
              <w:t>。</w:t>
            </w:r>
            <w:bookmarkEnd w:id="0"/>
          </w:p>
          <w:p w:rsidR="00042B71" w:rsidRDefault="00042B71" w:rsidP="00042B71">
            <w:pPr>
              <w:pStyle w:val="a0"/>
            </w:pPr>
          </w:p>
          <w:p w:rsidR="00D877D5" w:rsidRDefault="003C080F">
            <w:pPr>
              <w:adjustRightInd w:val="0"/>
              <w:snapToGrid w:val="0"/>
              <w:ind w:firstLineChars="200" w:firstLine="480"/>
              <w:rPr>
                <w:rFonts w:eastAsia="黑体"/>
                <w:sz w:val="24"/>
              </w:rPr>
            </w:pPr>
            <w:r>
              <w:rPr>
                <w:rFonts w:eastAsia="黑体"/>
                <w:sz w:val="24"/>
              </w:rPr>
              <w:lastRenderedPageBreak/>
              <w:t>表</w:t>
            </w:r>
            <w:r>
              <w:rPr>
                <w:rFonts w:eastAsia="黑体"/>
                <w:sz w:val="24"/>
              </w:rPr>
              <w:t xml:space="preserve">1                       </w:t>
            </w:r>
            <w:r>
              <w:rPr>
                <w:rFonts w:eastAsia="黑体"/>
                <w:sz w:val="24"/>
              </w:rPr>
              <w:t>建设项目组成一览表</w:t>
            </w:r>
          </w:p>
          <w:tbl>
            <w:tblPr>
              <w:tblW w:w="8405"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723"/>
              <w:gridCol w:w="2873"/>
              <w:gridCol w:w="4809"/>
            </w:tblGrid>
            <w:tr w:rsidR="00D877D5">
              <w:trPr>
                <w:trHeight w:val="397"/>
                <w:jc w:val="center"/>
              </w:trPr>
              <w:tc>
                <w:tcPr>
                  <w:tcW w:w="723" w:type="dxa"/>
                  <w:vAlign w:val="center"/>
                </w:tcPr>
                <w:p w:rsidR="00D877D5" w:rsidRDefault="003C080F">
                  <w:pPr>
                    <w:adjustRightInd w:val="0"/>
                    <w:snapToGrid w:val="0"/>
                    <w:jc w:val="center"/>
                    <w:rPr>
                      <w:szCs w:val="21"/>
                    </w:rPr>
                  </w:pPr>
                  <w:r>
                    <w:rPr>
                      <w:szCs w:val="21"/>
                    </w:rPr>
                    <w:t>工程</w:t>
                  </w:r>
                </w:p>
                <w:p w:rsidR="00D877D5" w:rsidRDefault="003C080F">
                  <w:pPr>
                    <w:adjustRightInd w:val="0"/>
                    <w:snapToGrid w:val="0"/>
                    <w:jc w:val="center"/>
                    <w:rPr>
                      <w:szCs w:val="21"/>
                    </w:rPr>
                  </w:pPr>
                  <w:r>
                    <w:rPr>
                      <w:szCs w:val="21"/>
                    </w:rPr>
                    <w:t>类别</w:t>
                  </w:r>
                </w:p>
              </w:tc>
              <w:tc>
                <w:tcPr>
                  <w:tcW w:w="2873" w:type="dxa"/>
                  <w:vAlign w:val="center"/>
                </w:tcPr>
                <w:p w:rsidR="00D877D5" w:rsidRDefault="003C080F">
                  <w:pPr>
                    <w:adjustRightInd w:val="0"/>
                    <w:snapToGrid w:val="0"/>
                    <w:jc w:val="center"/>
                    <w:rPr>
                      <w:szCs w:val="21"/>
                    </w:rPr>
                  </w:pPr>
                  <w:r>
                    <w:rPr>
                      <w:szCs w:val="21"/>
                    </w:rPr>
                    <w:t>工程名称</w:t>
                  </w:r>
                </w:p>
              </w:tc>
              <w:tc>
                <w:tcPr>
                  <w:tcW w:w="4809" w:type="dxa"/>
                  <w:vAlign w:val="center"/>
                </w:tcPr>
                <w:p w:rsidR="00D877D5" w:rsidRDefault="003C080F">
                  <w:pPr>
                    <w:adjustRightInd w:val="0"/>
                    <w:snapToGrid w:val="0"/>
                    <w:jc w:val="center"/>
                    <w:rPr>
                      <w:szCs w:val="21"/>
                    </w:rPr>
                  </w:pPr>
                  <w:r>
                    <w:rPr>
                      <w:szCs w:val="21"/>
                    </w:rPr>
                    <w:t>工程内容及规模</w:t>
                  </w:r>
                </w:p>
              </w:tc>
            </w:tr>
            <w:tr w:rsidR="00AD6157" w:rsidTr="00A63F06">
              <w:trPr>
                <w:trHeight w:val="397"/>
                <w:jc w:val="center"/>
              </w:trPr>
              <w:tc>
                <w:tcPr>
                  <w:tcW w:w="723" w:type="dxa"/>
                  <w:vMerge w:val="restart"/>
                  <w:vAlign w:val="center"/>
                </w:tcPr>
                <w:p w:rsidR="00AD6157" w:rsidRDefault="00AD6157">
                  <w:pPr>
                    <w:adjustRightInd w:val="0"/>
                    <w:snapToGrid w:val="0"/>
                    <w:jc w:val="center"/>
                    <w:rPr>
                      <w:szCs w:val="21"/>
                    </w:rPr>
                  </w:pPr>
                  <w:r>
                    <w:rPr>
                      <w:rFonts w:hint="eastAsia"/>
                      <w:szCs w:val="21"/>
                    </w:rPr>
                    <w:t>市政道路</w:t>
                  </w:r>
                  <w:r>
                    <w:rPr>
                      <w:szCs w:val="21"/>
                    </w:rPr>
                    <w:t>建设</w:t>
                  </w:r>
                </w:p>
              </w:tc>
              <w:tc>
                <w:tcPr>
                  <w:tcW w:w="2873" w:type="dxa"/>
                  <w:tcBorders>
                    <w:bottom w:val="single" w:sz="4" w:space="0" w:color="auto"/>
                  </w:tcBorders>
                  <w:vAlign w:val="center"/>
                </w:tcPr>
                <w:p w:rsidR="00AD6157" w:rsidRDefault="00AD6157">
                  <w:pPr>
                    <w:adjustRightInd w:val="0"/>
                    <w:snapToGrid w:val="0"/>
                    <w:jc w:val="center"/>
                    <w:rPr>
                      <w:szCs w:val="21"/>
                    </w:rPr>
                  </w:pPr>
                  <w:r>
                    <w:rPr>
                      <w:rFonts w:hint="eastAsia"/>
                      <w:szCs w:val="21"/>
                    </w:rPr>
                    <w:t>澧河路（海南路</w:t>
                  </w:r>
                  <w:r>
                    <w:rPr>
                      <w:szCs w:val="21"/>
                    </w:rPr>
                    <w:t>至北大街</w:t>
                  </w:r>
                  <w:r>
                    <w:rPr>
                      <w:rFonts w:hint="eastAsia"/>
                      <w:szCs w:val="21"/>
                    </w:rPr>
                    <w:t>）</w:t>
                  </w:r>
                </w:p>
              </w:tc>
              <w:tc>
                <w:tcPr>
                  <w:tcW w:w="4809" w:type="dxa"/>
                  <w:vAlign w:val="center"/>
                </w:tcPr>
                <w:p w:rsidR="00AD6157" w:rsidRDefault="00AD6157" w:rsidP="00042B71">
                  <w:pPr>
                    <w:adjustRightInd w:val="0"/>
                    <w:snapToGrid w:val="0"/>
                    <w:jc w:val="center"/>
                    <w:rPr>
                      <w:bCs/>
                      <w:szCs w:val="21"/>
                    </w:rPr>
                  </w:pPr>
                  <w:r>
                    <w:rPr>
                      <w:bCs/>
                      <w:szCs w:val="21"/>
                    </w:rPr>
                    <w:t>占地面积</w:t>
                  </w:r>
                  <w:r>
                    <w:rPr>
                      <w:rFonts w:hint="eastAsia"/>
                      <w:bCs/>
                      <w:szCs w:val="21"/>
                    </w:rPr>
                    <w:t>约</w:t>
                  </w:r>
                  <w:r>
                    <w:rPr>
                      <w:bCs/>
                      <w:szCs w:val="21"/>
                    </w:rPr>
                    <w:t xml:space="preserve"> 66</w:t>
                  </w:r>
                  <w:r>
                    <w:rPr>
                      <w:bCs/>
                      <w:szCs w:val="21"/>
                    </w:rPr>
                    <w:t>亩，</w:t>
                  </w:r>
                  <w:r>
                    <w:rPr>
                      <w:rFonts w:hint="eastAsia"/>
                      <w:bCs/>
                      <w:szCs w:val="21"/>
                    </w:rPr>
                    <w:t>长度为</w:t>
                  </w:r>
                  <w:r>
                    <w:rPr>
                      <w:rFonts w:hint="eastAsia"/>
                      <w:bCs/>
                      <w:szCs w:val="21"/>
                    </w:rPr>
                    <w:t>1100m</w:t>
                  </w:r>
                  <w:r>
                    <w:rPr>
                      <w:rFonts w:hint="eastAsia"/>
                      <w:bCs/>
                      <w:szCs w:val="21"/>
                    </w:rPr>
                    <w:t>，含</w:t>
                  </w:r>
                  <w:r>
                    <w:rPr>
                      <w:bCs/>
                      <w:szCs w:val="21"/>
                    </w:rPr>
                    <w:t>桥梁</w:t>
                  </w:r>
                  <w:r>
                    <w:rPr>
                      <w:rFonts w:hint="eastAsia"/>
                      <w:bCs/>
                      <w:szCs w:val="21"/>
                    </w:rPr>
                    <w:t>2</w:t>
                  </w:r>
                  <w:r>
                    <w:rPr>
                      <w:rFonts w:hint="eastAsia"/>
                      <w:bCs/>
                      <w:szCs w:val="21"/>
                    </w:rPr>
                    <w:t>座</w:t>
                  </w:r>
                  <w:r>
                    <w:rPr>
                      <w:bCs/>
                      <w:szCs w:val="21"/>
                    </w:rPr>
                    <w:t>，道路控制线</w:t>
                  </w:r>
                  <w:r>
                    <w:rPr>
                      <w:rFonts w:hint="eastAsia"/>
                      <w:bCs/>
                      <w:szCs w:val="21"/>
                    </w:rPr>
                    <w:t>40m</w:t>
                  </w:r>
                </w:p>
              </w:tc>
            </w:tr>
            <w:tr w:rsidR="00AD6157" w:rsidTr="00A63F06">
              <w:trPr>
                <w:trHeight w:val="752"/>
                <w:jc w:val="center"/>
              </w:trPr>
              <w:tc>
                <w:tcPr>
                  <w:tcW w:w="723" w:type="dxa"/>
                  <w:vMerge/>
                  <w:vAlign w:val="center"/>
                </w:tcPr>
                <w:p w:rsidR="00AD6157" w:rsidRDefault="00AD6157">
                  <w:pPr>
                    <w:adjustRightInd w:val="0"/>
                    <w:snapToGrid w:val="0"/>
                    <w:jc w:val="center"/>
                    <w:rPr>
                      <w:szCs w:val="21"/>
                    </w:rPr>
                  </w:pPr>
                </w:p>
              </w:tc>
              <w:tc>
                <w:tcPr>
                  <w:tcW w:w="2873" w:type="dxa"/>
                  <w:tcBorders>
                    <w:top w:val="single" w:sz="4" w:space="0" w:color="auto"/>
                  </w:tcBorders>
                  <w:vAlign w:val="center"/>
                </w:tcPr>
                <w:p w:rsidR="00AD6157" w:rsidRDefault="00AD6157">
                  <w:pPr>
                    <w:adjustRightInd w:val="0"/>
                    <w:snapToGrid w:val="0"/>
                    <w:jc w:val="center"/>
                    <w:rPr>
                      <w:bCs/>
                      <w:szCs w:val="21"/>
                    </w:rPr>
                  </w:pPr>
                  <w:r w:rsidRPr="00042B71">
                    <w:rPr>
                      <w:rFonts w:hint="eastAsia"/>
                      <w:bCs/>
                      <w:szCs w:val="21"/>
                    </w:rPr>
                    <w:t>沙河路（海南路至北大街）</w:t>
                  </w:r>
                </w:p>
              </w:tc>
              <w:tc>
                <w:tcPr>
                  <w:tcW w:w="4809" w:type="dxa"/>
                  <w:vAlign w:val="center"/>
                </w:tcPr>
                <w:p w:rsidR="00AD6157" w:rsidRDefault="00AD6157" w:rsidP="00AD6157">
                  <w:pPr>
                    <w:adjustRightInd w:val="0"/>
                    <w:snapToGrid w:val="0"/>
                    <w:jc w:val="center"/>
                    <w:rPr>
                      <w:bCs/>
                      <w:szCs w:val="21"/>
                    </w:rPr>
                  </w:pPr>
                  <w:r>
                    <w:rPr>
                      <w:bCs/>
                      <w:szCs w:val="21"/>
                    </w:rPr>
                    <w:t>占地面积</w:t>
                  </w:r>
                  <w:r>
                    <w:rPr>
                      <w:rFonts w:hint="eastAsia"/>
                      <w:bCs/>
                      <w:szCs w:val="21"/>
                    </w:rPr>
                    <w:t>约</w:t>
                  </w:r>
                  <w:r>
                    <w:rPr>
                      <w:bCs/>
                      <w:szCs w:val="21"/>
                    </w:rPr>
                    <w:t xml:space="preserve"> 42</w:t>
                  </w:r>
                  <w:r>
                    <w:rPr>
                      <w:bCs/>
                      <w:szCs w:val="21"/>
                    </w:rPr>
                    <w:t>亩，</w:t>
                  </w:r>
                  <w:r>
                    <w:rPr>
                      <w:rFonts w:hint="eastAsia"/>
                      <w:bCs/>
                      <w:szCs w:val="21"/>
                    </w:rPr>
                    <w:t>长度为</w:t>
                  </w:r>
                  <w:r>
                    <w:rPr>
                      <w:rFonts w:hint="eastAsia"/>
                      <w:bCs/>
                      <w:szCs w:val="21"/>
                    </w:rPr>
                    <w:t>1100m</w:t>
                  </w:r>
                  <w:r>
                    <w:rPr>
                      <w:rFonts w:hint="eastAsia"/>
                      <w:bCs/>
                      <w:szCs w:val="21"/>
                    </w:rPr>
                    <w:t>，含</w:t>
                  </w:r>
                  <w:r>
                    <w:rPr>
                      <w:bCs/>
                      <w:szCs w:val="21"/>
                    </w:rPr>
                    <w:t>桥梁</w:t>
                  </w:r>
                  <w:r>
                    <w:rPr>
                      <w:rFonts w:hint="eastAsia"/>
                      <w:bCs/>
                      <w:szCs w:val="21"/>
                    </w:rPr>
                    <w:t>2</w:t>
                  </w:r>
                  <w:r>
                    <w:rPr>
                      <w:rFonts w:hint="eastAsia"/>
                      <w:bCs/>
                      <w:szCs w:val="21"/>
                    </w:rPr>
                    <w:t>座</w:t>
                  </w:r>
                  <w:r>
                    <w:rPr>
                      <w:bCs/>
                      <w:szCs w:val="21"/>
                    </w:rPr>
                    <w:t>，道路控制线</w:t>
                  </w:r>
                  <w:r>
                    <w:rPr>
                      <w:bCs/>
                      <w:szCs w:val="21"/>
                    </w:rPr>
                    <w:t>25</w:t>
                  </w:r>
                  <w:r>
                    <w:rPr>
                      <w:rFonts w:hint="eastAsia"/>
                      <w:bCs/>
                      <w:szCs w:val="21"/>
                    </w:rPr>
                    <w:t>m</w:t>
                  </w:r>
                </w:p>
              </w:tc>
            </w:tr>
            <w:tr w:rsidR="00AD6157" w:rsidTr="00A63F06">
              <w:trPr>
                <w:trHeight w:val="752"/>
                <w:jc w:val="center"/>
              </w:trPr>
              <w:tc>
                <w:tcPr>
                  <w:tcW w:w="723" w:type="dxa"/>
                  <w:vMerge/>
                  <w:vAlign w:val="center"/>
                </w:tcPr>
                <w:p w:rsidR="00AD6157" w:rsidRDefault="00AD6157">
                  <w:pPr>
                    <w:adjustRightInd w:val="0"/>
                    <w:snapToGrid w:val="0"/>
                    <w:jc w:val="center"/>
                    <w:rPr>
                      <w:szCs w:val="21"/>
                    </w:rPr>
                  </w:pPr>
                </w:p>
              </w:tc>
              <w:tc>
                <w:tcPr>
                  <w:tcW w:w="2873" w:type="dxa"/>
                  <w:tcBorders>
                    <w:top w:val="single" w:sz="4" w:space="0" w:color="auto"/>
                  </w:tcBorders>
                  <w:vAlign w:val="center"/>
                </w:tcPr>
                <w:p w:rsidR="00AD6157" w:rsidRPr="00AD6157" w:rsidRDefault="00AD6157">
                  <w:pPr>
                    <w:adjustRightInd w:val="0"/>
                    <w:snapToGrid w:val="0"/>
                    <w:jc w:val="center"/>
                    <w:rPr>
                      <w:bCs/>
                      <w:szCs w:val="21"/>
                    </w:rPr>
                  </w:pPr>
                  <w:r w:rsidRPr="00AD6157">
                    <w:rPr>
                      <w:rFonts w:hint="eastAsia"/>
                      <w:bCs/>
                      <w:szCs w:val="21"/>
                    </w:rPr>
                    <w:t>上海路北段（澧河路至北外环路）</w:t>
                  </w:r>
                </w:p>
              </w:tc>
              <w:tc>
                <w:tcPr>
                  <w:tcW w:w="4809" w:type="dxa"/>
                  <w:vAlign w:val="center"/>
                </w:tcPr>
                <w:p w:rsidR="00AD6157" w:rsidRDefault="005B1D1F" w:rsidP="00453AF2">
                  <w:pPr>
                    <w:adjustRightInd w:val="0"/>
                    <w:snapToGrid w:val="0"/>
                    <w:jc w:val="center"/>
                    <w:rPr>
                      <w:bCs/>
                      <w:szCs w:val="21"/>
                    </w:rPr>
                  </w:pPr>
                  <w:r w:rsidRPr="005B1D1F">
                    <w:rPr>
                      <w:rFonts w:hint="eastAsia"/>
                      <w:bCs/>
                      <w:szCs w:val="21"/>
                    </w:rPr>
                    <w:t>占地面积约</w:t>
                  </w:r>
                  <w:r w:rsidR="00453AF2">
                    <w:rPr>
                      <w:bCs/>
                      <w:szCs w:val="21"/>
                    </w:rPr>
                    <w:t>30</w:t>
                  </w:r>
                  <w:r w:rsidRPr="005B1D1F">
                    <w:rPr>
                      <w:rFonts w:hint="eastAsia"/>
                      <w:bCs/>
                      <w:szCs w:val="21"/>
                    </w:rPr>
                    <w:t>亩，长度为</w:t>
                  </w:r>
                  <w:r w:rsidR="00453AF2">
                    <w:rPr>
                      <w:bCs/>
                      <w:szCs w:val="21"/>
                    </w:rPr>
                    <w:t>750</w:t>
                  </w:r>
                  <w:r w:rsidRPr="005B1D1F">
                    <w:rPr>
                      <w:rFonts w:hint="eastAsia"/>
                      <w:bCs/>
                      <w:szCs w:val="21"/>
                    </w:rPr>
                    <w:t>m</w:t>
                  </w:r>
                  <w:r w:rsidRPr="005B1D1F">
                    <w:rPr>
                      <w:rFonts w:hint="eastAsia"/>
                      <w:bCs/>
                      <w:szCs w:val="21"/>
                    </w:rPr>
                    <w:t>，含桥梁</w:t>
                  </w:r>
                  <w:r w:rsidRPr="005B1D1F">
                    <w:rPr>
                      <w:rFonts w:hint="eastAsia"/>
                      <w:bCs/>
                      <w:szCs w:val="21"/>
                    </w:rPr>
                    <w:t>2</w:t>
                  </w:r>
                  <w:r w:rsidRPr="005B1D1F">
                    <w:rPr>
                      <w:rFonts w:hint="eastAsia"/>
                      <w:bCs/>
                      <w:szCs w:val="21"/>
                    </w:rPr>
                    <w:t>座，道路控制线</w:t>
                  </w:r>
                  <w:r w:rsidRPr="005B1D1F">
                    <w:rPr>
                      <w:rFonts w:hint="eastAsia"/>
                      <w:bCs/>
                      <w:szCs w:val="21"/>
                    </w:rPr>
                    <w:t>25m</w:t>
                  </w:r>
                </w:p>
              </w:tc>
            </w:tr>
            <w:tr w:rsidR="00453AF2" w:rsidTr="00A63F06">
              <w:trPr>
                <w:trHeight w:val="752"/>
                <w:jc w:val="center"/>
              </w:trPr>
              <w:tc>
                <w:tcPr>
                  <w:tcW w:w="723" w:type="dxa"/>
                  <w:vMerge w:val="restart"/>
                  <w:vAlign w:val="center"/>
                </w:tcPr>
                <w:p w:rsidR="00453AF2" w:rsidRDefault="00453AF2">
                  <w:pPr>
                    <w:adjustRightInd w:val="0"/>
                    <w:snapToGrid w:val="0"/>
                    <w:jc w:val="center"/>
                    <w:rPr>
                      <w:szCs w:val="21"/>
                    </w:rPr>
                  </w:pPr>
                  <w:r>
                    <w:rPr>
                      <w:rFonts w:hint="eastAsia"/>
                      <w:szCs w:val="21"/>
                    </w:rPr>
                    <w:t>服务</w:t>
                  </w:r>
                  <w:r>
                    <w:rPr>
                      <w:szCs w:val="21"/>
                    </w:rPr>
                    <w:t>设施建设</w:t>
                  </w:r>
                </w:p>
              </w:tc>
              <w:tc>
                <w:tcPr>
                  <w:tcW w:w="2873" w:type="dxa"/>
                  <w:tcBorders>
                    <w:top w:val="single" w:sz="4" w:space="0" w:color="auto"/>
                  </w:tcBorders>
                  <w:vAlign w:val="center"/>
                </w:tcPr>
                <w:p w:rsidR="00453AF2" w:rsidRPr="00AD6157" w:rsidRDefault="00453AF2">
                  <w:pPr>
                    <w:adjustRightInd w:val="0"/>
                    <w:snapToGrid w:val="0"/>
                    <w:jc w:val="center"/>
                    <w:rPr>
                      <w:bCs/>
                      <w:szCs w:val="21"/>
                    </w:rPr>
                  </w:pPr>
                  <w:r>
                    <w:rPr>
                      <w:rFonts w:hint="eastAsia"/>
                      <w:bCs/>
                      <w:szCs w:val="21"/>
                    </w:rPr>
                    <w:t>县</w:t>
                  </w:r>
                  <w:r>
                    <w:rPr>
                      <w:bCs/>
                      <w:szCs w:val="21"/>
                    </w:rPr>
                    <w:t>游客服务中心</w:t>
                  </w:r>
                </w:p>
              </w:tc>
              <w:tc>
                <w:tcPr>
                  <w:tcW w:w="4809" w:type="dxa"/>
                  <w:vAlign w:val="center"/>
                </w:tcPr>
                <w:p w:rsidR="00453AF2" w:rsidRPr="005B1D1F" w:rsidRDefault="00453AF2" w:rsidP="00453AF2">
                  <w:pPr>
                    <w:adjustRightInd w:val="0"/>
                    <w:snapToGrid w:val="0"/>
                    <w:jc w:val="center"/>
                    <w:rPr>
                      <w:bCs/>
                      <w:szCs w:val="21"/>
                    </w:rPr>
                  </w:pPr>
                  <w:r w:rsidRPr="00453AF2">
                    <w:rPr>
                      <w:rFonts w:hint="eastAsia"/>
                      <w:bCs/>
                      <w:szCs w:val="21"/>
                    </w:rPr>
                    <w:t>位于迎宾大道与澧河路西南角，用地面积约</w:t>
                  </w:r>
                  <w:r w:rsidRPr="00453AF2">
                    <w:rPr>
                      <w:rFonts w:hint="eastAsia"/>
                      <w:bCs/>
                      <w:szCs w:val="21"/>
                    </w:rPr>
                    <w:t>38</w:t>
                  </w:r>
                  <w:r w:rsidRPr="00453AF2">
                    <w:rPr>
                      <w:rFonts w:hint="eastAsia"/>
                      <w:bCs/>
                      <w:szCs w:val="21"/>
                    </w:rPr>
                    <w:t>亩，主要提供区旅游服务，游船、电瓶车、自行车租赁，旅游专线大巴，导游服务等业务</w:t>
                  </w:r>
                </w:p>
              </w:tc>
            </w:tr>
            <w:tr w:rsidR="00453AF2" w:rsidTr="00A63F06">
              <w:trPr>
                <w:trHeight w:val="752"/>
                <w:jc w:val="center"/>
              </w:trPr>
              <w:tc>
                <w:tcPr>
                  <w:tcW w:w="723" w:type="dxa"/>
                  <w:vMerge/>
                  <w:vAlign w:val="center"/>
                </w:tcPr>
                <w:p w:rsidR="00453AF2" w:rsidRDefault="00453AF2">
                  <w:pPr>
                    <w:adjustRightInd w:val="0"/>
                    <w:snapToGrid w:val="0"/>
                    <w:jc w:val="center"/>
                    <w:rPr>
                      <w:szCs w:val="21"/>
                    </w:rPr>
                  </w:pPr>
                </w:p>
              </w:tc>
              <w:tc>
                <w:tcPr>
                  <w:tcW w:w="2873" w:type="dxa"/>
                  <w:tcBorders>
                    <w:top w:val="single" w:sz="4" w:space="0" w:color="auto"/>
                  </w:tcBorders>
                  <w:vAlign w:val="center"/>
                </w:tcPr>
                <w:p w:rsidR="00453AF2" w:rsidRPr="00AD6157" w:rsidRDefault="00453AF2">
                  <w:pPr>
                    <w:adjustRightInd w:val="0"/>
                    <w:snapToGrid w:val="0"/>
                    <w:jc w:val="center"/>
                    <w:rPr>
                      <w:bCs/>
                      <w:szCs w:val="21"/>
                    </w:rPr>
                  </w:pPr>
                  <w:r>
                    <w:rPr>
                      <w:rFonts w:hint="eastAsia"/>
                      <w:bCs/>
                      <w:szCs w:val="21"/>
                    </w:rPr>
                    <w:t>大型</w:t>
                  </w:r>
                  <w:r>
                    <w:rPr>
                      <w:bCs/>
                      <w:szCs w:val="21"/>
                    </w:rPr>
                    <w:t>生态</w:t>
                  </w:r>
                  <w:r>
                    <w:rPr>
                      <w:rFonts w:hint="eastAsia"/>
                      <w:bCs/>
                      <w:szCs w:val="21"/>
                    </w:rPr>
                    <w:t>绿植</w:t>
                  </w:r>
                  <w:r>
                    <w:rPr>
                      <w:bCs/>
                      <w:szCs w:val="21"/>
                    </w:rPr>
                    <w:t>停车场</w:t>
                  </w:r>
                </w:p>
              </w:tc>
              <w:tc>
                <w:tcPr>
                  <w:tcW w:w="4809" w:type="dxa"/>
                  <w:vAlign w:val="center"/>
                </w:tcPr>
                <w:p w:rsidR="00453AF2" w:rsidRPr="005B1D1F" w:rsidRDefault="00453AF2" w:rsidP="00453AF2">
                  <w:pPr>
                    <w:adjustRightInd w:val="0"/>
                    <w:snapToGrid w:val="0"/>
                    <w:jc w:val="center"/>
                    <w:rPr>
                      <w:bCs/>
                      <w:szCs w:val="21"/>
                    </w:rPr>
                  </w:pPr>
                  <w:r>
                    <w:rPr>
                      <w:rFonts w:hint="eastAsia"/>
                      <w:bCs/>
                      <w:szCs w:val="21"/>
                    </w:rPr>
                    <w:t>共</w:t>
                  </w:r>
                  <w:r>
                    <w:rPr>
                      <w:bCs/>
                      <w:szCs w:val="21"/>
                    </w:rPr>
                    <w:t>设置</w:t>
                  </w:r>
                  <w:r>
                    <w:rPr>
                      <w:rFonts w:hint="eastAsia"/>
                      <w:bCs/>
                      <w:szCs w:val="21"/>
                    </w:rPr>
                    <w:t>3</w:t>
                  </w:r>
                  <w:r>
                    <w:rPr>
                      <w:rFonts w:hint="eastAsia"/>
                      <w:bCs/>
                      <w:szCs w:val="21"/>
                    </w:rPr>
                    <w:t>个</w:t>
                  </w:r>
                  <w:r>
                    <w:rPr>
                      <w:bCs/>
                      <w:szCs w:val="21"/>
                    </w:rPr>
                    <w:t>，</w:t>
                  </w:r>
                  <w:r w:rsidRPr="00453AF2">
                    <w:rPr>
                      <w:rFonts w:hint="eastAsia"/>
                    </w:rPr>
                    <w:t>在澧河路南侧建设一个旅游大巴生态绿植停车场，用地面积约</w:t>
                  </w:r>
                  <w:r w:rsidRPr="00453AF2">
                    <w:rPr>
                      <w:rFonts w:hint="eastAsia"/>
                    </w:rPr>
                    <w:t>26.5</w:t>
                  </w:r>
                  <w:r w:rsidRPr="00453AF2">
                    <w:rPr>
                      <w:rFonts w:hint="eastAsia"/>
                    </w:rPr>
                    <w:t>亩；在澧河路与北京路西南角建设一个</w:t>
                  </w:r>
                  <w:r w:rsidRPr="00453AF2">
                    <w:rPr>
                      <w:rFonts w:hint="eastAsia"/>
                    </w:rPr>
                    <w:t>20</w:t>
                  </w:r>
                  <w:r w:rsidRPr="00453AF2">
                    <w:rPr>
                      <w:rFonts w:hint="eastAsia"/>
                    </w:rPr>
                    <w:t>亩地的生态绿植停车场，并在停车场内设置智能充电桩；在沙河路与迎宾大道西北角建设一个</w:t>
                  </w:r>
                  <w:r w:rsidRPr="00453AF2">
                    <w:rPr>
                      <w:rFonts w:hint="eastAsia"/>
                    </w:rPr>
                    <w:t>20</w:t>
                  </w:r>
                  <w:r w:rsidRPr="00453AF2">
                    <w:rPr>
                      <w:rFonts w:hint="eastAsia"/>
                    </w:rPr>
                    <w:t>亩地的生态绿植停车场，因停车场位置规划为绿地用地，不改变规划用途</w:t>
                  </w:r>
                </w:p>
              </w:tc>
            </w:tr>
            <w:tr w:rsidR="00453AF2" w:rsidTr="00A63F06">
              <w:trPr>
                <w:trHeight w:val="752"/>
                <w:jc w:val="center"/>
              </w:trPr>
              <w:tc>
                <w:tcPr>
                  <w:tcW w:w="723" w:type="dxa"/>
                  <w:vMerge/>
                  <w:vAlign w:val="center"/>
                </w:tcPr>
                <w:p w:rsidR="00453AF2" w:rsidRDefault="00453AF2">
                  <w:pPr>
                    <w:adjustRightInd w:val="0"/>
                    <w:snapToGrid w:val="0"/>
                    <w:jc w:val="center"/>
                    <w:rPr>
                      <w:szCs w:val="21"/>
                    </w:rPr>
                  </w:pPr>
                </w:p>
              </w:tc>
              <w:tc>
                <w:tcPr>
                  <w:tcW w:w="2873" w:type="dxa"/>
                  <w:tcBorders>
                    <w:top w:val="single" w:sz="4" w:space="0" w:color="auto"/>
                  </w:tcBorders>
                  <w:vAlign w:val="center"/>
                </w:tcPr>
                <w:p w:rsidR="00453AF2" w:rsidRPr="00AD6157" w:rsidRDefault="00453AF2">
                  <w:pPr>
                    <w:adjustRightInd w:val="0"/>
                    <w:snapToGrid w:val="0"/>
                    <w:jc w:val="center"/>
                    <w:rPr>
                      <w:bCs/>
                      <w:szCs w:val="21"/>
                    </w:rPr>
                  </w:pPr>
                  <w:r>
                    <w:rPr>
                      <w:rFonts w:hint="eastAsia"/>
                      <w:bCs/>
                      <w:szCs w:val="21"/>
                    </w:rPr>
                    <w:t>盐</w:t>
                  </w:r>
                  <w:r>
                    <w:rPr>
                      <w:bCs/>
                      <w:szCs w:val="21"/>
                    </w:rPr>
                    <w:t>创意工坊</w:t>
                  </w:r>
                </w:p>
              </w:tc>
              <w:tc>
                <w:tcPr>
                  <w:tcW w:w="4809" w:type="dxa"/>
                  <w:vAlign w:val="center"/>
                </w:tcPr>
                <w:p w:rsidR="00453AF2" w:rsidRPr="005B1D1F" w:rsidRDefault="00453AF2" w:rsidP="00453AF2">
                  <w:pPr>
                    <w:adjustRightInd w:val="0"/>
                    <w:snapToGrid w:val="0"/>
                    <w:jc w:val="center"/>
                    <w:rPr>
                      <w:bCs/>
                      <w:szCs w:val="21"/>
                    </w:rPr>
                  </w:pPr>
                  <w:r w:rsidRPr="00453AF2">
                    <w:rPr>
                      <w:rFonts w:hint="eastAsia"/>
                      <w:bCs/>
                      <w:szCs w:val="21"/>
                    </w:rPr>
                    <w:t>在澧河路南侧，北大街东侧商业用地范围内建设盐文化工坊一条街，以盐创意工艺品、盐系列产品、盐创意手工作坊等推广舞阳盐文化，用地面积约</w:t>
                  </w:r>
                  <w:r w:rsidRPr="00453AF2">
                    <w:rPr>
                      <w:rFonts w:hint="eastAsia"/>
                      <w:bCs/>
                      <w:szCs w:val="21"/>
                    </w:rPr>
                    <w:t>65</w:t>
                  </w:r>
                  <w:r w:rsidRPr="00453AF2">
                    <w:rPr>
                      <w:rFonts w:hint="eastAsia"/>
                      <w:bCs/>
                      <w:szCs w:val="21"/>
                    </w:rPr>
                    <w:t>亩</w:t>
                  </w:r>
                </w:p>
              </w:tc>
            </w:tr>
            <w:tr w:rsidR="00453AF2" w:rsidTr="00A63F06">
              <w:trPr>
                <w:trHeight w:val="752"/>
                <w:jc w:val="center"/>
              </w:trPr>
              <w:tc>
                <w:tcPr>
                  <w:tcW w:w="723" w:type="dxa"/>
                  <w:vMerge/>
                  <w:vAlign w:val="center"/>
                </w:tcPr>
                <w:p w:rsidR="00453AF2" w:rsidRDefault="00453AF2">
                  <w:pPr>
                    <w:adjustRightInd w:val="0"/>
                    <w:snapToGrid w:val="0"/>
                    <w:jc w:val="center"/>
                    <w:rPr>
                      <w:szCs w:val="21"/>
                    </w:rPr>
                  </w:pPr>
                </w:p>
              </w:tc>
              <w:tc>
                <w:tcPr>
                  <w:tcW w:w="2873" w:type="dxa"/>
                  <w:tcBorders>
                    <w:top w:val="single" w:sz="4" w:space="0" w:color="auto"/>
                  </w:tcBorders>
                  <w:vAlign w:val="center"/>
                </w:tcPr>
                <w:p w:rsidR="00453AF2" w:rsidRDefault="004A470C">
                  <w:pPr>
                    <w:adjustRightInd w:val="0"/>
                    <w:snapToGrid w:val="0"/>
                    <w:jc w:val="center"/>
                    <w:rPr>
                      <w:bCs/>
                      <w:szCs w:val="21"/>
                    </w:rPr>
                  </w:pPr>
                  <w:r>
                    <w:rPr>
                      <w:rFonts w:hint="eastAsia"/>
                      <w:bCs/>
                      <w:szCs w:val="21"/>
                    </w:rPr>
                    <w:t>农业</w:t>
                  </w:r>
                  <w:r>
                    <w:rPr>
                      <w:bCs/>
                      <w:szCs w:val="21"/>
                    </w:rPr>
                    <w:t>生活体验馆基地</w:t>
                  </w:r>
                </w:p>
              </w:tc>
              <w:tc>
                <w:tcPr>
                  <w:tcW w:w="4809" w:type="dxa"/>
                  <w:vAlign w:val="center"/>
                </w:tcPr>
                <w:p w:rsidR="00453AF2" w:rsidRPr="00453AF2" w:rsidRDefault="004A470C" w:rsidP="00453AF2">
                  <w:pPr>
                    <w:adjustRightInd w:val="0"/>
                    <w:snapToGrid w:val="0"/>
                    <w:jc w:val="center"/>
                    <w:rPr>
                      <w:bCs/>
                      <w:szCs w:val="21"/>
                    </w:rPr>
                  </w:pPr>
                  <w:r w:rsidRPr="004A470C">
                    <w:rPr>
                      <w:rFonts w:hint="eastAsia"/>
                      <w:bCs/>
                      <w:szCs w:val="21"/>
                    </w:rPr>
                    <w:t>在南水北调调节池西侧打造一个约</w:t>
                  </w:r>
                  <w:r w:rsidRPr="004A470C">
                    <w:rPr>
                      <w:rFonts w:hint="eastAsia"/>
                      <w:bCs/>
                      <w:szCs w:val="21"/>
                    </w:rPr>
                    <w:t>50</w:t>
                  </w:r>
                  <w:r w:rsidRPr="004A470C">
                    <w:rPr>
                      <w:rFonts w:hint="eastAsia"/>
                      <w:bCs/>
                      <w:szCs w:val="21"/>
                    </w:rPr>
                    <w:t>亩地的农业生活体验馆基地项目</w:t>
                  </w:r>
                </w:p>
              </w:tc>
            </w:tr>
            <w:tr w:rsidR="00D877D5">
              <w:trPr>
                <w:trHeight w:val="397"/>
                <w:jc w:val="center"/>
              </w:trPr>
              <w:tc>
                <w:tcPr>
                  <w:tcW w:w="723" w:type="dxa"/>
                  <w:vMerge w:val="restart"/>
                  <w:vAlign w:val="center"/>
                </w:tcPr>
                <w:p w:rsidR="00D877D5" w:rsidRDefault="003C080F">
                  <w:pPr>
                    <w:adjustRightInd w:val="0"/>
                    <w:snapToGrid w:val="0"/>
                    <w:jc w:val="center"/>
                    <w:rPr>
                      <w:szCs w:val="21"/>
                    </w:rPr>
                  </w:pPr>
                  <w:r>
                    <w:rPr>
                      <w:szCs w:val="21"/>
                    </w:rPr>
                    <w:t>公用工程</w:t>
                  </w:r>
                </w:p>
              </w:tc>
              <w:tc>
                <w:tcPr>
                  <w:tcW w:w="2873" w:type="dxa"/>
                  <w:vAlign w:val="center"/>
                </w:tcPr>
                <w:p w:rsidR="00D877D5" w:rsidRDefault="003C080F">
                  <w:pPr>
                    <w:jc w:val="center"/>
                    <w:rPr>
                      <w:szCs w:val="21"/>
                    </w:rPr>
                  </w:pPr>
                  <w:r>
                    <w:rPr>
                      <w:color w:val="000000"/>
                      <w:szCs w:val="21"/>
                    </w:rPr>
                    <w:t>供电</w:t>
                  </w:r>
                </w:p>
              </w:tc>
              <w:tc>
                <w:tcPr>
                  <w:tcW w:w="4809" w:type="dxa"/>
                  <w:vAlign w:val="center"/>
                </w:tcPr>
                <w:p w:rsidR="00D877D5" w:rsidRDefault="003C080F">
                  <w:pPr>
                    <w:jc w:val="center"/>
                    <w:rPr>
                      <w:szCs w:val="21"/>
                    </w:rPr>
                  </w:pPr>
                  <w:r>
                    <w:rPr>
                      <w:color w:val="000000"/>
                      <w:szCs w:val="21"/>
                    </w:rPr>
                    <w:t>市政电网</w:t>
                  </w:r>
                </w:p>
              </w:tc>
            </w:tr>
            <w:tr w:rsidR="00D877D5">
              <w:trPr>
                <w:trHeight w:val="397"/>
                <w:jc w:val="center"/>
              </w:trPr>
              <w:tc>
                <w:tcPr>
                  <w:tcW w:w="723" w:type="dxa"/>
                  <w:vMerge/>
                  <w:vAlign w:val="center"/>
                </w:tcPr>
                <w:p w:rsidR="00D877D5" w:rsidRDefault="00D877D5">
                  <w:pPr>
                    <w:adjustRightInd w:val="0"/>
                    <w:snapToGrid w:val="0"/>
                    <w:jc w:val="center"/>
                    <w:rPr>
                      <w:szCs w:val="21"/>
                    </w:rPr>
                  </w:pPr>
                </w:p>
              </w:tc>
              <w:tc>
                <w:tcPr>
                  <w:tcW w:w="2873" w:type="dxa"/>
                  <w:vAlign w:val="center"/>
                </w:tcPr>
                <w:p w:rsidR="00D877D5" w:rsidRDefault="003C080F">
                  <w:pPr>
                    <w:widowControl/>
                    <w:spacing w:beforeAutospacing="1" w:afterAutospacing="1"/>
                    <w:jc w:val="center"/>
                    <w:rPr>
                      <w:kern w:val="0"/>
                      <w:szCs w:val="21"/>
                    </w:rPr>
                  </w:pPr>
                  <w:r>
                    <w:rPr>
                      <w:kern w:val="0"/>
                      <w:szCs w:val="21"/>
                    </w:rPr>
                    <w:t>供水</w:t>
                  </w:r>
                </w:p>
              </w:tc>
              <w:tc>
                <w:tcPr>
                  <w:tcW w:w="4809" w:type="dxa"/>
                  <w:vAlign w:val="center"/>
                </w:tcPr>
                <w:p w:rsidR="00D877D5" w:rsidRDefault="003C080F">
                  <w:pPr>
                    <w:widowControl/>
                    <w:spacing w:beforeAutospacing="1" w:afterAutospacing="1"/>
                    <w:jc w:val="center"/>
                    <w:rPr>
                      <w:kern w:val="0"/>
                      <w:szCs w:val="21"/>
                    </w:rPr>
                  </w:pPr>
                  <w:r>
                    <w:rPr>
                      <w:kern w:val="0"/>
                      <w:szCs w:val="21"/>
                    </w:rPr>
                    <w:t>市政自来水管网</w:t>
                  </w:r>
                </w:p>
              </w:tc>
            </w:tr>
            <w:tr w:rsidR="00D877D5">
              <w:trPr>
                <w:trHeight w:val="397"/>
                <w:jc w:val="center"/>
              </w:trPr>
              <w:tc>
                <w:tcPr>
                  <w:tcW w:w="723" w:type="dxa"/>
                  <w:vMerge/>
                  <w:vAlign w:val="center"/>
                </w:tcPr>
                <w:p w:rsidR="00D877D5" w:rsidRDefault="00D877D5">
                  <w:pPr>
                    <w:adjustRightInd w:val="0"/>
                    <w:snapToGrid w:val="0"/>
                    <w:jc w:val="center"/>
                    <w:rPr>
                      <w:szCs w:val="21"/>
                    </w:rPr>
                  </w:pPr>
                </w:p>
              </w:tc>
              <w:tc>
                <w:tcPr>
                  <w:tcW w:w="2873" w:type="dxa"/>
                  <w:vAlign w:val="center"/>
                </w:tcPr>
                <w:p w:rsidR="00D877D5" w:rsidRDefault="003C080F">
                  <w:pPr>
                    <w:widowControl/>
                    <w:spacing w:beforeAutospacing="1" w:afterAutospacing="1"/>
                    <w:jc w:val="center"/>
                    <w:rPr>
                      <w:color w:val="000000"/>
                      <w:kern w:val="0"/>
                      <w:szCs w:val="21"/>
                    </w:rPr>
                  </w:pPr>
                  <w:r>
                    <w:rPr>
                      <w:color w:val="000000"/>
                      <w:kern w:val="0"/>
                      <w:szCs w:val="21"/>
                    </w:rPr>
                    <w:t>排水</w:t>
                  </w:r>
                </w:p>
              </w:tc>
              <w:tc>
                <w:tcPr>
                  <w:tcW w:w="4809" w:type="dxa"/>
                  <w:vAlign w:val="center"/>
                </w:tcPr>
                <w:p w:rsidR="00D877D5" w:rsidRDefault="003C080F">
                  <w:pPr>
                    <w:widowControl/>
                    <w:spacing w:beforeAutospacing="1" w:afterAutospacing="1"/>
                    <w:rPr>
                      <w:color w:val="000000"/>
                      <w:kern w:val="0"/>
                      <w:szCs w:val="21"/>
                    </w:rPr>
                  </w:pPr>
                  <w:r>
                    <w:rPr>
                      <w:color w:val="000000"/>
                      <w:szCs w:val="21"/>
                    </w:rPr>
                    <w:t>雨水排入项目区域水系里；生活污水经</w:t>
                  </w:r>
                  <w:r w:rsidR="004A470C">
                    <w:rPr>
                      <w:rFonts w:hint="eastAsia"/>
                      <w:color w:val="000000"/>
                      <w:szCs w:val="21"/>
                    </w:rPr>
                    <w:t>化粪池处理</w:t>
                  </w:r>
                  <w:r w:rsidR="004A470C">
                    <w:rPr>
                      <w:color w:val="000000"/>
                      <w:szCs w:val="21"/>
                    </w:rPr>
                    <w:t>后经市政</w:t>
                  </w:r>
                  <w:r>
                    <w:rPr>
                      <w:color w:val="000000"/>
                      <w:szCs w:val="21"/>
                    </w:rPr>
                    <w:t>污水管网进入舞阳城市污水净化中心处理后排入三里河</w:t>
                  </w:r>
                </w:p>
              </w:tc>
            </w:tr>
            <w:tr w:rsidR="004A470C">
              <w:trPr>
                <w:trHeight w:val="397"/>
                <w:jc w:val="center"/>
              </w:trPr>
              <w:tc>
                <w:tcPr>
                  <w:tcW w:w="723" w:type="dxa"/>
                  <w:vMerge w:val="restart"/>
                  <w:vAlign w:val="center"/>
                </w:tcPr>
                <w:p w:rsidR="004A470C" w:rsidRDefault="004A470C">
                  <w:pPr>
                    <w:adjustRightInd w:val="0"/>
                    <w:snapToGrid w:val="0"/>
                    <w:jc w:val="center"/>
                    <w:rPr>
                      <w:szCs w:val="21"/>
                    </w:rPr>
                  </w:pPr>
                  <w:r>
                    <w:rPr>
                      <w:szCs w:val="21"/>
                    </w:rPr>
                    <w:t>环保工程</w:t>
                  </w:r>
                </w:p>
              </w:tc>
              <w:tc>
                <w:tcPr>
                  <w:tcW w:w="2873" w:type="dxa"/>
                  <w:vAlign w:val="center"/>
                </w:tcPr>
                <w:p w:rsidR="004A470C" w:rsidRDefault="004A470C">
                  <w:pPr>
                    <w:spacing w:beforeAutospacing="1" w:afterAutospacing="1"/>
                    <w:jc w:val="center"/>
                    <w:rPr>
                      <w:color w:val="000000"/>
                      <w:kern w:val="0"/>
                      <w:szCs w:val="21"/>
                    </w:rPr>
                  </w:pPr>
                  <w:r>
                    <w:rPr>
                      <w:color w:val="000000"/>
                      <w:kern w:val="0"/>
                      <w:szCs w:val="21"/>
                    </w:rPr>
                    <w:t>固废治理</w:t>
                  </w:r>
                </w:p>
              </w:tc>
              <w:tc>
                <w:tcPr>
                  <w:tcW w:w="4809" w:type="dxa"/>
                  <w:vAlign w:val="center"/>
                </w:tcPr>
                <w:p w:rsidR="004A470C" w:rsidRDefault="004A470C" w:rsidP="004A470C">
                  <w:pPr>
                    <w:spacing w:beforeAutospacing="1" w:afterAutospacing="1"/>
                    <w:jc w:val="center"/>
                    <w:rPr>
                      <w:color w:val="000000"/>
                      <w:szCs w:val="21"/>
                    </w:rPr>
                  </w:pPr>
                  <w:r>
                    <w:rPr>
                      <w:color w:val="000000"/>
                      <w:szCs w:val="21"/>
                    </w:rPr>
                    <w:t>设置密闭垃圾箱</w:t>
                  </w:r>
                </w:p>
              </w:tc>
            </w:tr>
            <w:tr w:rsidR="004A470C">
              <w:trPr>
                <w:trHeight w:val="397"/>
                <w:jc w:val="center"/>
              </w:trPr>
              <w:tc>
                <w:tcPr>
                  <w:tcW w:w="723" w:type="dxa"/>
                  <w:vMerge/>
                  <w:vAlign w:val="center"/>
                </w:tcPr>
                <w:p w:rsidR="004A470C" w:rsidRDefault="004A470C">
                  <w:pPr>
                    <w:adjustRightInd w:val="0"/>
                    <w:snapToGrid w:val="0"/>
                    <w:jc w:val="center"/>
                    <w:rPr>
                      <w:szCs w:val="21"/>
                    </w:rPr>
                  </w:pPr>
                </w:p>
              </w:tc>
              <w:tc>
                <w:tcPr>
                  <w:tcW w:w="2873" w:type="dxa"/>
                  <w:vAlign w:val="center"/>
                </w:tcPr>
                <w:p w:rsidR="004A470C" w:rsidRDefault="004A470C">
                  <w:pPr>
                    <w:widowControl/>
                    <w:spacing w:beforeAutospacing="1" w:afterAutospacing="1"/>
                    <w:jc w:val="center"/>
                    <w:rPr>
                      <w:color w:val="000000"/>
                      <w:kern w:val="0"/>
                      <w:szCs w:val="21"/>
                    </w:rPr>
                  </w:pPr>
                  <w:r>
                    <w:rPr>
                      <w:color w:val="000000"/>
                      <w:szCs w:val="21"/>
                    </w:rPr>
                    <w:t>废水处理</w:t>
                  </w:r>
                </w:p>
              </w:tc>
              <w:tc>
                <w:tcPr>
                  <w:tcW w:w="4809" w:type="dxa"/>
                  <w:vAlign w:val="center"/>
                </w:tcPr>
                <w:p w:rsidR="004A470C" w:rsidRDefault="004A470C">
                  <w:pPr>
                    <w:widowControl/>
                    <w:spacing w:beforeAutospacing="1" w:afterAutospacing="1"/>
                    <w:jc w:val="center"/>
                    <w:rPr>
                      <w:color w:val="000000"/>
                      <w:szCs w:val="21"/>
                    </w:rPr>
                  </w:pPr>
                  <w:r>
                    <w:rPr>
                      <w:rFonts w:hint="eastAsia"/>
                      <w:color w:val="000000"/>
                      <w:szCs w:val="21"/>
                    </w:rPr>
                    <w:t>设置化粪池</w:t>
                  </w:r>
                </w:p>
              </w:tc>
            </w:tr>
            <w:tr w:rsidR="004A470C">
              <w:trPr>
                <w:trHeight w:val="397"/>
                <w:jc w:val="center"/>
              </w:trPr>
              <w:tc>
                <w:tcPr>
                  <w:tcW w:w="723" w:type="dxa"/>
                  <w:vMerge/>
                  <w:vAlign w:val="center"/>
                </w:tcPr>
                <w:p w:rsidR="004A470C" w:rsidRDefault="004A470C">
                  <w:pPr>
                    <w:adjustRightInd w:val="0"/>
                    <w:snapToGrid w:val="0"/>
                    <w:jc w:val="center"/>
                    <w:rPr>
                      <w:szCs w:val="21"/>
                    </w:rPr>
                  </w:pPr>
                </w:p>
              </w:tc>
              <w:tc>
                <w:tcPr>
                  <w:tcW w:w="2873" w:type="dxa"/>
                  <w:vAlign w:val="center"/>
                </w:tcPr>
                <w:p w:rsidR="004A470C" w:rsidRDefault="00CF0419">
                  <w:pPr>
                    <w:widowControl/>
                    <w:spacing w:beforeAutospacing="1" w:afterAutospacing="1"/>
                    <w:jc w:val="center"/>
                    <w:rPr>
                      <w:color w:val="000000"/>
                      <w:szCs w:val="21"/>
                    </w:rPr>
                  </w:pPr>
                  <w:r>
                    <w:rPr>
                      <w:rFonts w:hint="eastAsia"/>
                      <w:color w:val="000000"/>
                      <w:szCs w:val="21"/>
                    </w:rPr>
                    <w:t>噪声</w:t>
                  </w:r>
                  <w:r>
                    <w:rPr>
                      <w:color w:val="000000"/>
                      <w:szCs w:val="21"/>
                    </w:rPr>
                    <w:t>处理</w:t>
                  </w:r>
                </w:p>
              </w:tc>
              <w:tc>
                <w:tcPr>
                  <w:tcW w:w="4809" w:type="dxa"/>
                  <w:vAlign w:val="center"/>
                </w:tcPr>
                <w:p w:rsidR="004A470C" w:rsidRDefault="00CF0419">
                  <w:pPr>
                    <w:widowControl/>
                    <w:spacing w:beforeAutospacing="1" w:afterAutospacing="1"/>
                    <w:jc w:val="center"/>
                    <w:rPr>
                      <w:color w:val="000000"/>
                      <w:szCs w:val="21"/>
                    </w:rPr>
                  </w:pPr>
                  <w:r>
                    <w:rPr>
                      <w:rFonts w:hint="eastAsia"/>
                      <w:color w:val="000000"/>
                      <w:szCs w:val="21"/>
                    </w:rPr>
                    <w:t>设置</w:t>
                  </w:r>
                  <w:r>
                    <w:rPr>
                      <w:color w:val="000000"/>
                      <w:szCs w:val="21"/>
                    </w:rPr>
                    <w:t>减速带、加强绿化</w:t>
                  </w:r>
                </w:p>
              </w:tc>
            </w:tr>
          </w:tbl>
          <w:p w:rsidR="007C0472" w:rsidRDefault="007C0472" w:rsidP="007C0472">
            <w:pPr>
              <w:adjustRightInd w:val="0"/>
              <w:snapToGrid w:val="0"/>
              <w:spacing w:line="360" w:lineRule="auto"/>
              <w:rPr>
                <w:rFonts w:eastAsia="黑体"/>
                <w:bCs/>
                <w:sz w:val="24"/>
              </w:rPr>
            </w:pPr>
            <w:r>
              <w:rPr>
                <w:rFonts w:eastAsia="黑体"/>
                <w:bCs/>
                <w:sz w:val="24"/>
              </w:rPr>
              <w:t>3.</w:t>
            </w:r>
            <w:r w:rsidR="008D0C63">
              <w:rPr>
                <w:rFonts w:eastAsia="黑体" w:hint="eastAsia"/>
                <w:bCs/>
                <w:sz w:val="24"/>
              </w:rPr>
              <w:t>项目</w:t>
            </w:r>
            <w:r>
              <w:rPr>
                <w:rFonts w:eastAsia="黑体" w:hint="eastAsia"/>
                <w:bCs/>
                <w:sz w:val="24"/>
              </w:rPr>
              <w:t>市政道路</w:t>
            </w:r>
            <w:r>
              <w:rPr>
                <w:rFonts w:eastAsia="黑体"/>
                <w:bCs/>
                <w:sz w:val="24"/>
              </w:rPr>
              <w:t>建设内容</w:t>
            </w:r>
          </w:p>
          <w:p w:rsidR="008D0C63" w:rsidRPr="002B18B8" w:rsidRDefault="008D0C63" w:rsidP="008D0C63">
            <w:pPr>
              <w:adjustRightInd w:val="0"/>
              <w:snapToGrid w:val="0"/>
              <w:spacing w:line="360" w:lineRule="auto"/>
              <w:rPr>
                <w:rFonts w:eastAsia="黑体"/>
                <w:sz w:val="24"/>
              </w:rPr>
            </w:pPr>
            <w:r>
              <w:rPr>
                <w:rFonts w:eastAsia="黑体"/>
                <w:sz w:val="24"/>
              </w:rPr>
              <w:t>3</w:t>
            </w:r>
            <w:r w:rsidRPr="002B18B8">
              <w:rPr>
                <w:rFonts w:eastAsia="黑体"/>
                <w:sz w:val="24"/>
              </w:rPr>
              <w:t xml:space="preserve">.1 </w:t>
            </w:r>
            <w:r>
              <w:rPr>
                <w:rFonts w:eastAsia="黑体" w:hint="eastAsia"/>
                <w:sz w:val="24"/>
              </w:rPr>
              <w:t>设计</w:t>
            </w:r>
            <w:r>
              <w:rPr>
                <w:rFonts w:eastAsia="黑体"/>
                <w:sz w:val="24"/>
              </w:rPr>
              <w:t>标准</w:t>
            </w:r>
            <w:r w:rsidRPr="002B18B8">
              <w:rPr>
                <w:rFonts w:eastAsia="黑体"/>
                <w:sz w:val="24"/>
              </w:rPr>
              <w:t xml:space="preserve"> </w:t>
            </w:r>
          </w:p>
          <w:p w:rsidR="007C0472" w:rsidRPr="00122C36" w:rsidRDefault="00BE4A53" w:rsidP="00BE4A53">
            <w:pPr>
              <w:adjustRightInd w:val="0"/>
              <w:snapToGrid w:val="0"/>
              <w:spacing w:line="360" w:lineRule="auto"/>
              <w:ind w:firstLineChars="200" w:firstLine="480"/>
              <w:rPr>
                <w:rFonts w:eastAsiaTheme="minorEastAsia"/>
                <w:sz w:val="24"/>
              </w:rPr>
            </w:pPr>
            <w:r w:rsidRPr="00122C36">
              <w:rPr>
                <w:rFonts w:eastAsiaTheme="minorEastAsia"/>
                <w:sz w:val="24"/>
              </w:rPr>
              <w:t>（</w:t>
            </w:r>
            <w:r w:rsidRPr="00122C36">
              <w:rPr>
                <w:rFonts w:eastAsiaTheme="minorEastAsia"/>
                <w:sz w:val="24"/>
              </w:rPr>
              <w:t>1</w:t>
            </w:r>
            <w:r w:rsidRPr="00122C36">
              <w:rPr>
                <w:rFonts w:eastAsiaTheme="minorEastAsia"/>
                <w:sz w:val="24"/>
              </w:rPr>
              <w:t>）澧河路（海南路至北大街）</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道路标准：城市主干路</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道路规划红线宽：</w:t>
            </w:r>
            <w:r w:rsidRPr="00BE4A53">
              <w:rPr>
                <w:rFonts w:eastAsiaTheme="minorEastAsia"/>
                <w:sz w:val="24"/>
              </w:rPr>
              <w:t>40m</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路面类型：沥青混凝土路面</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横断面形式：</w:t>
            </w:r>
            <w:r w:rsidRPr="00BE4A53">
              <w:rPr>
                <w:rFonts w:eastAsiaTheme="minorEastAsia"/>
                <w:sz w:val="24"/>
              </w:rPr>
              <w:t>3m(</w:t>
            </w:r>
            <w:r w:rsidRPr="00BE4A53">
              <w:rPr>
                <w:rFonts w:eastAsiaTheme="minorEastAsia"/>
                <w:sz w:val="24"/>
              </w:rPr>
              <w:t>人行道</w:t>
            </w:r>
            <w:r w:rsidRPr="00BE4A53">
              <w:rPr>
                <w:rFonts w:eastAsiaTheme="minorEastAsia"/>
                <w:sz w:val="24"/>
              </w:rPr>
              <w:t>)+4m(</w:t>
            </w:r>
            <w:r w:rsidRPr="00BE4A53">
              <w:rPr>
                <w:rFonts w:eastAsiaTheme="minorEastAsia"/>
                <w:sz w:val="24"/>
                <w:lang w:val="zh-CN"/>
              </w:rPr>
              <w:t>非机动车道</w:t>
            </w:r>
            <w:r w:rsidRPr="00BE4A53">
              <w:rPr>
                <w:rFonts w:eastAsiaTheme="minorEastAsia"/>
                <w:sz w:val="24"/>
              </w:rPr>
              <w:t>)+2m(</w:t>
            </w:r>
            <w:r w:rsidRPr="00BE4A53">
              <w:rPr>
                <w:rFonts w:eastAsiaTheme="minorEastAsia"/>
                <w:sz w:val="24"/>
              </w:rPr>
              <w:t>绿化带</w:t>
            </w:r>
            <w:r w:rsidRPr="00BE4A53">
              <w:rPr>
                <w:rFonts w:eastAsiaTheme="minorEastAsia"/>
                <w:sz w:val="24"/>
              </w:rPr>
              <w:t>)+11m(</w:t>
            </w:r>
            <w:r w:rsidRPr="00BE4A53">
              <w:rPr>
                <w:rFonts w:eastAsiaTheme="minorEastAsia"/>
                <w:sz w:val="24"/>
              </w:rPr>
              <w:t>行车道</w:t>
            </w:r>
            <w:r w:rsidRPr="00BE4A53">
              <w:rPr>
                <w:rFonts w:eastAsiaTheme="minorEastAsia"/>
                <w:sz w:val="24"/>
              </w:rPr>
              <w:t>)+11m(</w:t>
            </w:r>
            <w:r w:rsidRPr="00BE4A53">
              <w:rPr>
                <w:rFonts w:eastAsiaTheme="minorEastAsia"/>
                <w:sz w:val="24"/>
              </w:rPr>
              <w:t>行</w:t>
            </w:r>
            <w:r w:rsidRPr="00BE4A53">
              <w:rPr>
                <w:rFonts w:eastAsiaTheme="minorEastAsia"/>
                <w:sz w:val="24"/>
              </w:rPr>
              <w:lastRenderedPageBreak/>
              <w:t>车道</w:t>
            </w:r>
            <w:r w:rsidRPr="00BE4A53">
              <w:rPr>
                <w:rFonts w:eastAsiaTheme="minorEastAsia"/>
                <w:sz w:val="24"/>
              </w:rPr>
              <w:t>)+2m(</w:t>
            </w:r>
            <w:r w:rsidRPr="00BE4A53">
              <w:rPr>
                <w:rFonts w:eastAsiaTheme="minorEastAsia"/>
                <w:sz w:val="24"/>
              </w:rPr>
              <w:t>绿化带</w:t>
            </w:r>
            <w:r w:rsidRPr="00BE4A53">
              <w:rPr>
                <w:rFonts w:eastAsiaTheme="minorEastAsia"/>
                <w:sz w:val="24"/>
              </w:rPr>
              <w:t>)+4m(</w:t>
            </w:r>
            <w:r w:rsidRPr="00BE4A53">
              <w:rPr>
                <w:rFonts w:eastAsiaTheme="minorEastAsia"/>
                <w:sz w:val="24"/>
                <w:lang w:val="zh-CN"/>
              </w:rPr>
              <w:t>非机动车道</w:t>
            </w:r>
            <w:r w:rsidRPr="00BE4A53">
              <w:rPr>
                <w:rFonts w:eastAsiaTheme="minorEastAsia"/>
                <w:sz w:val="24"/>
              </w:rPr>
              <w:t>)+3m(</w:t>
            </w:r>
            <w:r w:rsidRPr="00BE4A53">
              <w:rPr>
                <w:rFonts w:eastAsiaTheme="minorEastAsia"/>
                <w:sz w:val="24"/>
              </w:rPr>
              <w:t>人行道</w:t>
            </w:r>
            <w:r w:rsidRPr="00BE4A53">
              <w:rPr>
                <w:rFonts w:eastAsiaTheme="minorEastAsia"/>
                <w:sz w:val="24"/>
              </w:rPr>
              <w:t>)</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交通饱和设计年限：</w:t>
            </w:r>
            <w:r w:rsidRPr="00BE4A53">
              <w:rPr>
                <w:rFonts w:eastAsiaTheme="minorEastAsia"/>
                <w:sz w:val="24"/>
              </w:rPr>
              <w:t>20</w:t>
            </w:r>
            <w:r w:rsidRPr="00BE4A53">
              <w:rPr>
                <w:rFonts w:eastAsiaTheme="minorEastAsia"/>
                <w:sz w:val="24"/>
              </w:rPr>
              <w:t>年</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路面结构设计年限：</w:t>
            </w:r>
            <w:r w:rsidRPr="00BE4A53">
              <w:rPr>
                <w:rFonts w:eastAsiaTheme="minorEastAsia"/>
                <w:sz w:val="24"/>
              </w:rPr>
              <w:t>15</w:t>
            </w:r>
            <w:r w:rsidRPr="00BE4A53">
              <w:rPr>
                <w:rFonts w:eastAsiaTheme="minorEastAsia"/>
                <w:sz w:val="24"/>
              </w:rPr>
              <w:t>年</w:t>
            </w:r>
          </w:p>
          <w:p w:rsidR="00BE4A53" w:rsidRP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设计车速：</w:t>
            </w:r>
            <w:r w:rsidRPr="00BE4A53">
              <w:rPr>
                <w:rFonts w:eastAsiaTheme="minorEastAsia"/>
                <w:sz w:val="24"/>
              </w:rPr>
              <w:t>60km/h</w:t>
            </w:r>
          </w:p>
          <w:p w:rsidR="00BE4A53" w:rsidRDefault="00BE4A53" w:rsidP="00BE4A53">
            <w:pPr>
              <w:tabs>
                <w:tab w:val="left" w:pos="7260"/>
              </w:tabs>
              <w:adjustRightInd w:val="0"/>
              <w:snapToGrid w:val="0"/>
              <w:spacing w:line="360" w:lineRule="auto"/>
              <w:ind w:firstLineChars="200" w:firstLine="480"/>
              <w:rPr>
                <w:rFonts w:eastAsiaTheme="minorEastAsia"/>
                <w:sz w:val="24"/>
              </w:rPr>
            </w:pPr>
            <w:r w:rsidRPr="00BE4A53">
              <w:rPr>
                <w:rFonts w:eastAsiaTheme="minorEastAsia"/>
                <w:sz w:val="24"/>
              </w:rPr>
              <w:t>路面设计荷载标准轴载：</w:t>
            </w:r>
            <w:r w:rsidRPr="00BE4A53">
              <w:rPr>
                <w:rFonts w:eastAsiaTheme="minorEastAsia"/>
                <w:sz w:val="24"/>
              </w:rPr>
              <w:t>BZZ—100</w:t>
            </w:r>
          </w:p>
          <w:p w:rsidR="009C289C" w:rsidRDefault="009C289C" w:rsidP="009C289C">
            <w:pPr>
              <w:pStyle w:val="a0"/>
            </w:pPr>
            <w:r w:rsidRPr="009C289C">
              <w:rPr>
                <w:rFonts w:ascii="宋体" w:hAnsi="宋体" w:hint="eastAsia"/>
                <w:noProof/>
                <w:sz w:val="21"/>
                <w:szCs w:val="24"/>
              </w:rPr>
              <w:drawing>
                <wp:inline distT="0" distB="0" distL="0" distR="0">
                  <wp:extent cx="5265420" cy="2590800"/>
                  <wp:effectExtent l="0" t="0" r="0" b="0"/>
                  <wp:docPr id="49" name="图片 49"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无标题"/>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5420" cy="2590800"/>
                          </a:xfrm>
                          <a:prstGeom prst="rect">
                            <a:avLst/>
                          </a:prstGeom>
                          <a:noFill/>
                          <a:ln>
                            <a:noFill/>
                          </a:ln>
                        </pic:spPr>
                      </pic:pic>
                    </a:graphicData>
                  </a:graphic>
                </wp:inline>
              </w:drawing>
            </w:r>
          </w:p>
          <w:p w:rsidR="009C289C" w:rsidRPr="009C289C" w:rsidRDefault="009C289C" w:rsidP="009C289C">
            <w:pPr>
              <w:pStyle w:val="a0"/>
              <w:spacing w:line="360" w:lineRule="auto"/>
              <w:rPr>
                <w:rFonts w:eastAsia="黑体"/>
                <w:sz w:val="24"/>
                <w:szCs w:val="24"/>
              </w:rPr>
            </w:pPr>
            <w:r w:rsidRPr="009C289C">
              <w:rPr>
                <w:rFonts w:eastAsia="黑体"/>
                <w:sz w:val="24"/>
                <w:szCs w:val="24"/>
              </w:rPr>
              <w:t>图</w:t>
            </w:r>
            <w:r w:rsidRPr="009C289C">
              <w:rPr>
                <w:rFonts w:eastAsia="黑体"/>
                <w:sz w:val="24"/>
                <w:szCs w:val="24"/>
              </w:rPr>
              <w:t xml:space="preserve">1  </w:t>
            </w:r>
            <w:r w:rsidRPr="009C289C">
              <w:rPr>
                <w:rFonts w:eastAsia="黑体"/>
                <w:sz w:val="24"/>
                <w:szCs w:val="24"/>
              </w:rPr>
              <w:t>澧河路</w:t>
            </w:r>
            <w:r w:rsidRPr="009C289C">
              <w:rPr>
                <w:rFonts w:eastAsia="黑体"/>
                <w:sz w:val="24"/>
                <w:szCs w:val="24"/>
              </w:rPr>
              <w:t>(</w:t>
            </w:r>
            <w:r w:rsidRPr="009C289C">
              <w:rPr>
                <w:rFonts w:eastAsia="黑体"/>
                <w:sz w:val="24"/>
                <w:szCs w:val="24"/>
              </w:rPr>
              <w:t>海南路至北大街</w:t>
            </w:r>
            <w:r w:rsidRPr="009C289C">
              <w:rPr>
                <w:rFonts w:eastAsia="黑体"/>
                <w:sz w:val="24"/>
                <w:szCs w:val="24"/>
              </w:rPr>
              <w:t>)</w:t>
            </w:r>
            <w:r w:rsidRPr="009C289C">
              <w:rPr>
                <w:rFonts w:eastAsia="黑体"/>
                <w:sz w:val="24"/>
                <w:szCs w:val="24"/>
              </w:rPr>
              <w:t>标准横断面（</w:t>
            </w:r>
            <w:r w:rsidRPr="009C289C">
              <w:rPr>
                <w:rFonts w:eastAsia="黑体"/>
                <w:sz w:val="24"/>
                <w:szCs w:val="24"/>
              </w:rPr>
              <w:t>40m</w:t>
            </w:r>
            <w:r w:rsidRPr="009C289C">
              <w:rPr>
                <w:rFonts w:eastAsia="黑体"/>
                <w:sz w:val="24"/>
                <w:szCs w:val="24"/>
              </w:rPr>
              <w:t>）</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w:t>
            </w:r>
            <w:r w:rsidRPr="00122C36">
              <w:rPr>
                <w:sz w:val="24"/>
              </w:rPr>
              <w:t>2</w:t>
            </w:r>
            <w:r w:rsidRPr="00122C36">
              <w:rPr>
                <w:sz w:val="24"/>
              </w:rPr>
              <w:t>）沙河路</w:t>
            </w:r>
            <w:r w:rsidRPr="00122C36">
              <w:rPr>
                <w:sz w:val="24"/>
              </w:rPr>
              <w:t>(</w:t>
            </w:r>
            <w:r w:rsidRPr="00122C36">
              <w:rPr>
                <w:sz w:val="24"/>
              </w:rPr>
              <w:t>海南路至北大街</w:t>
            </w:r>
            <w:r w:rsidRPr="00122C36">
              <w:rPr>
                <w:sz w:val="24"/>
              </w:rPr>
              <w:t>)</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道路标准：城市次干路</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道路规划红线宽：</w:t>
            </w:r>
            <w:r w:rsidRPr="00122C36">
              <w:rPr>
                <w:sz w:val="24"/>
              </w:rPr>
              <w:t>25m</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路面类型：沥青混凝土路面</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横断面形式：</w:t>
            </w:r>
            <w:r w:rsidRPr="00122C36">
              <w:rPr>
                <w:sz w:val="24"/>
              </w:rPr>
              <w:t>2.5m(</w:t>
            </w:r>
            <w:r w:rsidRPr="00122C36">
              <w:rPr>
                <w:sz w:val="24"/>
              </w:rPr>
              <w:t>人行道</w:t>
            </w:r>
            <w:r w:rsidRPr="00122C36">
              <w:rPr>
                <w:sz w:val="24"/>
              </w:rPr>
              <w:t>)+2.5m(</w:t>
            </w:r>
            <w:r w:rsidRPr="00122C36">
              <w:rPr>
                <w:sz w:val="24"/>
              </w:rPr>
              <w:t>绿化带</w:t>
            </w:r>
            <w:r w:rsidRPr="00122C36">
              <w:rPr>
                <w:sz w:val="24"/>
              </w:rPr>
              <w:t>)+15m(</w:t>
            </w:r>
            <w:r w:rsidRPr="00122C36">
              <w:rPr>
                <w:sz w:val="24"/>
              </w:rPr>
              <w:t>行车道</w:t>
            </w:r>
            <w:r w:rsidRPr="00122C36">
              <w:rPr>
                <w:sz w:val="24"/>
              </w:rPr>
              <w:t>)+2.5</w:t>
            </w:r>
            <w:r w:rsidRPr="00122C36">
              <w:rPr>
                <w:sz w:val="24"/>
              </w:rPr>
              <w:t>（绿化带）</w:t>
            </w:r>
            <w:r w:rsidRPr="00122C36">
              <w:rPr>
                <w:sz w:val="24"/>
              </w:rPr>
              <w:t>+2.5m(</w:t>
            </w:r>
            <w:r w:rsidRPr="00122C36">
              <w:rPr>
                <w:sz w:val="24"/>
              </w:rPr>
              <w:t>人行道</w:t>
            </w:r>
            <w:r w:rsidRPr="00122C36">
              <w:rPr>
                <w:sz w:val="24"/>
              </w:rPr>
              <w:t>)</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交通饱和设计年限：</w:t>
            </w:r>
            <w:r w:rsidRPr="00122C36">
              <w:rPr>
                <w:sz w:val="24"/>
              </w:rPr>
              <w:t>15</w:t>
            </w:r>
            <w:r w:rsidRPr="00122C36">
              <w:rPr>
                <w:sz w:val="24"/>
              </w:rPr>
              <w:t>年</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路面结构设计年限：</w:t>
            </w:r>
            <w:r w:rsidRPr="00122C36">
              <w:rPr>
                <w:sz w:val="24"/>
              </w:rPr>
              <w:t>15</w:t>
            </w:r>
            <w:r w:rsidRPr="00122C36">
              <w:rPr>
                <w:sz w:val="24"/>
              </w:rPr>
              <w:t>年</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设计车速：</w:t>
            </w:r>
            <w:r w:rsidRPr="00122C36">
              <w:rPr>
                <w:sz w:val="24"/>
              </w:rPr>
              <w:t>40km/h</w:t>
            </w:r>
          </w:p>
          <w:p w:rsidR="00122C36" w:rsidRDefault="00122C36" w:rsidP="00122C36">
            <w:pPr>
              <w:tabs>
                <w:tab w:val="left" w:pos="7260"/>
              </w:tabs>
              <w:adjustRightInd w:val="0"/>
              <w:snapToGrid w:val="0"/>
              <w:spacing w:line="360" w:lineRule="auto"/>
              <w:ind w:firstLineChars="200" w:firstLine="480"/>
              <w:rPr>
                <w:sz w:val="24"/>
              </w:rPr>
            </w:pPr>
            <w:r w:rsidRPr="00122C36">
              <w:rPr>
                <w:sz w:val="24"/>
              </w:rPr>
              <w:t>路面设计荷载标准轴载：</w:t>
            </w:r>
            <w:r w:rsidRPr="00122C36">
              <w:rPr>
                <w:sz w:val="24"/>
              </w:rPr>
              <w:t>BZZ—100</w:t>
            </w:r>
          </w:p>
          <w:p w:rsidR="00383250" w:rsidRDefault="00383250" w:rsidP="00383250">
            <w:pPr>
              <w:pStyle w:val="a0"/>
            </w:pPr>
          </w:p>
          <w:p w:rsidR="00383250" w:rsidRDefault="00383250" w:rsidP="00383250">
            <w:pPr>
              <w:pStyle w:val="a0"/>
            </w:pPr>
          </w:p>
          <w:p w:rsidR="00383250" w:rsidRDefault="00383250" w:rsidP="00383250">
            <w:pPr>
              <w:pStyle w:val="a0"/>
            </w:pPr>
          </w:p>
          <w:p w:rsidR="00383250" w:rsidRDefault="00383250" w:rsidP="00383250">
            <w:pPr>
              <w:pStyle w:val="a0"/>
            </w:pPr>
          </w:p>
          <w:p w:rsidR="00DD102F" w:rsidRDefault="00DD102F" w:rsidP="00DD102F">
            <w:pPr>
              <w:pStyle w:val="a0"/>
            </w:pPr>
            <w:r>
              <w:rPr>
                <w:noProof/>
              </w:rPr>
              <w:drawing>
                <wp:inline distT="0" distB="0" distL="0" distR="0" wp14:anchorId="0F117310">
                  <wp:extent cx="4206240" cy="244792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2"/>
                          <pic:cNvPicPr>
                            <a:picLocks noChangeAspect="1" noChangeArrowheads="1"/>
                          </pic:cNvPicPr>
                        </pic:nvPicPr>
                        <pic:blipFill rotWithShape="1">
                          <a:blip r:embed="rId12">
                            <a:extLst>
                              <a:ext uri="{28A0092B-C50C-407E-A947-70E740481C1C}">
                                <a14:useLocalDpi xmlns:a14="http://schemas.microsoft.com/office/drawing/2010/main" val="0"/>
                              </a:ext>
                            </a:extLst>
                          </a:blip>
                          <a:srcRect l="8793" r="11629"/>
                          <a:stretch/>
                        </pic:blipFill>
                        <pic:spPr bwMode="auto">
                          <a:xfrm>
                            <a:off x="0" y="0"/>
                            <a:ext cx="4206240" cy="2447925"/>
                          </a:xfrm>
                          <a:prstGeom prst="rect">
                            <a:avLst/>
                          </a:prstGeom>
                          <a:noFill/>
                          <a:ln>
                            <a:noFill/>
                          </a:ln>
                          <a:extLst>
                            <a:ext uri="{53640926-AAD7-44D8-BBD7-CCE9431645EC}">
                              <a14:shadowObscured xmlns:a14="http://schemas.microsoft.com/office/drawing/2010/main"/>
                            </a:ext>
                          </a:extLst>
                        </pic:spPr>
                      </pic:pic>
                    </a:graphicData>
                  </a:graphic>
                </wp:inline>
              </w:drawing>
            </w:r>
          </w:p>
          <w:p w:rsidR="00383250" w:rsidRPr="00383250" w:rsidRDefault="00383250" w:rsidP="00383250">
            <w:pPr>
              <w:pStyle w:val="a0"/>
              <w:spacing w:line="360" w:lineRule="auto"/>
              <w:rPr>
                <w:rFonts w:eastAsia="黑体"/>
                <w:sz w:val="24"/>
                <w:szCs w:val="24"/>
              </w:rPr>
            </w:pPr>
            <w:r w:rsidRPr="009C289C">
              <w:rPr>
                <w:rFonts w:eastAsia="黑体"/>
                <w:sz w:val="24"/>
                <w:szCs w:val="24"/>
              </w:rPr>
              <w:t>图</w:t>
            </w:r>
            <w:r>
              <w:rPr>
                <w:rFonts w:eastAsia="黑体"/>
                <w:sz w:val="24"/>
                <w:szCs w:val="24"/>
              </w:rPr>
              <w:t>2</w:t>
            </w:r>
            <w:r w:rsidRPr="009C289C">
              <w:rPr>
                <w:rFonts w:eastAsia="黑体"/>
                <w:sz w:val="24"/>
                <w:szCs w:val="24"/>
              </w:rPr>
              <w:t xml:space="preserve">  </w:t>
            </w:r>
            <w:r>
              <w:rPr>
                <w:rFonts w:eastAsia="黑体" w:hint="eastAsia"/>
                <w:sz w:val="24"/>
                <w:szCs w:val="24"/>
              </w:rPr>
              <w:t>沙</w:t>
            </w:r>
            <w:r w:rsidRPr="009C289C">
              <w:rPr>
                <w:rFonts w:eastAsia="黑体"/>
                <w:sz w:val="24"/>
                <w:szCs w:val="24"/>
              </w:rPr>
              <w:t>河路</w:t>
            </w:r>
            <w:r w:rsidRPr="009C289C">
              <w:rPr>
                <w:rFonts w:eastAsia="黑体"/>
                <w:sz w:val="24"/>
                <w:szCs w:val="24"/>
              </w:rPr>
              <w:t>(</w:t>
            </w:r>
            <w:r w:rsidRPr="009C289C">
              <w:rPr>
                <w:rFonts w:eastAsia="黑体"/>
                <w:sz w:val="24"/>
                <w:szCs w:val="24"/>
              </w:rPr>
              <w:t>海南路至北大街</w:t>
            </w:r>
            <w:r w:rsidRPr="009C289C">
              <w:rPr>
                <w:rFonts w:eastAsia="黑体"/>
                <w:sz w:val="24"/>
                <w:szCs w:val="24"/>
              </w:rPr>
              <w:t>)</w:t>
            </w:r>
            <w:r w:rsidRPr="009C289C">
              <w:rPr>
                <w:rFonts w:eastAsia="黑体"/>
                <w:sz w:val="24"/>
                <w:szCs w:val="24"/>
              </w:rPr>
              <w:t>标准横断面（</w:t>
            </w:r>
            <w:r w:rsidR="00045436">
              <w:rPr>
                <w:rFonts w:eastAsia="黑体"/>
                <w:sz w:val="24"/>
                <w:szCs w:val="24"/>
              </w:rPr>
              <w:t>25</w:t>
            </w:r>
            <w:r w:rsidRPr="009C289C">
              <w:rPr>
                <w:rFonts w:eastAsia="黑体"/>
                <w:sz w:val="24"/>
                <w:szCs w:val="24"/>
              </w:rPr>
              <w:t>m</w:t>
            </w:r>
            <w:r w:rsidRPr="009C289C">
              <w:rPr>
                <w:rFonts w:eastAsia="黑体"/>
                <w:sz w:val="24"/>
                <w:szCs w:val="24"/>
              </w:rPr>
              <w:t>）</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w:t>
            </w:r>
            <w:r w:rsidRPr="00122C36">
              <w:rPr>
                <w:sz w:val="24"/>
              </w:rPr>
              <w:t>3</w:t>
            </w:r>
            <w:r w:rsidRPr="00122C36">
              <w:rPr>
                <w:sz w:val="24"/>
              </w:rPr>
              <w:t>）上海路北段（澧河路至北外环路）</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道路标准：城市次干路</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道路规划红线宽：</w:t>
            </w:r>
            <w:r w:rsidRPr="00122C36">
              <w:rPr>
                <w:sz w:val="24"/>
              </w:rPr>
              <w:t>25m</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路面类型：沥青混凝土路面</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横断面形式：</w:t>
            </w:r>
            <w:r w:rsidRPr="00122C36">
              <w:rPr>
                <w:sz w:val="24"/>
              </w:rPr>
              <w:t>2.5m(</w:t>
            </w:r>
            <w:r w:rsidRPr="00122C36">
              <w:rPr>
                <w:sz w:val="24"/>
              </w:rPr>
              <w:t>人行道</w:t>
            </w:r>
            <w:r w:rsidRPr="00122C36">
              <w:rPr>
                <w:sz w:val="24"/>
              </w:rPr>
              <w:t>)+2.5m(</w:t>
            </w:r>
            <w:r w:rsidRPr="00122C36">
              <w:rPr>
                <w:sz w:val="24"/>
              </w:rPr>
              <w:t>绿化带</w:t>
            </w:r>
            <w:r w:rsidRPr="00122C36">
              <w:rPr>
                <w:sz w:val="24"/>
              </w:rPr>
              <w:t>)+15m(</w:t>
            </w:r>
            <w:r w:rsidRPr="00122C36">
              <w:rPr>
                <w:sz w:val="24"/>
              </w:rPr>
              <w:t>行车道</w:t>
            </w:r>
            <w:r w:rsidRPr="00122C36">
              <w:rPr>
                <w:sz w:val="24"/>
              </w:rPr>
              <w:t>)+2.5</w:t>
            </w:r>
            <w:r w:rsidRPr="00122C36">
              <w:rPr>
                <w:sz w:val="24"/>
              </w:rPr>
              <w:t>（绿化带）</w:t>
            </w:r>
            <w:r w:rsidRPr="00122C36">
              <w:rPr>
                <w:sz w:val="24"/>
              </w:rPr>
              <w:t>+2.5m(</w:t>
            </w:r>
            <w:r w:rsidRPr="00122C36">
              <w:rPr>
                <w:sz w:val="24"/>
              </w:rPr>
              <w:t>人行道</w:t>
            </w:r>
            <w:r w:rsidRPr="00122C36">
              <w:rPr>
                <w:sz w:val="24"/>
              </w:rPr>
              <w:t>)</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交通饱和设计年限：</w:t>
            </w:r>
            <w:r w:rsidRPr="00122C36">
              <w:rPr>
                <w:sz w:val="24"/>
              </w:rPr>
              <w:t>15</w:t>
            </w:r>
            <w:r w:rsidRPr="00122C36">
              <w:rPr>
                <w:sz w:val="24"/>
              </w:rPr>
              <w:t>年</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路面结构设计年限：</w:t>
            </w:r>
            <w:r w:rsidRPr="00122C36">
              <w:rPr>
                <w:sz w:val="24"/>
              </w:rPr>
              <w:t>15</w:t>
            </w:r>
            <w:r w:rsidRPr="00122C36">
              <w:rPr>
                <w:sz w:val="24"/>
              </w:rPr>
              <w:t>年</w:t>
            </w:r>
          </w:p>
          <w:p w:rsidR="00122C36" w:rsidRPr="00122C36" w:rsidRDefault="00122C36" w:rsidP="00122C36">
            <w:pPr>
              <w:tabs>
                <w:tab w:val="left" w:pos="7260"/>
              </w:tabs>
              <w:adjustRightInd w:val="0"/>
              <w:snapToGrid w:val="0"/>
              <w:spacing w:line="360" w:lineRule="auto"/>
              <w:ind w:firstLineChars="200" w:firstLine="480"/>
              <w:rPr>
                <w:sz w:val="24"/>
              </w:rPr>
            </w:pPr>
            <w:r w:rsidRPr="00122C36">
              <w:rPr>
                <w:sz w:val="24"/>
              </w:rPr>
              <w:t>设计车速：</w:t>
            </w:r>
            <w:r w:rsidRPr="00122C36">
              <w:rPr>
                <w:sz w:val="24"/>
              </w:rPr>
              <w:t>40km/h</w:t>
            </w:r>
          </w:p>
          <w:p w:rsidR="00122C36" w:rsidRDefault="00122C36" w:rsidP="00122C36">
            <w:pPr>
              <w:tabs>
                <w:tab w:val="left" w:pos="7260"/>
              </w:tabs>
              <w:adjustRightInd w:val="0"/>
              <w:snapToGrid w:val="0"/>
              <w:spacing w:line="360" w:lineRule="auto"/>
              <w:ind w:firstLineChars="200" w:firstLine="480"/>
              <w:rPr>
                <w:sz w:val="24"/>
              </w:rPr>
            </w:pPr>
            <w:r w:rsidRPr="00122C36">
              <w:rPr>
                <w:sz w:val="24"/>
              </w:rPr>
              <w:t>路面设计荷载标准轴载：</w:t>
            </w:r>
            <w:r w:rsidRPr="00122C36">
              <w:rPr>
                <w:sz w:val="24"/>
              </w:rPr>
              <w:t>BZZ—100</w:t>
            </w:r>
          </w:p>
          <w:p w:rsidR="00656DC2" w:rsidRDefault="00656DC2" w:rsidP="00656DC2">
            <w:pPr>
              <w:pStyle w:val="a0"/>
            </w:pPr>
          </w:p>
          <w:p w:rsidR="00656DC2" w:rsidRDefault="00656DC2" w:rsidP="00656DC2">
            <w:pPr>
              <w:pStyle w:val="a0"/>
            </w:pPr>
          </w:p>
          <w:p w:rsidR="00656DC2" w:rsidRDefault="00656DC2" w:rsidP="00656DC2">
            <w:pPr>
              <w:pStyle w:val="a0"/>
            </w:pPr>
          </w:p>
          <w:p w:rsidR="00656DC2" w:rsidRDefault="00656DC2" w:rsidP="00656DC2">
            <w:pPr>
              <w:pStyle w:val="a0"/>
            </w:pPr>
          </w:p>
          <w:p w:rsidR="00656DC2" w:rsidRDefault="00656DC2" w:rsidP="00656DC2">
            <w:pPr>
              <w:pStyle w:val="a0"/>
            </w:pPr>
          </w:p>
          <w:p w:rsidR="00656DC2" w:rsidRPr="00656DC2" w:rsidRDefault="00656DC2" w:rsidP="00656DC2">
            <w:pPr>
              <w:pStyle w:val="a0"/>
            </w:pPr>
          </w:p>
          <w:p w:rsidR="00045436" w:rsidRDefault="00045436" w:rsidP="00045436">
            <w:pPr>
              <w:pStyle w:val="a0"/>
            </w:pPr>
            <w:r>
              <w:rPr>
                <w:noProof/>
              </w:rPr>
              <w:lastRenderedPageBreak/>
              <w:drawing>
                <wp:inline distT="0" distB="0" distL="0" distR="0" wp14:anchorId="57FDBBED">
                  <wp:extent cx="5285740" cy="24479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5740" cy="2447925"/>
                          </a:xfrm>
                          <a:prstGeom prst="rect">
                            <a:avLst/>
                          </a:prstGeom>
                          <a:noFill/>
                        </pic:spPr>
                      </pic:pic>
                    </a:graphicData>
                  </a:graphic>
                </wp:inline>
              </w:drawing>
            </w:r>
          </w:p>
          <w:p w:rsidR="00045436" w:rsidRPr="00045436" w:rsidRDefault="00045436" w:rsidP="00045436">
            <w:pPr>
              <w:pStyle w:val="a0"/>
              <w:spacing w:line="360" w:lineRule="auto"/>
              <w:rPr>
                <w:rFonts w:eastAsia="黑体"/>
                <w:sz w:val="24"/>
                <w:szCs w:val="24"/>
              </w:rPr>
            </w:pPr>
            <w:r w:rsidRPr="009C289C">
              <w:rPr>
                <w:rFonts w:eastAsia="黑体"/>
                <w:sz w:val="24"/>
                <w:szCs w:val="24"/>
              </w:rPr>
              <w:t>图</w:t>
            </w:r>
            <w:r>
              <w:rPr>
                <w:rFonts w:eastAsia="黑体"/>
                <w:sz w:val="24"/>
                <w:szCs w:val="24"/>
              </w:rPr>
              <w:t>3</w:t>
            </w:r>
            <w:r w:rsidRPr="009C289C">
              <w:rPr>
                <w:rFonts w:eastAsia="黑体"/>
                <w:sz w:val="24"/>
                <w:szCs w:val="24"/>
              </w:rPr>
              <w:t xml:space="preserve">  </w:t>
            </w:r>
            <w:r>
              <w:rPr>
                <w:rFonts w:eastAsia="黑体" w:hint="eastAsia"/>
                <w:sz w:val="24"/>
                <w:szCs w:val="24"/>
              </w:rPr>
              <w:t>上海北</w:t>
            </w:r>
            <w:r w:rsidRPr="009C289C">
              <w:rPr>
                <w:rFonts w:eastAsia="黑体"/>
                <w:sz w:val="24"/>
                <w:szCs w:val="24"/>
              </w:rPr>
              <w:t>路</w:t>
            </w:r>
            <w:r w:rsidRPr="009C289C">
              <w:rPr>
                <w:rFonts w:eastAsia="黑体"/>
                <w:sz w:val="24"/>
                <w:szCs w:val="24"/>
              </w:rPr>
              <w:t>(</w:t>
            </w:r>
            <w:r>
              <w:rPr>
                <w:rFonts w:eastAsia="黑体" w:hint="eastAsia"/>
                <w:sz w:val="24"/>
                <w:szCs w:val="24"/>
              </w:rPr>
              <w:t>澧河</w:t>
            </w:r>
            <w:r w:rsidRPr="009C289C">
              <w:rPr>
                <w:rFonts w:eastAsia="黑体"/>
                <w:sz w:val="24"/>
                <w:szCs w:val="24"/>
              </w:rPr>
              <w:t>路至北</w:t>
            </w:r>
            <w:r>
              <w:rPr>
                <w:rFonts w:eastAsia="黑体" w:hint="eastAsia"/>
                <w:sz w:val="24"/>
                <w:szCs w:val="24"/>
              </w:rPr>
              <w:t>外环路</w:t>
            </w:r>
            <w:r w:rsidRPr="009C289C">
              <w:rPr>
                <w:rFonts w:eastAsia="黑体"/>
                <w:sz w:val="24"/>
                <w:szCs w:val="24"/>
              </w:rPr>
              <w:t>)</w:t>
            </w:r>
            <w:r w:rsidRPr="009C289C">
              <w:rPr>
                <w:rFonts w:eastAsia="黑体"/>
                <w:sz w:val="24"/>
                <w:szCs w:val="24"/>
              </w:rPr>
              <w:t>标准横断面（</w:t>
            </w:r>
            <w:r>
              <w:rPr>
                <w:rFonts w:eastAsia="黑体"/>
                <w:sz w:val="24"/>
                <w:szCs w:val="24"/>
              </w:rPr>
              <w:t>25</w:t>
            </w:r>
            <w:r w:rsidRPr="009C289C">
              <w:rPr>
                <w:rFonts w:eastAsia="黑体"/>
                <w:sz w:val="24"/>
                <w:szCs w:val="24"/>
              </w:rPr>
              <w:t>m</w:t>
            </w:r>
            <w:r w:rsidRPr="009C289C">
              <w:rPr>
                <w:rFonts w:eastAsia="黑体"/>
                <w:sz w:val="24"/>
                <w:szCs w:val="24"/>
              </w:rPr>
              <w:t>）</w:t>
            </w:r>
          </w:p>
          <w:p w:rsidR="00122C36" w:rsidRPr="002B18B8" w:rsidRDefault="00122C36" w:rsidP="00122C36">
            <w:pPr>
              <w:adjustRightInd w:val="0"/>
              <w:snapToGrid w:val="0"/>
              <w:spacing w:line="360" w:lineRule="auto"/>
              <w:rPr>
                <w:rFonts w:eastAsia="黑体"/>
                <w:sz w:val="24"/>
              </w:rPr>
            </w:pPr>
            <w:r>
              <w:rPr>
                <w:rFonts w:eastAsia="黑体"/>
                <w:sz w:val="24"/>
              </w:rPr>
              <w:t>3</w:t>
            </w:r>
            <w:r w:rsidRPr="002B18B8">
              <w:rPr>
                <w:rFonts w:eastAsia="黑体"/>
                <w:sz w:val="24"/>
              </w:rPr>
              <w:t>.</w:t>
            </w:r>
            <w:r>
              <w:rPr>
                <w:rFonts w:eastAsia="黑体"/>
                <w:sz w:val="24"/>
              </w:rPr>
              <w:t>2</w:t>
            </w:r>
            <w:r w:rsidRPr="002B18B8">
              <w:rPr>
                <w:rFonts w:eastAsia="黑体"/>
                <w:sz w:val="24"/>
              </w:rPr>
              <w:t xml:space="preserve"> </w:t>
            </w:r>
            <w:r>
              <w:rPr>
                <w:rFonts w:eastAsia="黑体" w:hint="eastAsia"/>
                <w:sz w:val="24"/>
              </w:rPr>
              <w:t>道路</w:t>
            </w:r>
            <w:r w:rsidR="00CE591C">
              <w:rPr>
                <w:rFonts w:eastAsia="黑体" w:hint="eastAsia"/>
                <w:sz w:val="24"/>
              </w:rPr>
              <w:t>交叉</w:t>
            </w:r>
            <w:r>
              <w:rPr>
                <w:rFonts w:eastAsia="黑体" w:hint="eastAsia"/>
                <w:sz w:val="24"/>
              </w:rPr>
              <w:t>设计</w:t>
            </w:r>
            <w:r>
              <w:rPr>
                <w:rFonts w:eastAsia="黑体"/>
                <w:sz w:val="24"/>
              </w:rPr>
              <w:t>标准</w:t>
            </w:r>
            <w:r w:rsidRPr="002B18B8">
              <w:rPr>
                <w:rFonts w:eastAsia="黑体"/>
                <w:sz w:val="24"/>
              </w:rPr>
              <w:t xml:space="preserve"> </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本次设计共设置平面交叉</w:t>
            </w:r>
            <w:r w:rsidRPr="00CE591C">
              <w:rPr>
                <w:rFonts w:hint="eastAsia"/>
                <w:sz w:val="24"/>
                <w:szCs w:val="24"/>
              </w:rPr>
              <w:t>2</w:t>
            </w:r>
            <w:r w:rsidRPr="00CE591C">
              <w:rPr>
                <w:rFonts w:hint="eastAsia"/>
                <w:sz w:val="24"/>
                <w:szCs w:val="24"/>
              </w:rPr>
              <w:t>处，根据城市道路工程设计规范（</w:t>
            </w:r>
            <w:r w:rsidRPr="00CE591C">
              <w:rPr>
                <w:rFonts w:hint="eastAsia"/>
                <w:sz w:val="24"/>
                <w:szCs w:val="24"/>
              </w:rPr>
              <w:t>CJJ37-2012</w:t>
            </w:r>
            <w:r w:rsidRPr="00CE591C">
              <w:rPr>
                <w:rFonts w:hint="eastAsia"/>
                <w:sz w:val="24"/>
                <w:szCs w:val="24"/>
              </w:rPr>
              <w:t>），平面交叉口应按交通组织方式分类，并应符合下列规定：</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1</w:t>
            </w:r>
            <w:r w:rsidRPr="00CE591C">
              <w:rPr>
                <w:rFonts w:hint="eastAsia"/>
                <w:sz w:val="24"/>
                <w:szCs w:val="24"/>
              </w:rPr>
              <w:t>平</w:t>
            </w:r>
            <w:r w:rsidRPr="00CE591C">
              <w:rPr>
                <w:rFonts w:hint="eastAsia"/>
                <w:sz w:val="24"/>
                <w:szCs w:val="24"/>
              </w:rPr>
              <w:t>A</w:t>
            </w:r>
            <w:r w:rsidRPr="00CE591C">
              <w:rPr>
                <w:rFonts w:hint="eastAsia"/>
                <w:sz w:val="24"/>
                <w:szCs w:val="24"/>
              </w:rPr>
              <w:t>类：信号控制交叉口；</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平</w:t>
            </w:r>
            <w:r w:rsidRPr="00CE591C">
              <w:rPr>
                <w:rFonts w:hint="eastAsia"/>
                <w:sz w:val="24"/>
                <w:szCs w:val="24"/>
              </w:rPr>
              <w:t>A1</w:t>
            </w:r>
            <w:r w:rsidRPr="00CE591C">
              <w:rPr>
                <w:rFonts w:hint="eastAsia"/>
                <w:sz w:val="24"/>
                <w:szCs w:val="24"/>
              </w:rPr>
              <w:t>类：交通信号控制，进出口道展宽交叉口；</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平</w:t>
            </w:r>
            <w:r w:rsidRPr="00CE591C">
              <w:rPr>
                <w:rFonts w:hint="eastAsia"/>
                <w:sz w:val="24"/>
                <w:szCs w:val="24"/>
              </w:rPr>
              <w:t>A2</w:t>
            </w:r>
            <w:r w:rsidRPr="00CE591C">
              <w:rPr>
                <w:rFonts w:hint="eastAsia"/>
                <w:sz w:val="24"/>
                <w:szCs w:val="24"/>
              </w:rPr>
              <w:t>类：交通信号控制，进出口道不展宽交叉口；</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2</w:t>
            </w:r>
            <w:r w:rsidRPr="00CE591C">
              <w:rPr>
                <w:rFonts w:hint="eastAsia"/>
                <w:sz w:val="24"/>
                <w:szCs w:val="24"/>
              </w:rPr>
              <w:t>平</w:t>
            </w:r>
            <w:r w:rsidRPr="00CE591C">
              <w:rPr>
                <w:rFonts w:hint="eastAsia"/>
                <w:sz w:val="24"/>
                <w:szCs w:val="24"/>
              </w:rPr>
              <w:t>B</w:t>
            </w:r>
            <w:r w:rsidRPr="00CE591C">
              <w:rPr>
                <w:rFonts w:hint="eastAsia"/>
                <w:sz w:val="24"/>
                <w:szCs w:val="24"/>
              </w:rPr>
              <w:t>类：无信号控制交叉口；</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平</w:t>
            </w:r>
            <w:r w:rsidRPr="00CE591C">
              <w:rPr>
                <w:rFonts w:hint="eastAsia"/>
                <w:sz w:val="24"/>
                <w:szCs w:val="24"/>
              </w:rPr>
              <w:t>B1</w:t>
            </w:r>
            <w:r w:rsidRPr="00CE591C">
              <w:rPr>
                <w:rFonts w:hint="eastAsia"/>
                <w:sz w:val="24"/>
                <w:szCs w:val="24"/>
              </w:rPr>
              <w:t>类：支路只准右转通行的交叉口；</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平</w:t>
            </w:r>
            <w:r w:rsidRPr="00CE591C">
              <w:rPr>
                <w:rFonts w:hint="eastAsia"/>
                <w:sz w:val="24"/>
                <w:szCs w:val="24"/>
              </w:rPr>
              <w:t>B2</w:t>
            </w:r>
            <w:r w:rsidRPr="00CE591C">
              <w:rPr>
                <w:rFonts w:hint="eastAsia"/>
                <w:sz w:val="24"/>
                <w:szCs w:val="24"/>
              </w:rPr>
              <w:t>类：减速让行或停车让行标志管制交叉口；</w:t>
            </w:r>
          </w:p>
          <w:p w:rsidR="00CE591C" w:rsidRPr="00CE591C" w:rsidRDefault="00CE591C" w:rsidP="00CE591C">
            <w:pPr>
              <w:pStyle w:val="a0"/>
              <w:spacing w:line="360" w:lineRule="auto"/>
              <w:ind w:firstLineChars="200" w:firstLine="480"/>
              <w:jc w:val="left"/>
              <w:rPr>
                <w:sz w:val="24"/>
                <w:szCs w:val="24"/>
              </w:rPr>
            </w:pPr>
            <w:r w:rsidRPr="00CE591C">
              <w:rPr>
                <w:rFonts w:hint="eastAsia"/>
                <w:sz w:val="24"/>
                <w:szCs w:val="24"/>
              </w:rPr>
              <w:t>平</w:t>
            </w:r>
            <w:r w:rsidRPr="00CE591C">
              <w:rPr>
                <w:rFonts w:hint="eastAsia"/>
                <w:sz w:val="24"/>
                <w:szCs w:val="24"/>
              </w:rPr>
              <w:t>B3</w:t>
            </w:r>
            <w:r w:rsidRPr="00CE591C">
              <w:rPr>
                <w:rFonts w:hint="eastAsia"/>
                <w:sz w:val="24"/>
                <w:szCs w:val="24"/>
              </w:rPr>
              <w:t>类：全无管制交叉口；</w:t>
            </w:r>
          </w:p>
          <w:p w:rsidR="00BE4A53" w:rsidRDefault="00CE591C" w:rsidP="00CE591C">
            <w:pPr>
              <w:pStyle w:val="a0"/>
              <w:spacing w:line="360" w:lineRule="auto"/>
              <w:ind w:firstLineChars="200" w:firstLine="480"/>
              <w:jc w:val="left"/>
              <w:rPr>
                <w:sz w:val="24"/>
                <w:szCs w:val="24"/>
              </w:rPr>
            </w:pPr>
            <w:r w:rsidRPr="00CE591C">
              <w:rPr>
                <w:rFonts w:hint="eastAsia"/>
                <w:sz w:val="24"/>
                <w:szCs w:val="24"/>
              </w:rPr>
              <w:t>3</w:t>
            </w:r>
            <w:r w:rsidRPr="00CE591C">
              <w:rPr>
                <w:rFonts w:hint="eastAsia"/>
                <w:sz w:val="24"/>
                <w:szCs w:val="24"/>
              </w:rPr>
              <w:t>平</w:t>
            </w:r>
            <w:r w:rsidRPr="00CE591C">
              <w:rPr>
                <w:rFonts w:hint="eastAsia"/>
                <w:sz w:val="24"/>
                <w:szCs w:val="24"/>
              </w:rPr>
              <w:t>C</w:t>
            </w:r>
            <w:r w:rsidRPr="00CE591C">
              <w:rPr>
                <w:rFonts w:hint="eastAsia"/>
                <w:sz w:val="24"/>
                <w:szCs w:val="24"/>
              </w:rPr>
              <w:t>类：环形交叉口。</w:t>
            </w:r>
          </w:p>
          <w:p w:rsidR="001C1B5C" w:rsidRDefault="001C1B5C" w:rsidP="001C1B5C">
            <w:pPr>
              <w:adjustRightInd w:val="0"/>
              <w:snapToGrid w:val="0"/>
              <w:spacing w:line="360" w:lineRule="auto"/>
              <w:rPr>
                <w:rFonts w:eastAsia="黑体"/>
                <w:sz w:val="24"/>
              </w:rPr>
            </w:pPr>
            <w:r>
              <w:rPr>
                <w:rFonts w:eastAsia="黑体"/>
                <w:sz w:val="24"/>
              </w:rPr>
              <w:t>3</w:t>
            </w:r>
            <w:r w:rsidRPr="002B18B8">
              <w:rPr>
                <w:rFonts w:eastAsia="黑体"/>
                <w:sz w:val="24"/>
              </w:rPr>
              <w:t>.</w:t>
            </w:r>
            <w:r>
              <w:rPr>
                <w:rFonts w:eastAsia="黑体"/>
                <w:sz w:val="24"/>
              </w:rPr>
              <w:t>3</w:t>
            </w:r>
            <w:r w:rsidRPr="002B18B8">
              <w:rPr>
                <w:rFonts w:eastAsia="黑体"/>
                <w:sz w:val="24"/>
              </w:rPr>
              <w:t xml:space="preserve"> </w:t>
            </w:r>
            <w:r>
              <w:rPr>
                <w:rFonts w:eastAsia="黑体" w:hint="eastAsia"/>
                <w:sz w:val="24"/>
              </w:rPr>
              <w:t>路基、</w:t>
            </w:r>
            <w:r>
              <w:rPr>
                <w:rFonts w:eastAsia="黑体"/>
                <w:sz w:val="24"/>
              </w:rPr>
              <w:t>路面、主要附属工程</w:t>
            </w:r>
            <w:r>
              <w:rPr>
                <w:rFonts w:eastAsia="黑体" w:hint="eastAsia"/>
                <w:sz w:val="24"/>
              </w:rPr>
              <w:t>设计</w:t>
            </w:r>
            <w:r>
              <w:rPr>
                <w:rFonts w:eastAsia="黑体"/>
                <w:sz w:val="24"/>
              </w:rPr>
              <w:t>方案</w:t>
            </w:r>
          </w:p>
          <w:p w:rsidR="001C1B5C" w:rsidRDefault="001C1B5C" w:rsidP="00AD4003">
            <w:pPr>
              <w:adjustRightInd w:val="0"/>
              <w:snapToGrid w:val="0"/>
              <w:spacing w:line="360" w:lineRule="auto"/>
              <w:ind w:firstLineChars="200" w:firstLine="480"/>
              <w:rPr>
                <w:rFonts w:eastAsiaTheme="minorEastAsia"/>
                <w:sz w:val="24"/>
              </w:rPr>
            </w:pPr>
            <w:r w:rsidRPr="00023058">
              <w:rPr>
                <w:rFonts w:eastAsiaTheme="minorEastAsia"/>
                <w:sz w:val="24"/>
              </w:rPr>
              <w:t xml:space="preserve"> </w:t>
            </w:r>
            <w:r w:rsidR="00023058" w:rsidRPr="00023058">
              <w:rPr>
                <w:rFonts w:eastAsiaTheme="minorEastAsia"/>
                <w:sz w:val="24"/>
              </w:rPr>
              <w:t>（</w:t>
            </w:r>
            <w:r w:rsidR="00023058" w:rsidRPr="00023058">
              <w:rPr>
                <w:rFonts w:eastAsiaTheme="minorEastAsia"/>
                <w:sz w:val="24"/>
              </w:rPr>
              <w:t>1</w:t>
            </w:r>
            <w:r w:rsidR="00023058" w:rsidRPr="00023058">
              <w:rPr>
                <w:rFonts w:eastAsiaTheme="minorEastAsia"/>
                <w:sz w:val="24"/>
              </w:rPr>
              <w:t>）</w:t>
            </w:r>
            <w:r w:rsidR="00023058">
              <w:rPr>
                <w:rFonts w:eastAsiaTheme="minorEastAsia" w:hint="eastAsia"/>
                <w:sz w:val="24"/>
              </w:rPr>
              <w:t>路基</w:t>
            </w:r>
            <w:r w:rsidR="00023058">
              <w:rPr>
                <w:rFonts w:eastAsiaTheme="minorEastAsia"/>
                <w:sz w:val="24"/>
              </w:rPr>
              <w:t>设计</w:t>
            </w:r>
          </w:p>
          <w:p w:rsidR="00023058" w:rsidRDefault="00023058" w:rsidP="00AD4003">
            <w:pPr>
              <w:pStyle w:val="a0"/>
              <w:spacing w:line="360" w:lineRule="auto"/>
              <w:ind w:firstLineChars="200" w:firstLine="480"/>
              <w:jc w:val="left"/>
              <w:rPr>
                <w:rFonts w:eastAsiaTheme="minorEastAsia"/>
                <w:sz w:val="24"/>
                <w:szCs w:val="24"/>
              </w:rPr>
            </w:pPr>
            <w:r w:rsidRPr="00023058">
              <w:rPr>
                <w:rFonts w:eastAsiaTheme="minorEastAsia"/>
                <w:sz w:val="24"/>
                <w:szCs w:val="24"/>
              </w:rPr>
              <w:t>道路部分沿线分布的地层比较简单，全部为属河流冲洪积平原，地基承载力满足道路设计施工要求，在清除地表耕植土、杂填土后，根据设计高程平整压实后，可作为天然地基。填筑路基前，对林地、农田等有植被的路段进行清表，平均清表厚度为</w:t>
            </w:r>
            <w:r w:rsidRPr="00023058">
              <w:rPr>
                <w:rFonts w:eastAsiaTheme="minorEastAsia"/>
                <w:sz w:val="24"/>
                <w:szCs w:val="24"/>
              </w:rPr>
              <w:t>20cm</w:t>
            </w:r>
            <w:r w:rsidRPr="00023058">
              <w:rPr>
                <w:rFonts w:eastAsiaTheme="minorEastAsia"/>
                <w:sz w:val="24"/>
                <w:szCs w:val="24"/>
              </w:rPr>
              <w:t>，植物根系要清除干净。清除的植物根系、腐植土和生活垃圾不得作为路基填土。</w:t>
            </w:r>
          </w:p>
          <w:p w:rsidR="00AD4003" w:rsidRPr="00AD4003" w:rsidRDefault="00AD4003" w:rsidP="00AD4003">
            <w:pPr>
              <w:adjustRightInd w:val="0"/>
              <w:snapToGrid w:val="0"/>
              <w:spacing w:line="360" w:lineRule="auto"/>
              <w:ind w:firstLineChars="200" w:firstLine="480"/>
              <w:rPr>
                <w:rFonts w:eastAsiaTheme="minorEastAsia"/>
                <w:sz w:val="24"/>
              </w:rPr>
            </w:pPr>
            <w:r w:rsidRPr="00AD4003">
              <w:rPr>
                <w:rFonts w:eastAsiaTheme="minorEastAsia"/>
                <w:sz w:val="24"/>
              </w:rPr>
              <w:t>（</w:t>
            </w:r>
            <w:r w:rsidRPr="00AD4003">
              <w:rPr>
                <w:rFonts w:eastAsiaTheme="minorEastAsia"/>
                <w:sz w:val="24"/>
              </w:rPr>
              <w:t>2</w:t>
            </w:r>
            <w:r w:rsidRPr="00AD4003">
              <w:rPr>
                <w:rFonts w:eastAsiaTheme="minorEastAsia"/>
                <w:sz w:val="24"/>
              </w:rPr>
              <w:t>）路面设计</w:t>
            </w:r>
          </w:p>
          <w:p w:rsidR="00AD4003" w:rsidRPr="00AD4003" w:rsidRDefault="00AD4003" w:rsidP="00AD4003">
            <w:pPr>
              <w:tabs>
                <w:tab w:val="left" w:pos="7260"/>
              </w:tabs>
              <w:adjustRightInd w:val="0"/>
              <w:snapToGrid w:val="0"/>
              <w:spacing w:line="360" w:lineRule="auto"/>
              <w:ind w:firstLineChars="200" w:firstLine="480"/>
              <w:rPr>
                <w:rFonts w:eastAsiaTheme="minorEastAsia"/>
                <w:sz w:val="24"/>
              </w:rPr>
            </w:pPr>
            <w:r w:rsidRPr="00AD4003">
              <w:rPr>
                <w:rFonts w:eastAsiaTheme="minorEastAsia"/>
                <w:sz w:val="24"/>
              </w:rPr>
              <w:lastRenderedPageBreak/>
              <w:t>结合沿线气候、地质、水文和筑路材料的分布情况，以及舞阳县本地多年道路建设经验，路面结构组成设计如下：</w:t>
            </w:r>
          </w:p>
          <w:p w:rsidR="00AD4003" w:rsidRPr="00AD4003" w:rsidRDefault="00AD4003" w:rsidP="00C1396D">
            <w:pPr>
              <w:tabs>
                <w:tab w:val="left" w:pos="7260"/>
              </w:tabs>
              <w:adjustRightInd w:val="0"/>
              <w:snapToGrid w:val="0"/>
              <w:spacing w:line="360" w:lineRule="auto"/>
              <w:ind w:firstLineChars="200" w:firstLine="480"/>
              <w:rPr>
                <w:rFonts w:eastAsiaTheme="minorEastAsia"/>
                <w:sz w:val="24"/>
              </w:rPr>
            </w:pPr>
            <w:r w:rsidRPr="00AD4003">
              <w:rPr>
                <w:rFonts w:eastAsiaTheme="minorEastAsia"/>
                <w:sz w:val="24"/>
              </w:rPr>
              <w:t>行车道路面结构从上到下依次为：</w:t>
            </w:r>
            <w:r w:rsidRPr="00AD4003">
              <w:rPr>
                <w:rFonts w:eastAsiaTheme="minorEastAsia"/>
                <w:sz w:val="24"/>
              </w:rPr>
              <w:t>4cm</w:t>
            </w:r>
            <w:r w:rsidRPr="00AD4003">
              <w:rPr>
                <w:rFonts w:eastAsiaTheme="minorEastAsia"/>
                <w:sz w:val="24"/>
              </w:rPr>
              <w:t>细粒式改性沥青混凝土（</w:t>
            </w:r>
            <w:r w:rsidRPr="00AD4003">
              <w:rPr>
                <w:rFonts w:eastAsiaTheme="minorEastAsia"/>
                <w:sz w:val="24"/>
              </w:rPr>
              <w:t>AC-13</w:t>
            </w:r>
            <w:r w:rsidRPr="00AD4003">
              <w:rPr>
                <w:rFonts w:eastAsiaTheme="minorEastAsia"/>
                <w:sz w:val="24"/>
              </w:rPr>
              <w:t>）</w:t>
            </w:r>
            <w:r w:rsidR="00C1396D">
              <w:rPr>
                <w:rFonts w:eastAsiaTheme="minorEastAsia" w:hint="eastAsia"/>
                <w:sz w:val="24"/>
              </w:rPr>
              <w:t>、</w:t>
            </w:r>
            <w:r w:rsidRPr="00AD4003">
              <w:rPr>
                <w:rFonts w:eastAsiaTheme="minorEastAsia"/>
                <w:sz w:val="24"/>
              </w:rPr>
              <w:t>6cm</w:t>
            </w:r>
            <w:r w:rsidRPr="00AD4003">
              <w:rPr>
                <w:rFonts w:eastAsiaTheme="minorEastAsia"/>
                <w:sz w:val="24"/>
              </w:rPr>
              <w:t>中粒式改性沥青混凝土（</w:t>
            </w:r>
            <w:r w:rsidRPr="00AD4003">
              <w:rPr>
                <w:rFonts w:eastAsiaTheme="minorEastAsia"/>
                <w:sz w:val="24"/>
              </w:rPr>
              <w:t>AC-20</w:t>
            </w:r>
            <w:r w:rsidRPr="00AD4003">
              <w:rPr>
                <w:rFonts w:eastAsiaTheme="minorEastAsia"/>
                <w:sz w:val="24"/>
              </w:rPr>
              <w:t>）</w:t>
            </w:r>
            <w:r w:rsidR="00C1396D">
              <w:rPr>
                <w:rFonts w:eastAsiaTheme="minorEastAsia" w:hint="eastAsia"/>
                <w:sz w:val="24"/>
              </w:rPr>
              <w:t>、</w:t>
            </w:r>
            <w:r w:rsidRPr="00AD4003">
              <w:rPr>
                <w:rFonts w:eastAsiaTheme="minorEastAsia"/>
                <w:sz w:val="24"/>
              </w:rPr>
              <w:t>18cm</w:t>
            </w:r>
            <w:r w:rsidRPr="00AD4003">
              <w:rPr>
                <w:rFonts w:eastAsiaTheme="minorEastAsia"/>
                <w:sz w:val="24"/>
              </w:rPr>
              <w:t>水泥稳定碎石上基层（</w:t>
            </w:r>
            <w:r w:rsidRPr="00AD4003">
              <w:rPr>
                <w:rFonts w:eastAsiaTheme="minorEastAsia"/>
                <w:sz w:val="24"/>
              </w:rPr>
              <w:t>4.5%</w:t>
            </w:r>
            <w:r w:rsidRPr="00AD4003">
              <w:rPr>
                <w:rFonts w:eastAsiaTheme="minorEastAsia"/>
                <w:sz w:val="24"/>
              </w:rPr>
              <w:t>）</w:t>
            </w:r>
            <w:r w:rsidR="00C1396D">
              <w:rPr>
                <w:rFonts w:eastAsiaTheme="minorEastAsia" w:hint="eastAsia"/>
                <w:sz w:val="24"/>
              </w:rPr>
              <w:t>、</w:t>
            </w:r>
            <w:r w:rsidRPr="00AD4003">
              <w:rPr>
                <w:rFonts w:eastAsiaTheme="minorEastAsia"/>
                <w:sz w:val="24"/>
              </w:rPr>
              <w:t>18cm</w:t>
            </w:r>
            <w:r w:rsidRPr="00AD4003">
              <w:rPr>
                <w:rFonts w:eastAsiaTheme="minorEastAsia"/>
                <w:sz w:val="24"/>
              </w:rPr>
              <w:t>水泥稳定碎石补强层（</w:t>
            </w:r>
            <w:r w:rsidRPr="00AD4003">
              <w:rPr>
                <w:rFonts w:eastAsiaTheme="minorEastAsia"/>
                <w:sz w:val="24"/>
              </w:rPr>
              <w:t>4.5%</w:t>
            </w:r>
            <w:r w:rsidRPr="00AD4003">
              <w:rPr>
                <w:rFonts w:eastAsiaTheme="minorEastAsia"/>
                <w:sz w:val="24"/>
              </w:rPr>
              <w:t>）</w:t>
            </w:r>
            <w:r w:rsidR="00C1396D">
              <w:rPr>
                <w:rFonts w:eastAsiaTheme="minorEastAsia" w:hint="eastAsia"/>
                <w:sz w:val="24"/>
              </w:rPr>
              <w:t>、</w:t>
            </w:r>
            <w:r w:rsidRPr="00AD4003">
              <w:rPr>
                <w:rFonts w:eastAsiaTheme="minorEastAsia"/>
                <w:sz w:val="24"/>
              </w:rPr>
              <w:t>18cm</w:t>
            </w:r>
            <w:r w:rsidRPr="00AD4003">
              <w:rPr>
                <w:rFonts w:eastAsiaTheme="minorEastAsia"/>
                <w:sz w:val="24"/>
              </w:rPr>
              <w:t>水泥稳定碎石底基层（</w:t>
            </w:r>
            <w:r w:rsidRPr="00AD4003">
              <w:rPr>
                <w:rFonts w:eastAsiaTheme="minorEastAsia"/>
                <w:sz w:val="24"/>
              </w:rPr>
              <w:t>4.5%</w:t>
            </w:r>
            <w:r w:rsidRPr="00AD4003">
              <w:rPr>
                <w:rFonts w:eastAsiaTheme="minorEastAsia"/>
                <w:sz w:val="24"/>
              </w:rPr>
              <w:t>）</w:t>
            </w:r>
            <w:r w:rsidR="00C1396D">
              <w:rPr>
                <w:rFonts w:eastAsiaTheme="minorEastAsia" w:hint="eastAsia"/>
                <w:sz w:val="24"/>
              </w:rPr>
              <w:t>。</w:t>
            </w:r>
          </w:p>
          <w:p w:rsidR="00AD4003" w:rsidRPr="00AD4003" w:rsidRDefault="00AD4003" w:rsidP="0090454C">
            <w:pPr>
              <w:tabs>
                <w:tab w:val="left" w:pos="7260"/>
              </w:tabs>
              <w:adjustRightInd w:val="0"/>
              <w:snapToGrid w:val="0"/>
              <w:spacing w:line="360" w:lineRule="auto"/>
              <w:ind w:firstLineChars="200" w:firstLine="480"/>
              <w:rPr>
                <w:rFonts w:eastAsiaTheme="minorEastAsia"/>
                <w:sz w:val="24"/>
              </w:rPr>
            </w:pPr>
            <w:r w:rsidRPr="00AD4003">
              <w:rPr>
                <w:rFonts w:eastAsiaTheme="minorEastAsia"/>
                <w:sz w:val="24"/>
              </w:rPr>
              <w:t>非机动车道路面结构从上到下依次为：</w:t>
            </w:r>
            <w:r w:rsidRPr="00AD4003">
              <w:rPr>
                <w:rFonts w:eastAsiaTheme="minorEastAsia"/>
                <w:sz w:val="24"/>
              </w:rPr>
              <w:t>4cm</w:t>
            </w:r>
            <w:r w:rsidRPr="00AD4003">
              <w:rPr>
                <w:rFonts w:eastAsiaTheme="minorEastAsia"/>
                <w:sz w:val="24"/>
              </w:rPr>
              <w:t>细粒式沥青混凝土厚（</w:t>
            </w:r>
            <w:r w:rsidRPr="00AD4003">
              <w:rPr>
                <w:rFonts w:eastAsiaTheme="minorEastAsia"/>
                <w:sz w:val="24"/>
              </w:rPr>
              <w:t>AC-10</w:t>
            </w:r>
            <w:r w:rsidRPr="00AD4003">
              <w:rPr>
                <w:rFonts w:eastAsiaTheme="minorEastAsia"/>
                <w:sz w:val="24"/>
              </w:rPr>
              <w:t>）</w:t>
            </w:r>
            <w:r w:rsidR="0090454C">
              <w:rPr>
                <w:rFonts w:eastAsiaTheme="minorEastAsia" w:hint="eastAsia"/>
                <w:sz w:val="24"/>
              </w:rPr>
              <w:t>、</w:t>
            </w:r>
            <w:r w:rsidRPr="00AD4003">
              <w:rPr>
                <w:rFonts w:eastAsiaTheme="minorEastAsia"/>
                <w:sz w:val="24"/>
              </w:rPr>
              <w:t>6cm</w:t>
            </w:r>
            <w:r w:rsidRPr="00AD4003">
              <w:rPr>
                <w:rFonts w:eastAsiaTheme="minorEastAsia"/>
                <w:sz w:val="24"/>
              </w:rPr>
              <w:t>中粒式沥青混凝土厚（</w:t>
            </w:r>
            <w:r w:rsidRPr="00AD4003">
              <w:rPr>
                <w:rFonts w:eastAsiaTheme="minorEastAsia"/>
                <w:sz w:val="24"/>
              </w:rPr>
              <w:t>AC-13</w:t>
            </w:r>
            <w:r w:rsidRPr="00AD4003">
              <w:rPr>
                <w:rFonts w:eastAsiaTheme="minorEastAsia"/>
                <w:sz w:val="24"/>
              </w:rPr>
              <w:t>）</w:t>
            </w:r>
            <w:r w:rsidR="0090454C">
              <w:rPr>
                <w:rFonts w:eastAsiaTheme="minorEastAsia" w:hint="eastAsia"/>
                <w:sz w:val="24"/>
              </w:rPr>
              <w:t>、</w:t>
            </w:r>
            <w:r w:rsidRPr="00AD4003">
              <w:rPr>
                <w:rFonts w:eastAsiaTheme="minorEastAsia"/>
                <w:sz w:val="24"/>
              </w:rPr>
              <w:t>18cm</w:t>
            </w:r>
            <w:r w:rsidRPr="00AD4003">
              <w:rPr>
                <w:rFonts w:eastAsiaTheme="minorEastAsia"/>
                <w:sz w:val="24"/>
              </w:rPr>
              <w:t>水泥稳定碎石上基层（</w:t>
            </w:r>
            <w:r w:rsidRPr="00AD4003">
              <w:rPr>
                <w:rFonts w:eastAsiaTheme="minorEastAsia"/>
                <w:sz w:val="24"/>
              </w:rPr>
              <w:t>4.5%</w:t>
            </w:r>
            <w:r w:rsidRPr="00AD4003">
              <w:rPr>
                <w:rFonts w:eastAsiaTheme="minorEastAsia"/>
                <w:sz w:val="24"/>
              </w:rPr>
              <w:t>）</w:t>
            </w:r>
            <w:r w:rsidR="0090454C">
              <w:rPr>
                <w:rFonts w:eastAsiaTheme="minorEastAsia" w:hint="eastAsia"/>
                <w:sz w:val="24"/>
              </w:rPr>
              <w:t>、</w:t>
            </w:r>
            <w:r w:rsidRPr="00AD4003">
              <w:rPr>
                <w:rFonts w:eastAsiaTheme="minorEastAsia"/>
                <w:sz w:val="24"/>
              </w:rPr>
              <w:t>18cm</w:t>
            </w:r>
            <w:r w:rsidRPr="00AD4003">
              <w:rPr>
                <w:rFonts w:eastAsiaTheme="minorEastAsia"/>
                <w:sz w:val="24"/>
              </w:rPr>
              <w:t>水泥稳定碎石补强层（</w:t>
            </w:r>
            <w:r w:rsidRPr="00AD4003">
              <w:rPr>
                <w:rFonts w:eastAsiaTheme="minorEastAsia"/>
                <w:sz w:val="24"/>
              </w:rPr>
              <w:t>4.5%</w:t>
            </w:r>
            <w:r w:rsidRPr="00AD4003">
              <w:rPr>
                <w:rFonts w:eastAsiaTheme="minorEastAsia"/>
                <w:sz w:val="24"/>
              </w:rPr>
              <w:t>）</w:t>
            </w:r>
            <w:r w:rsidR="0090454C">
              <w:rPr>
                <w:rFonts w:eastAsiaTheme="minorEastAsia" w:hint="eastAsia"/>
                <w:sz w:val="24"/>
              </w:rPr>
              <w:t>。</w:t>
            </w:r>
          </w:p>
          <w:p w:rsidR="00AD4003" w:rsidRPr="00AD4003" w:rsidRDefault="00AD4003" w:rsidP="0090454C">
            <w:pPr>
              <w:tabs>
                <w:tab w:val="left" w:pos="7260"/>
              </w:tabs>
              <w:adjustRightInd w:val="0"/>
              <w:snapToGrid w:val="0"/>
              <w:spacing w:line="360" w:lineRule="auto"/>
              <w:ind w:firstLineChars="200" w:firstLine="480"/>
              <w:rPr>
                <w:rFonts w:eastAsiaTheme="minorEastAsia"/>
                <w:sz w:val="24"/>
              </w:rPr>
            </w:pPr>
            <w:r w:rsidRPr="00AD4003">
              <w:rPr>
                <w:rFonts w:eastAsiaTheme="minorEastAsia"/>
                <w:sz w:val="24"/>
              </w:rPr>
              <w:t>在满足人行要求的情况下，注重道路无障碍设计，进行人性化处理，以方便残疾人使用。结合本项目的实际情况，确定人行道结构设计如下：</w:t>
            </w:r>
            <w:r w:rsidRPr="00AD4003">
              <w:rPr>
                <w:rFonts w:eastAsiaTheme="minorEastAsia"/>
                <w:sz w:val="24"/>
              </w:rPr>
              <w:t>6cm</w:t>
            </w:r>
            <w:r w:rsidRPr="00AD4003">
              <w:rPr>
                <w:rFonts w:eastAsiaTheme="minorEastAsia"/>
                <w:sz w:val="24"/>
              </w:rPr>
              <w:t>环保型透水砖</w:t>
            </w:r>
            <w:r w:rsidR="0090454C">
              <w:rPr>
                <w:rFonts w:eastAsiaTheme="minorEastAsia" w:hint="eastAsia"/>
                <w:sz w:val="24"/>
              </w:rPr>
              <w:t>、</w:t>
            </w:r>
            <w:r w:rsidRPr="00AD4003">
              <w:rPr>
                <w:rFonts w:eastAsiaTheme="minorEastAsia"/>
                <w:sz w:val="24"/>
              </w:rPr>
              <w:t>3cmM7.5</w:t>
            </w:r>
            <w:r w:rsidRPr="00AD4003">
              <w:rPr>
                <w:rFonts w:eastAsiaTheme="minorEastAsia"/>
                <w:sz w:val="24"/>
              </w:rPr>
              <w:t>水泥砂浆</w:t>
            </w:r>
            <w:r w:rsidR="0090454C">
              <w:rPr>
                <w:rFonts w:eastAsiaTheme="minorEastAsia" w:hint="eastAsia"/>
                <w:sz w:val="24"/>
              </w:rPr>
              <w:t>、</w:t>
            </w:r>
            <w:r w:rsidRPr="00AD4003">
              <w:rPr>
                <w:rFonts w:eastAsiaTheme="minorEastAsia"/>
                <w:sz w:val="24"/>
              </w:rPr>
              <w:t>15cm</w:t>
            </w:r>
            <w:r w:rsidRPr="00AD4003">
              <w:rPr>
                <w:rFonts w:eastAsiaTheme="minorEastAsia"/>
                <w:sz w:val="24"/>
              </w:rPr>
              <w:t>石灰粉煤灰稳定砂砾石</w:t>
            </w:r>
            <w:r w:rsidR="0090454C">
              <w:rPr>
                <w:rFonts w:eastAsiaTheme="minorEastAsia" w:hint="eastAsia"/>
                <w:sz w:val="24"/>
              </w:rPr>
              <w:t>、</w:t>
            </w:r>
            <w:r w:rsidRPr="00AD4003">
              <w:rPr>
                <w:rFonts w:eastAsiaTheme="minorEastAsia"/>
                <w:sz w:val="24"/>
              </w:rPr>
              <w:t>10cm</w:t>
            </w:r>
            <w:r w:rsidRPr="00AD4003">
              <w:rPr>
                <w:rFonts w:eastAsiaTheme="minorEastAsia"/>
                <w:sz w:val="24"/>
              </w:rPr>
              <w:t>透水级配碎石</w:t>
            </w:r>
            <w:r w:rsidR="0090454C">
              <w:rPr>
                <w:rFonts w:eastAsiaTheme="minorEastAsia" w:hint="eastAsia"/>
                <w:sz w:val="24"/>
              </w:rPr>
              <w:t>。</w:t>
            </w:r>
          </w:p>
          <w:p w:rsidR="0090454C" w:rsidRPr="00AD4003" w:rsidRDefault="0090454C" w:rsidP="0090454C">
            <w:pPr>
              <w:adjustRightInd w:val="0"/>
              <w:snapToGrid w:val="0"/>
              <w:spacing w:line="360" w:lineRule="auto"/>
              <w:ind w:firstLineChars="200" w:firstLine="480"/>
              <w:rPr>
                <w:rFonts w:eastAsiaTheme="minorEastAsia"/>
                <w:sz w:val="24"/>
              </w:rPr>
            </w:pPr>
            <w:r w:rsidRPr="00AD4003">
              <w:rPr>
                <w:rFonts w:eastAsiaTheme="minorEastAsia"/>
                <w:sz w:val="24"/>
              </w:rPr>
              <w:t>（</w:t>
            </w:r>
            <w:r>
              <w:rPr>
                <w:rFonts w:eastAsiaTheme="minorEastAsia"/>
                <w:sz w:val="24"/>
              </w:rPr>
              <w:t>3</w:t>
            </w:r>
            <w:r w:rsidRPr="00AD4003">
              <w:rPr>
                <w:rFonts w:eastAsiaTheme="minorEastAsia"/>
                <w:sz w:val="24"/>
              </w:rPr>
              <w:t>）</w:t>
            </w:r>
            <w:r w:rsidR="00D809AF">
              <w:rPr>
                <w:rFonts w:eastAsiaTheme="minorEastAsia" w:hint="eastAsia"/>
                <w:sz w:val="24"/>
              </w:rPr>
              <w:t>主要附属</w:t>
            </w:r>
            <w:r w:rsidR="00D809AF">
              <w:rPr>
                <w:rFonts w:eastAsiaTheme="minorEastAsia"/>
                <w:sz w:val="24"/>
              </w:rPr>
              <w:t>工程设计</w:t>
            </w:r>
          </w:p>
          <w:p w:rsidR="00AD4003" w:rsidRPr="00023058" w:rsidRDefault="00D809AF" w:rsidP="00D809AF">
            <w:pPr>
              <w:pStyle w:val="a0"/>
              <w:spacing w:line="360" w:lineRule="auto"/>
              <w:ind w:firstLineChars="200" w:firstLine="480"/>
              <w:jc w:val="left"/>
              <w:rPr>
                <w:rFonts w:eastAsiaTheme="minorEastAsia"/>
                <w:sz w:val="24"/>
                <w:szCs w:val="24"/>
              </w:rPr>
            </w:pPr>
            <w:r w:rsidRPr="00D809AF">
              <w:rPr>
                <w:rFonts w:eastAsiaTheme="minorEastAsia" w:hint="eastAsia"/>
                <w:sz w:val="24"/>
                <w:szCs w:val="24"/>
              </w:rPr>
              <w:t>本项目设计中依据道路管线规划，对给排水、电力设施预留位置，具体实施由相关产权单位对辖属管线进行调查确认并制定建设方案。</w:t>
            </w:r>
          </w:p>
          <w:p w:rsidR="00BE4A53" w:rsidRDefault="007A7D8F" w:rsidP="00BE4A53">
            <w:pPr>
              <w:pStyle w:val="a0"/>
              <w:spacing w:line="360" w:lineRule="auto"/>
              <w:ind w:firstLineChars="200" w:firstLine="480"/>
              <w:jc w:val="left"/>
              <w:rPr>
                <w:sz w:val="24"/>
                <w:szCs w:val="24"/>
              </w:rPr>
            </w:pPr>
            <w:r>
              <w:rPr>
                <w:rFonts w:hint="eastAsia"/>
                <w:sz w:val="24"/>
                <w:szCs w:val="24"/>
              </w:rPr>
              <w:t>（</w:t>
            </w:r>
            <w:r>
              <w:rPr>
                <w:rFonts w:hint="eastAsia"/>
                <w:sz w:val="24"/>
                <w:szCs w:val="24"/>
              </w:rPr>
              <w:t>4</w:t>
            </w:r>
            <w:r>
              <w:rPr>
                <w:rFonts w:hint="eastAsia"/>
                <w:sz w:val="24"/>
                <w:szCs w:val="24"/>
              </w:rPr>
              <w:t>）道路</w:t>
            </w:r>
            <w:r>
              <w:rPr>
                <w:sz w:val="24"/>
                <w:szCs w:val="24"/>
              </w:rPr>
              <w:t>交通安全与管理设施</w:t>
            </w:r>
          </w:p>
          <w:p w:rsidR="007A7D8F" w:rsidRDefault="007A7D8F" w:rsidP="00A97B8D">
            <w:pPr>
              <w:pStyle w:val="a0"/>
              <w:spacing w:line="360" w:lineRule="auto"/>
              <w:ind w:firstLineChars="200" w:firstLine="480"/>
              <w:jc w:val="left"/>
              <w:rPr>
                <w:sz w:val="24"/>
                <w:szCs w:val="24"/>
              </w:rPr>
            </w:pPr>
            <w:r w:rsidRPr="007A7D8F">
              <w:rPr>
                <w:rFonts w:hint="eastAsia"/>
                <w:sz w:val="24"/>
                <w:szCs w:val="24"/>
              </w:rPr>
              <w:t>严格按《道路交通标志和标线》</w:t>
            </w:r>
            <w:r>
              <w:rPr>
                <w:rFonts w:hint="eastAsia"/>
                <w:sz w:val="24"/>
                <w:szCs w:val="24"/>
              </w:rPr>
              <w:t>（</w:t>
            </w:r>
            <w:r w:rsidRPr="007A7D8F">
              <w:rPr>
                <w:rFonts w:hint="eastAsia"/>
                <w:sz w:val="24"/>
                <w:szCs w:val="24"/>
              </w:rPr>
              <w:t>GB5768-2009</w:t>
            </w:r>
            <w:r>
              <w:rPr>
                <w:rFonts w:hint="eastAsia"/>
                <w:sz w:val="24"/>
                <w:szCs w:val="24"/>
              </w:rPr>
              <w:t>）</w:t>
            </w:r>
            <w:r w:rsidRPr="007A7D8F">
              <w:rPr>
                <w:rFonts w:hint="eastAsia"/>
                <w:sz w:val="24"/>
                <w:szCs w:val="24"/>
              </w:rPr>
              <w:t>和道路等级的要求设计。道路标线有车道边缘线、车道分界线、导向箭头等。路标与标线配合，可大大提高了司机在夜间对道路标线的识别程度。</w:t>
            </w:r>
            <w:r w:rsidR="00A97B8D">
              <w:rPr>
                <w:rFonts w:hint="eastAsia"/>
                <w:sz w:val="24"/>
                <w:szCs w:val="24"/>
              </w:rPr>
              <w:t>标线材料</w:t>
            </w:r>
            <w:r w:rsidRPr="007A7D8F">
              <w:rPr>
                <w:rFonts w:hint="eastAsia"/>
                <w:sz w:val="24"/>
                <w:szCs w:val="24"/>
              </w:rPr>
              <w:t>具有良好的耐磨性、防滑性和辨认性。本工程采用热熔型道路标线漆，标线涂料厚度一般为</w:t>
            </w:r>
            <w:r w:rsidRPr="007A7D8F">
              <w:rPr>
                <w:rFonts w:hint="eastAsia"/>
                <w:sz w:val="24"/>
                <w:szCs w:val="24"/>
              </w:rPr>
              <w:t>1.8-2.5mm</w:t>
            </w:r>
            <w:r w:rsidRPr="007A7D8F">
              <w:rPr>
                <w:rFonts w:hint="eastAsia"/>
                <w:sz w:val="24"/>
                <w:szCs w:val="24"/>
              </w:rPr>
              <w:t>。</w:t>
            </w:r>
          </w:p>
          <w:p w:rsidR="00A97B8D" w:rsidRDefault="00A97B8D" w:rsidP="00A97B8D">
            <w:pPr>
              <w:pStyle w:val="a0"/>
              <w:spacing w:line="360" w:lineRule="auto"/>
              <w:ind w:firstLineChars="200" w:firstLine="480"/>
              <w:jc w:val="left"/>
              <w:rPr>
                <w:sz w:val="24"/>
                <w:szCs w:val="24"/>
              </w:rPr>
            </w:pPr>
            <w:r>
              <w:rPr>
                <w:rFonts w:hint="eastAsia"/>
                <w:sz w:val="24"/>
                <w:szCs w:val="24"/>
              </w:rPr>
              <w:t>（</w:t>
            </w:r>
            <w:r>
              <w:rPr>
                <w:rFonts w:hint="eastAsia"/>
                <w:sz w:val="24"/>
                <w:szCs w:val="24"/>
              </w:rPr>
              <w:t>5</w:t>
            </w:r>
            <w:r>
              <w:rPr>
                <w:rFonts w:hint="eastAsia"/>
                <w:sz w:val="24"/>
                <w:szCs w:val="24"/>
              </w:rPr>
              <w:t>）</w:t>
            </w:r>
            <w:r w:rsidR="00CE2A9C">
              <w:rPr>
                <w:rFonts w:hint="eastAsia"/>
                <w:sz w:val="24"/>
                <w:szCs w:val="24"/>
              </w:rPr>
              <w:t>道路</w:t>
            </w:r>
            <w:r w:rsidR="00CE2A9C">
              <w:rPr>
                <w:sz w:val="24"/>
                <w:szCs w:val="24"/>
              </w:rPr>
              <w:t>照明工程</w:t>
            </w:r>
          </w:p>
          <w:p w:rsidR="00CE2A9C" w:rsidRPr="007A7D8F" w:rsidRDefault="00CE2A9C" w:rsidP="00A97B8D">
            <w:pPr>
              <w:pStyle w:val="a0"/>
              <w:spacing w:line="360" w:lineRule="auto"/>
              <w:ind w:firstLineChars="200" w:firstLine="480"/>
              <w:jc w:val="left"/>
              <w:rPr>
                <w:sz w:val="24"/>
                <w:szCs w:val="24"/>
              </w:rPr>
            </w:pPr>
            <w:r w:rsidRPr="00CE2A9C">
              <w:rPr>
                <w:rFonts w:hint="eastAsia"/>
                <w:sz w:val="24"/>
                <w:szCs w:val="24"/>
              </w:rPr>
              <w:t>考虑低压供电半径的影响及供配电系统的经济性，舞阳县盐文化小镇配套服务区建设项目设置</w:t>
            </w:r>
            <w:r w:rsidRPr="00CE2A9C">
              <w:rPr>
                <w:rFonts w:hint="eastAsia"/>
                <w:sz w:val="24"/>
                <w:szCs w:val="24"/>
              </w:rPr>
              <w:t>4</w:t>
            </w:r>
            <w:r w:rsidRPr="00CE2A9C">
              <w:rPr>
                <w:rFonts w:hint="eastAsia"/>
                <w:sz w:val="24"/>
                <w:szCs w:val="24"/>
              </w:rPr>
              <w:t>台</w:t>
            </w:r>
            <w:r w:rsidRPr="00CE2A9C">
              <w:rPr>
                <w:rFonts w:hint="eastAsia"/>
                <w:sz w:val="24"/>
                <w:szCs w:val="24"/>
              </w:rPr>
              <w:t>630KVA</w:t>
            </w:r>
            <w:r w:rsidRPr="00CE2A9C">
              <w:rPr>
                <w:rFonts w:hint="eastAsia"/>
                <w:sz w:val="24"/>
                <w:szCs w:val="24"/>
              </w:rPr>
              <w:t>箱变，箱变位置拟按照图纸设置</w:t>
            </w:r>
            <w:r>
              <w:rPr>
                <w:rFonts w:hint="eastAsia"/>
                <w:sz w:val="24"/>
                <w:szCs w:val="24"/>
              </w:rPr>
              <w:t>。</w:t>
            </w:r>
          </w:p>
          <w:p w:rsidR="00BE4A53" w:rsidRDefault="00CE2A9C" w:rsidP="00CE2A9C">
            <w:pPr>
              <w:pStyle w:val="a0"/>
              <w:spacing w:line="360" w:lineRule="auto"/>
              <w:ind w:firstLineChars="200" w:firstLine="480"/>
              <w:jc w:val="left"/>
              <w:rPr>
                <w:sz w:val="24"/>
                <w:szCs w:val="24"/>
              </w:rPr>
            </w:pPr>
            <w:r w:rsidRPr="00CE2A9C">
              <w:rPr>
                <w:rFonts w:hint="eastAsia"/>
                <w:sz w:val="24"/>
                <w:szCs w:val="24"/>
              </w:rPr>
              <w:t>舞阳县盐文化小镇配套服务区建设项目，根据《城市道路照明设计标准》，此次设计选定的照明标准如下：行车道道照明：平均照度</w:t>
            </w:r>
            <w:r w:rsidRPr="00CE2A9C">
              <w:rPr>
                <w:rFonts w:hint="eastAsia"/>
                <w:sz w:val="24"/>
                <w:szCs w:val="24"/>
              </w:rPr>
              <w:t>E</w:t>
            </w:r>
            <w:r w:rsidRPr="00CE2A9C">
              <w:rPr>
                <w:rFonts w:hint="eastAsia"/>
                <w:sz w:val="24"/>
                <w:szCs w:val="24"/>
              </w:rPr>
              <w:t>≥</w:t>
            </w:r>
            <w:r w:rsidRPr="00CE2A9C">
              <w:rPr>
                <w:rFonts w:hint="eastAsia"/>
                <w:sz w:val="24"/>
                <w:szCs w:val="24"/>
              </w:rPr>
              <w:t>20lx</w:t>
            </w:r>
            <w:r w:rsidRPr="00CE2A9C">
              <w:rPr>
                <w:rFonts w:hint="eastAsia"/>
                <w:sz w:val="24"/>
                <w:szCs w:val="24"/>
              </w:rPr>
              <w:t>，照度均匀度</w:t>
            </w:r>
            <w:r w:rsidRPr="00CE2A9C">
              <w:rPr>
                <w:rFonts w:hint="eastAsia"/>
                <w:sz w:val="24"/>
                <w:szCs w:val="24"/>
              </w:rPr>
              <w:t>u</w:t>
            </w:r>
            <w:r w:rsidRPr="00CE2A9C">
              <w:rPr>
                <w:rFonts w:hint="eastAsia"/>
                <w:sz w:val="24"/>
                <w:szCs w:val="24"/>
              </w:rPr>
              <w:t>≥</w:t>
            </w:r>
            <w:r w:rsidRPr="00CE2A9C">
              <w:rPr>
                <w:rFonts w:hint="eastAsia"/>
                <w:sz w:val="24"/>
                <w:szCs w:val="24"/>
              </w:rPr>
              <w:t>0.4</w:t>
            </w:r>
            <w:r w:rsidRPr="00CE2A9C">
              <w:rPr>
                <w:rFonts w:hint="eastAsia"/>
                <w:sz w:val="24"/>
                <w:szCs w:val="24"/>
              </w:rPr>
              <w:t>；交会区照明：平均照度</w:t>
            </w:r>
            <w:r w:rsidRPr="00CE2A9C">
              <w:rPr>
                <w:rFonts w:hint="eastAsia"/>
                <w:sz w:val="24"/>
                <w:szCs w:val="24"/>
              </w:rPr>
              <w:t>E</w:t>
            </w:r>
            <w:r w:rsidRPr="00CE2A9C">
              <w:rPr>
                <w:rFonts w:hint="eastAsia"/>
                <w:sz w:val="24"/>
                <w:szCs w:val="24"/>
              </w:rPr>
              <w:t>≥</w:t>
            </w:r>
            <w:r w:rsidRPr="00CE2A9C">
              <w:rPr>
                <w:rFonts w:hint="eastAsia"/>
                <w:sz w:val="24"/>
                <w:szCs w:val="24"/>
              </w:rPr>
              <w:t>30lx</w:t>
            </w:r>
            <w:r w:rsidRPr="00CE2A9C">
              <w:rPr>
                <w:rFonts w:hint="eastAsia"/>
                <w:sz w:val="24"/>
                <w:szCs w:val="24"/>
              </w:rPr>
              <w:t>，照度均匀度</w:t>
            </w:r>
            <w:r w:rsidRPr="00CE2A9C">
              <w:rPr>
                <w:rFonts w:hint="eastAsia"/>
                <w:sz w:val="24"/>
                <w:szCs w:val="24"/>
              </w:rPr>
              <w:t>u</w:t>
            </w:r>
            <w:r w:rsidRPr="00CE2A9C">
              <w:rPr>
                <w:rFonts w:hint="eastAsia"/>
                <w:sz w:val="24"/>
                <w:szCs w:val="24"/>
              </w:rPr>
              <w:t>≥</w:t>
            </w:r>
            <w:r w:rsidRPr="00CE2A9C">
              <w:rPr>
                <w:rFonts w:hint="eastAsia"/>
                <w:sz w:val="24"/>
                <w:szCs w:val="24"/>
              </w:rPr>
              <w:t>0.4</w:t>
            </w:r>
            <w:r w:rsidRPr="00CE2A9C">
              <w:rPr>
                <w:rFonts w:hint="eastAsia"/>
                <w:sz w:val="24"/>
                <w:szCs w:val="24"/>
              </w:rPr>
              <w:t>；行车道照明：平均照度</w:t>
            </w:r>
            <w:r w:rsidRPr="00CE2A9C">
              <w:rPr>
                <w:rFonts w:hint="eastAsia"/>
                <w:sz w:val="24"/>
                <w:szCs w:val="24"/>
              </w:rPr>
              <w:t>E</w:t>
            </w:r>
            <w:r w:rsidRPr="00CE2A9C">
              <w:rPr>
                <w:rFonts w:hint="eastAsia"/>
                <w:sz w:val="24"/>
                <w:szCs w:val="24"/>
              </w:rPr>
              <w:t>≥</w:t>
            </w:r>
            <w:r w:rsidRPr="00CE2A9C">
              <w:rPr>
                <w:rFonts w:hint="eastAsia"/>
                <w:sz w:val="24"/>
                <w:szCs w:val="24"/>
              </w:rPr>
              <w:t>15lx;</w:t>
            </w:r>
            <w:r w:rsidRPr="00CE2A9C">
              <w:rPr>
                <w:rFonts w:hint="eastAsia"/>
                <w:sz w:val="24"/>
                <w:szCs w:val="24"/>
              </w:rPr>
              <w:t>人行道照明：平均照度</w:t>
            </w:r>
            <w:r w:rsidRPr="00CE2A9C">
              <w:rPr>
                <w:rFonts w:hint="eastAsia"/>
                <w:sz w:val="24"/>
                <w:szCs w:val="24"/>
              </w:rPr>
              <w:t>E</w:t>
            </w:r>
            <w:r w:rsidRPr="00CE2A9C">
              <w:rPr>
                <w:rFonts w:hint="eastAsia"/>
                <w:sz w:val="24"/>
                <w:szCs w:val="24"/>
              </w:rPr>
              <w:t>≥</w:t>
            </w:r>
            <w:r w:rsidRPr="00CE2A9C">
              <w:rPr>
                <w:rFonts w:hint="eastAsia"/>
                <w:sz w:val="24"/>
                <w:szCs w:val="24"/>
              </w:rPr>
              <w:t>7.5lx</w:t>
            </w:r>
            <w:r w:rsidRPr="00CE2A9C">
              <w:rPr>
                <w:rFonts w:hint="eastAsia"/>
                <w:sz w:val="24"/>
                <w:szCs w:val="24"/>
              </w:rPr>
              <w:t>。</w:t>
            </w:r>
          </w:p>
          <w:p w:rsidR="00CE2A9C" w:rsidRDefault="00CE2C01" w:rsidP="00CE2A9C">
            <w:pPr>
              <w:pStyle w:val="a0"/>
              <w:spacing w:line="360" w:lineRule="auto"/>
              <w:ind w:firstLineChars="200" w:firstLine="480"/>
              <w:jc w:val="left"/>
              <w:rPr>
                <w:sz w:val="24"/>
                <w:szCs w:val="24"/>
              </w:rPr>
            </w:pPr>
            <w:r w:rsidRPr="00CE2C01">
              <w:rPr>
                <w:rFonts w:hint="eastAsia"/>
                <w:sz w:val="24"/>
                <w:szCs w:val="24"/>
              </w:rPr>
              <w:t>项目照明灯具的布置采用对称布灯的照明方式，使用双悬臂路灯照行车道与非机动车道，照明路灯设置布置于绿化带中心位置。</w:t>
            </w:r>
            <w:r>
              <w:rPr>
                <w:rFonts w:hint="eastAsia"/>
                <w:sz w:val="24"/>
                <w:szCs w:val="24"/>
              </w:rPr>
              <w:t>行车道路灯</w:t>
            </w:r>
            <w:r w:rsidRPr="00CE2C01">
              <w:rPr>
                <w:rFonts w:hint="eastAsia"/>
                <w:sz w:val="24"/>
                <w:szCs w:val="24"/>
              </w:rPr>
              <w:t>采用双悬臂路灯，杆高</w:t>
            </w:r>
            <w:r w:rsidRPr="00CE2C01">
              <w:rPr>
                <w:rFonts w:hint="eastAsia"/>
                <w:sz w:val="24"/>
                <w:szCs w:val="24"/>
              </w:rPr>
              <w:t>12m</w:t>
            </w:r>
            <w:r w:rsidRPr="00CE2C01">
              <w:rPr>
                <w:rFonts w:hint="eastAsia"/>
                <w:sz w:val="24"/>
                <w:szCs w:val="24"/>
              </w:rPr>
              <w:t>，行车道照明高度</w:t>
            </w:r>
            <w:r w:rsidRPr="00CE2C01">
              <w:rPr>
                <w:rFonts w:hint="eastAsia"/>
                <w:sz w:val="24"/>
                <w:szCs w:val="24"/>
              </w:rPr>
              <w:t>12m</w:t>
            </w:r>
            <w:r w:rsidRPr="00CE2C01">
              <w:rPr>
                <w:rFonts w:hint="eastAsia"/>
                <w:sz w:val="24"/>
                <w:szCs w:val="24"/>
              </w:rPr>
              <w:t>，光源采用</w:t>
            </w:r>
            <w:r w:rsidRPr="00CE2C01">
              <w:rPr>
                <w:rFonts w:hint="eastAsia"/>
                <w:sz w:val="24"/>
                <w:szCs w:val="24"/>
              </w:rPr>
              <w:t>120WLED</w:t>
            </w:r>
            <w:r w:rsidRPr="00CE2C01">
              <w:rPr>
                <w:rFonts w:hint="eastAsia"/>
                <w:sz w:val="24"/>
                <w:szCs w:val="24"/>
              </w:rPr>
              <w:t>灯，非机动车道与人行道</w:t>
            </w:r>
            <w:r w:rsidRPr="00CE2C01">
              <w:rPr>
                <w:rFonts w:hint="eastAsia"/>
                <w:sz w:val="24"/>
                <w:szCs w:val="24"/>
              </w:rPr>
              <w:lastRenderedPageBreak/>
              <w:t>路灯照明高度</w:t>
            </w:r>
            <w:r w:rsidRPr="00CE2C01">
              <w:rPr>
                <w:rFonts w:hint="eastAsia"/>
                <w:sz w:val="24"/>
                <w:szCs w:val="24"/>
              </w:rPr>
              <w:t>8m</w:t>
            </w:r>
            <w:r w:rsidRPr="00CE2C01">
              <w:rPr>
                <w:rFonts w:hint="eastAsia"/>
                <w:sz w:val="24"/>
                <w:szCs w:val="24"/>
              </w:rPr>
              <w:t>。交叉口设置三头灯，光源采用</w:t>
            </w:r>
            <w:r w:rsidRPr="00CE2C01">
              <w:rPr>
                <w:rFonts w:hint="eastAsia"/>
                <w:sz w:val="24"/>
                <w:szCs w:val="24"/>
              </w:rPr>
              <w:t>3</w:t>
            </w:r>
            <w:r w:rsidRPr="00CE2C01">
              <w:rPr>
                <w:rFonts w:hint="eastAsia"/>
                <w:sz w:val="24"/>
                <w:szCs w:val="24"/>
              </w:rPr>
              <w:t>×</w:t>
            </w:r>
            <w:r w:rsidRPr="00CE2C01">
              <w:rPr>
                <w:rFonts w:hint="eastAsia"/>
                <w:sz w:val="24"/>
                <w:szCs w:val="24"/>
              </w:rPr>
              <w:t>150WLED</w:t>
            </w:r>
            <w:r>
              <w:rPr>
                <w:rFonts w:hint="eastAsia"/>
                <w:sz w:val="24"/>
                <w:szCs w:val="24"/>
              </w:rPr>
              <w:t>灯。行车道与人行道路灯</w:t>
            </w:r>
            <w:r w:rsidRPr="00CE2C01">
              <w:rPr>
                <w:rFonts w:hint="eastAsia"/>
                <w:sz w:val="24"/>
                <w:szCs w:val="24"/>
              </w:rPr>
              <w:t>采用单悬臂路灯，杆高</w:t>
            </w:r>
            <w:r w:rsidRPr="00CE2C01">
              <w:rPr>
                <w:rFonts w:hint="eastAsia"/>
                <w:sz w:val="24"/>
                <w:szCs w:val="24"/>
              </w:rPr>
              <w:t>8m</w:t>
            </w:r>
            <w:r w:rsidRPr="00CE2C01">
              <w:rPr>
                <w:rFonts w:hint="eastAsia"/>
                <w:sz w:val="24"/>
                <w:szCs w:val="24"/>
              </w:rPr>
              <w:t>，光源采用</w:t>
            </w:r>
            <w:r w:rsidRPr="00CE2C01">
              <w:rPr>
                <w:rFonts w:hint="eastAsia"/>
                <w:sz w:val="24"/>
                <w:szCs w:val="24"/>
              </w:rPr>
              <w:t>60WLED</w:t>
            </w:r>
            <w:r w:rsidRPr="00CE2C01">
              <w:rPr>
                <w:rFonts w:hint="eastAsia"/>
                <w:sz w:val="24"/>
                <w:szCs w:val="24"/>
              </w:rPr>
              <w:t>灯所有路灯灯头附件内置，且需配置相应的电容补偿装置，提高路灯功率因数，减少电压损失。路灯灯具防护等级必须达到</w:t>
            </w:r>
            <w:r w:rsidRPr="00CE2C01">
              <w:rPr>
                <w:rFonts w:hint="eastAsia"/>
                <w:sz w:val="24"/>
                <w:szCs w:val="24"/>
              </w:rPr>
              <w:t>IP65</w:t>
            </w:r>
            <w:r w:rsidRPr="00CE2C01">
              <w:rPr>
                <w:rFonts w:hint="eastAsia"/>
                <w:sz w:val="24"/>
                <w:szCs w:val="24"/>
              </w:rPr>
              <w:t>以上，灯具效率要大于</w:t>
            </w:r>
            <w:r w:rsidRPr="00CE2C01">
              <w:rPr>
                <w:rFonts w:hint="eastAsia"/>
                <w:sz w:val="24"/>
                <w:szCs w:val="24"/>
              </w:rPr>
              <w:t>70%</w:t>
            </w:r>
            <w:r w:rsidRPr="00CE2C01">
              <w:rPr>
                <w:rFonts w:hint="eastAsia"/>
                <w:sz w:val="24"/>
                <w:szCs w:val="24"/>
              </w:rPr>
              <w:t>，单灯功率因数补偿至</w:t>
            </w:r>
            <w:r w:rsidRPr="00CE2C01">
              <w:rPr>
                <w:rFonts w:hint="eastAsia"/>
                <w:sz w:val="24"/>
                <w:szCs w:val="24"/>
              </w:rPr>
              <w:t>0.85</w:t>
            </w:r>
            <w:r w:rsidRPr="00CE2C01">
              <w:rPr>
                <w:rFonts w:hint="eastAsia"/>
                <w:sz w:val="24"/>
                <w:szCs w:val="24"/>
              </w:rPr>
              <w:t>以上。随灯配整流器、单灯功率补偿，熔断器等相应的附件</w:t>
            </w:r>
            <w:r>
              <w:rPr>
                <w:rFonts w:hint="eastAsia"/>
                <w:sz w:val="24"/>
                <w:szCs w:val="24"/>
              </w:rPr>
              <w:t>。</w:t>
            </w:r>
          </w:p>
          <w:p w:rsidR="00CE2C01" w:rsidRDefault="00CE2C01" w:rsidP="00CE2C01">
            <w:pPr>
              <w:adjustRightInd w:val="0"/>
              <w:snapToGrid w:val="0"/>
              <w:spacing w:line="360" w:lineRule="auto"/>
              <w:rPr>
                <w:rFonts w:eastAsia="黑体"/>
                <w:sz w:val="24"/>
              </w:rPr>
            </w:pPr>
            <w:r>
              <w:rPr>
                <w:rFonts w:eastAsia="黑体"/>
                <w:sz w:val="24"/>
              </w:rPr>
              <w:t>3</w:t>
            </w:r>
            <w:r w:rsidRPr="002B18B8">
              <w:rPr>
                <w:rFonts w:eastAsia="黑体"/>
                <w:sz w:val="24"/>
              </w:rPr>
              <w:t>.</w:t>
            </w:r>
            <w:r>
              <w:rPr>
                <w:rFonts w:eastAsia="黑体"/>
                <w:sz w:val="24"/>
              </w:rPr>
              <w:t>4</w:t>
            </w:r>
            <w:r w:rsidRPr="002B18B8">
              <w:rPr>
                <w:rFonts w:eastAsia="黑体"/>
                <w:sz w:val="24"/>
              </w:rPr>
              <w:t xml:space="preserve"> </w:t>
            </w:r>
            <w:r w:rsidR="0090297E">
              <w:rPr>
                <w:rFonts w:eastAsia="黑体" w:hint="eastAsia"/>
                <w:sz w:val="24"/>
              </w:rPr>
              <w:t>道路绿化</w:t>
            </w:r>
            <w:r>
              <w:rPr>
                <w:rFonts w:eastAsia="黑体"/>
                <w:sz w:val="24"/>
              </w:rPr>
              <w:t>工程</w:t>
            </w:r>
            <w:r>
              <w:rPr>
                <w:rFonts w:eastAsia="黑体" w:hint="eastAsia"/>
                <w:sz w:val="24"/>
              </w:rPr>
              <w:t>设计</w:t>
            </w:r>
            <w:r>
              <w:rPr>
                <w:rFonts w:eastAsia="黑体"/>
                <w:sz w:val="24"/>
              </w:rPr>
              <w:t>方案</w:t>
            </w:r>
          </w:p>
          <w:p w:rsidR="00CE2C01" w:rsidRDefault="0090297E" w:rsidP="00CE2A9C">
            <w:pPr>
              <w:pStyle w:val="a0"/>
              <w:spacing w:line="360" w:lineRule="auto"/>
              <w:ind w:firstLineChars="200" w:firstLine="480"/>
              <w:jc w:val="left"/>
              <w:rPr>
                <w:sz w:val="24"/>
                <w:szCs w:val="24"/>
              </w:rPr>
            </w:pPr>
            <w:r>
              <w:rPr>
                <w:rFonts w:hint="eastAsia"/>
                <w:sz w:val="24"/>
                <w:szCs w:val="24"/>
              </w:rPr>
              <w:t>（</w:t>
            </w:r>
            <w:r>
              <w:rPr>
                <w:rFonts w:hint="eastAsia"/>
                <w:sz w:val="24"/>
                <w:szCs w:val="24"/>
              </w:rPr>
              <w:t>1</w:t>
            </w:r>
            <w:r>
              <w:rPr>
                <w:rFonts w:hint="eastAsia"/>
                <w:sz w:val="24"/>
                <w:szCs w:val="24"/>
              </w:rPr>
              <w:t>）</w:t>
            </w:r>
            <w:r w:rsidRPr="0090297E">
              <w:rPr>
                <w:rFonts w:hint="eastAsia"/>
                <w:sz w:val="24"/>
                <w:szCs w:val="24"/>
              </w:rPr>
              <w:t>澧河路</w:t>
            </w:r>
            <w:r w:rsidRPr="0090297E">
              <w:rPr>
                <w:rFonts w:hint="eastAsia"/>
                <w:sz w:val="24"/>
                <w:szCs w:val="24"/>
              </w:rPr>
              <w:t>(</w:t>
            </w:r>
            <w:r w:rsidRPr="0090297E">
              <w:rPr>
                <w:rFonts w:hint="eastAsia"/>
                <w:sz w:val="24"/>
                <w:szCs w:val="24"/>
              </w:rPr>
              <w:t>海南路至北大街</w:t>
            </w:r>
            <w:r w:rsidRPr="0090297E">
              <w:rPr>
                <w:rFonts w:hint="eastAsia"/>
                <w:sz w:val="24"/>
                <w:szCs w:val="24"/>
              </w:rPr>
              <w:t>)</w:t>
            </w:r>
            <w:r w:rsidRPr="0090297E">
              <w:rPr>
                <w:rFonts w:hint="eastAsia"/>
                <w:sz w:val="24"/>
                <w:szCs w:val="24"/>
              </w:rPr>
              <w:t>绿化带设计</w:t>
            </w:r>
          </w:p>
          <w:p w:rsidR="0090297E" w:rsidRDefault="00E952CD" w:rsidP="00CE2A9C">
            <w:pPr>
              <w:pStyle w:val="a0"/>
              <w:spacing w:line="360" w:lineRule="auto"/>
              <w:ind w:firstLineChars="200" w:firstLine="480"/>
              <w:jc w:val="left"/>
              <w:rPr>
                <w:sz w:val="24"/>
                <w:szCs w:val="24"/>
              </w:rPr>
            </w:pPr>
            <w:r w:rsidRPr="00E952CD">
              <w:rPr>
                <w:rFonts w:hint="eastAsia"/>
                <w:sz w:val="24"/>
                <w:szCs w:val="24"/>
              </w:rPr>
              <w:t>澧河路</w:t>
            </w:r>
            <w:r w:rsidRPr="00E952CD">
              <w:rPr>
                <w:rFonts w:hint="eastAsia"/>
                <w:sz w:val="24"/>
                <w:szCs w:val="24"/>
              </w:rPr>
              <w:t>(</w:t>
            </w:r>
            <w:r w:rsidRPr="00E952CD">
              <w:rPr>
                <w:rFonts w:hint="eastAsia"/>
                <w:sz w:val="24"/>
                <w:szCs w:val="24"/>
              </w:rPr>
              <w:t>海南路至北大街</w:t>
            </w:r>
            <w:r w:rsidRPr="00E952CD">
              <w:rPr>
                <w:rFonts w:hint="eastAsia"/>
                <w:sz w:val="24"/>
                <w:szCs w:val="24"/>
              </w:rPr>
              <w:t>)</w:t>
            </w:r>
            <w:r w:rsidRPr="00E952CD">
              <w:rPr>
                <w:rFonts w:hint="eastAsia"/>
                <w:sz w:val="24"/>
                <w:szCs w:val="24"/>
              </w:rPr>
              <w:t>道路两侧设置有</w:t>
            </w:r>
            <w:r w:rsidRPr="00E952CD">
              <w:rPr>
                <w:rFonts w:hint="eastAsia"/>
                <w:sz w:val="24"/>
                <w:szCs w:val="24"/>
              </w:rPr>
              <w:t>2m</w:t>
            </w:r>
            <w:r w:rsidRPr="00E952CD">
              <w:rPr>
                <w:rFonts w:hint="eastAsia"/>
                <w:sz w:val="24"/>
                <w:szCs w:val="24"/>
              </w:rPr>
              <w:t>绿化带，绿化带外边缘一侧布置</w:t>
            </w:r>
            <w:r w:rsidRPr="00E952CD">
              <w:rPr>
                <w:rFonts w:hint="eastAsia"/>
                <w:sz w:val="24"/>
                <w:szCs w:val="24"/>
              </w:rPr>
              <w:t>0.5m</w:t>
            </w:r>
            <w:r w:rsidRPr="00E952CD">
              <w:rPr>
                <w:rFonts w:hint="eastAsia"/>
                <w:sz w:val="24"/>
                <w:szCs w:val="24"/>
              </w:rPr>
              <w:t>宽红叶石楠绿篱，种植规格为</w:t>
            </w:r>
            <w:r w:rsidRPr="00E952CD">
              <w:rPr>
                <w:rFonts w:hint="eastAsia"/>
                <w:sz w:val="24"/>
                <w:szCs w:val="24"/>
              </w:rPr>
              <w:t>25</w:t>
            </w:r>
            <w:r w:rsidRPr="00E952CD">
              <w:rPr>
                <w:rFonts w:hint="eastAsia"/>
                <w:sz w:val="24"/>
                <w:szCs w:val="24"/>
              </w:rPr>
              <w:t>株</w:t>
            </w:r>
            <w:r w:rsidRPr="00E952CD">
              <w:rPr>
                <w:rFonts w:hint="eastAsia"/>
                <w:sz w:val="24"/>
                <w:szCs w:val="24"/>
              </w:rPr>
              <w:t>/</w:t>
            </w:r>
            <w:r w:rsidRPr="00E952CD">
              <w:rPr>
                <w:rFonts w:hint="eastAsia"/>
                <w:sz w:val="24"/>
                <w:szCs w:val="24"/>
              </w:rPr>
              <w:t>㎡，绿篱要求不低于</w:t>
            </w:r>
            <w:r w:rsidRPr="00E952CD">
              <w:rPr>
                <w:rFonts w:hint="eastAsia"/>
                <w:sz w:val="24"/>
                <w:szCs w:val="24"/>
              </w:rPr>
              <w:t>0.5</w:t>
            </w:r>
            <w:r w:rsidRPr="00E952CD">
              <w:rPr>
                <w:rFonts w:hint="eastAsia"/>
                <w:sz w:val="24"/>
                <w:szCs w:val="24"/>
              </w:rPr>
              <w:t>米，绿化带内按间距</w:t>
            </w:r>
            <w:r w:rsidRPr="00E952CD">
              <w:rPr>
                <w:rFonts w:hint="eastAsia"/>
                <w:sz w:val="24"/>
                <w:szCs w:val="24"/>
              </w:rPr>
              <w:t>2</w:t>
            </w:r>
            <w:r w:rsidRPr="00E952CD">
              <w:rPr>
                <w:rFonts w:hint="eastAsia"/>
                <w:sz w:val="24"/>
                <w:szCs w:val="24"/>
              </w:rPr>
              <w:t>米每株，依次布置北海道黄杨球、红叶石楠球、紫薇（百日红），其余地被采用鸢尾与月季混撒</w:t>
            </w:r>
            <w:r>
              <w:rPr>
                <w:rFonts w:hint="eastAsia"/>
                <w:sz w:val="24"/>
                <w:szCs w:val="24"/>
              </w:rPr>
              <w:t>。</w:t>
            </w:r>
          </w:p>
          <w:p w:rsidR="00E952CD" w:rsidRDefault="00E952CD" w:rsidP="00CE2A9C">
            <w:pPr>
              <w:pStyle w:val="a0"/>
              <w:spacing w:line="360" w:lineRule="auto"/>
              <w:ind w:firstLineChars="200" w:firstLine="480"/>
              <w:jc w:val="left"/>
              <w:rPr>
                <w:sz w:val="24"/>
                <w:szCs w:val="24"/>
              </w:rPr>
            </w:pPr>
            <w:r>
              <w:rPr>
                <w:rFonts w:hint="eastAsia"/>
                <w:sz w:val="24"/>
                <w:szCs w:val="24"/>
              </w:rPr>
              <w:t>（</w:t>
            </w:r>
            <w:r>
              <w:rPr>
                <w:rFonts w:hint="eastAsia"/>
                <w:sz w:val="24"/>
                <w:szCs w:val="24"/>
              </w:rPr>
              <w:t>2</w:t>
            </w:r>
            <w:r>
              <w:rPr>
                <w:rFonts w:hint="eastAsia"/>
                <w:sz w:val="24"/>
                <w:szCs w:val="24"/>
              </w:rPr>
              <w:t>）沙河路</w:t>
            </w:r>
            <w:r>
              <w:rPr>
                <w:sz w:val="24"/>
                <w:szCs w:val="24"/>
              </w:rPr>
              <w:t>和上海北路</w:t>
            </w:r>
            <w:r>
              <w:rPr>
                <w:rFonts w:hint="eastAsia"/>
                <w:sz w:val="24"/>
                <w:szCs w:val="24"/>
              </w:rPr>
              <w:t>绿化带</w:t>
            </w:r>
            <w:r>
              <w:rPr>
                <w:sz w:val="24"/>
                <w:szCs w:val="24"/>
              </w:rPr>
              <w:t>设计</w:t>
            </w:r>
          </w:p>
          <w:p w:rsidR="00E952CD" w:rsidRDefault="00E952CD" w:rsidP="00CE2A9C">
            <w:pPr>
              <w:pStyle w:val="a0"/>
              <w:spacing w:line="360" w:lineRule="auto"/>
              <w:ind w:firstLineChars="200" w:firstLine="480"/>
              <w:jc w:val="left"/>
              <w:rPr>
                <w:sz w:val="24"/>
                <w:szCs w:val="24"/>
              </w:rPr>
            </w:pPr>
            <w:r w:rsidRPr="00E952CD">
              <w:rPr>
                <w:rFonts w:hint="eastAsia"/>
                <w:sz w:val="24"/>
                <w:szCs w:val="24"/>
              </w:rPr>
              <w:t>人行道树主要考虑美观、遮阴，保证人行道通畅，树种选用香樟，种植间距</w:t>
            </w:r>
            <w:r w:rsidRPr="00E952CD">
              <w:rPr>
                <w:rFonts w:hint="eastAsia"/>
                <w:sz w:val="24"/>
                <w:szCs w:val="24"/>
              </w:rPr>
              <w:t>5</w:t>
            </w:r>
            <w:r w:rsidRPr="00E952CD">
              <w:rPr>
                <w:rFonts w:hint="eastAsia"/>
                <w:sz w:val="24"/>
                <w:szCs w:val="24"/>
              </w:rPr>
              <w:t>米，规格为：胸径</w:t>
            </w:r>
            <w:r w:rsidRPr="00E952CD">
              <w:rPr>
                <w:rFonts w:hint="eastAsia"/>
                <w:sz w:val="24"/>
                <w:szCs w:val="24"/>
              </w:rPr>
              <w:t>10cm</w:t>
            </w:r>
            <w:r w:rsidRPr="00E952CD">
              <w:rPr>
                <w:rFonts w:hint="eastAsia"/>
                <w:sz w:val="24"/>
                <w:szCs w:val="24"/>
              </w:rPr>
              <w:t>，杆高</w:t>
            </w:r>
            <w:r w:rsidRPr="00E952CD">
              <w:rPr>
                <w:rFonts w:hint="eastAsia"/>
                <w:sz w:val="24"/>
                <w:szCs w:val="24"/>
              </w:rPr>
              <w:t>3m</w:t>
            </w:r>
            <w:r w:rsidRPr="00E952CD">
              <w:rPr>
                <w:rFonts w:hint="eastAsia"/>
                <w:sz w:val="24"/>
                <w:szCs w:val="24"/>
              </w:rPr>
              <w:t>。并设置规格为</w:t>
            </w:r>
            <w:r w:rsidRPr="00E952CD">
              <w:rPr>
                <w:rFonts w:hint="eastAsia"/>
                <w:sz w:val="24"/>
                <w:szCs w:val="24"/>
              </w:rPr>
              <w:t>1.2</w:t>
            </w:r>
            <w:r w:rsidRPr="00E952CD">
              <w:rPr>
                <w:rFonts w:hint="eastAsia"/>
                <w:sz w:val="24"/>
                <w:szCs w:val="24"/>
              </w:rPr>
              <w:t>米×</w:t>
            </w:r>
            <w:r w:rsidRPr="00E952CD">
              <w:rPr>
                <w:rFonts w:hint="eastAsia"/>
                <w:sz w:val="24"/>
                <w:szCs w:val="24"/>
              </w:rPr>
              <w:t>1.2</w:t>
            </w:r>
            <w:r w:rsidRPr="00E952CD">
              <w:rPr>
                <w:rFonts w:hint="eastAsia"/>
                <w:sz w:val="24"/>
                <w:szCs w:val="24"/>
              </w:rPr>
              <w:t>米人行道树池尺寸。</w:t>
            </w:r>
          </w:p>
          <w:p w:rsidR="00E952CD" w:rsidRDefault="00E952CD" w:rsidP="00E952CD">
            <w:pPr>
              <w:adjustRightInd w:val="0"/>
              <w:snapToGrid w:val="0"/>
              <w:spacing w:line="360" w:lineRule="auto"/>
              <w:rPr>
                <w:rFonts w:eastAsia="黑体"/>
                <w:sz w:val="24"/>
              </w:rPr>
            </w:pPr>
            <w:r>
              <w:rPr>
                <w:rFonts w:eastAsia="黑体"/>
                <w:sz w:val="24"/>
              </w:rPr>
              <w:t>3</w:t>
            </w:r>
            <w:r w:rsidRPr="002B18B8">
              <w:rPr>
                <w:rFonts w:eastAsia="黑体"/>
                <w:sz w:val="24"/>
              </w:rPr>
              <w:t>.</w:t>
            </w:r>
            <w:r>
              <w:rPr>
                <w:rFonts w:eastAsia="黑体"/>
                <w:sz w:val="24"/>
              </w:rPr>
              <w:t>5</w:t>
            </w:r>
            <w:r w:rsidRPr="002B18B8">
              <w:rPr>
                <w:rFonts w:eastAsia="黑体"/>
                <w:sz w:val="24"/>
              </w:rPr>
              <w:t xml:space="preserve"> </w:t>
            </w:r>
            <w:r w:rsidR="00732A5D">
              <w:rPr>
                <w:rFonts w:eastAsia="黑体" w:hint="eastAsia"/>
                <w:sz w:val="24"/>
              </w:rPr>
              <w:t>桥梁</w:t>
            </w:r>
            <w:r>
              <w:rPr>
                <w:rFonts w:eastAsia="黑体"/>
                <w:sz w:val="24"/>
              </w:rPr>
              <w:t>工程</w:t>
            </w:r>
            <w:r>
              <w:rPr>
                <w:rFonts w:eastAsia="黑体" w:hint="eastAsia"/>
                <w:sz w:val="24"/>
              </w:rPr>
              <w:t>设计</w:t>
            </w:r>
          </w:p>
          <w:p w:rsidR="00E952CD" w:rsidRDefault="00732A5D" w:rsidP="00CE2A9C">
            <w:pPr>
              <w:pStyle w:val="a0"/>
              <w:spacing w:line="360" w:lineRule="auto"/>
              <w:ind w:firstLineChars="200" w:firstLine="480"/>
              <w:jc w:val="left"/>
              <w:rPr>
                <w:sz w:val="24"/>
                <w:szCs w:val="24"/>
              </w:rPr>
            </w:pPr>
            <w:r w:rsidRPr="00732A5D">
              <w:rPr>
                <w:rFonts w:hint="eastAsia"/>
                <w:sz w:val="24"/>
                <w:szCs w:val="24"/>
              </w:rPr>
              <w:t>本项目需新建中桥</w:t>
            </w:r>
            <w:r w:rsidRPr="00732A5D">
              <w:rPr>
                <w:rFonts w:hint="eastAsia"/>
                <w:sz w:val="24"/>
                <w:szCs w:val="24"/>
              </w:rPr>
              <w:t>4</w:t>
            </w:r>
            <w:r w:rsidRPr="00732A5D">
              <w:rPr>
                <w:rFonts w:hint="eastAsia"/>
                <w:sz w:val="24"/>
                <w:szCs w:val="24"/>
              </w:rPr>
              <w:t>座，澧河路</w:t>
            </w:r>
            <w:r w:rsidRPr="00732A5D">
              <w:rPr>
                <w:rFonts w:hint="eastAsia"/>
                <w:sz w:val="24"/>
                <w:szCs w:val="24"/>
              </w:rPr>
              <w:t>2</w:t>
            </w:r>
            <w:r w:rsidRPr="00732A5D">
              <w:rPr>
                <w:rFonts w:hint="eastAsia"/>
                <w:sz w:val="24"/>
                <w:szCs w:val="24"/>
              </w:rPr>
              <w:t>座桥梁，东侧</w:t>
            </w:r>
            <w:r w:rsidRPr="00732A5D">
              <w:rPr>
                <w:rFonts w:hint="eastAsia"/>
                <w:sz w:val="24"/>
                <w:szCs w:val="24"/>
              </w:rPr>
              <w:t>1</w:t>
            </w:r>
            <w:r w:rsidRPr="00732A5D">
              <w:rPr>
                <w:rFonts w:hint="eastAsia"/>
                <w:sz w:val="24"/>
                <w:szCs w:val="24"/>
              </w:rPr>
              <w:t>座、西侧</w:t>
            </w:r>
            <w:r w:rsidRPr="00732A5D">
              <w:rPr>
                <w:rFonts w:hint="eastAsia"/>
                <w:sz w:val="24"/>
                <w:szCs w:val="24"/>
              </w:rPr>
              <w:t>1</w:t>
            </w:r>
            <w:r w:rsidRPr="00732A5D">
              <w:rPr>
                <w:rFonts w:hint="eastAsia"/>
                <w:sz w:val="24"/>
                <w:szCs w:val="24"/>
              </w:rPr>
              <w:t>座；沙河路</w:t>
            </w:r>
            <w:r w:rsidRPr="00732A5D">
              <w:rPr>
                <w:rFonts w:hint="eastAsia"/>
                <w:sz w:val="24"/>
                <w:szCs w:val="24"/>
              </w:rPr>
              <w:t>2</w:t>
            </w:r>
            <w:r w:rsidRPr="00732A5D">
              <w:rPr>
                <w:rFonts w:hint="eastAsia"/>
                <w:sz w:val="24"/>
                <w:szCs w:val="24"/>
              </w:rPr>
              <w:t>座桥梁，东侧</w:t>
            </w:r>
            <w:r w:rsidRPr="00732A5D">
              <w:rPr>
                <w:rFonts w:hint="eastAsia"/>
                <w:sz w:val="24"/>
                <w:szCs w:val="24"/>
              </w:rPr>
              <w:t>1</w:t>
            </w:r>
            <w:r w:rsidRPr="00732A5D">
              <w:rPr>
                <w:rFonts w:hint="eastAsia"/>
                <w:sz w:val="24"/>
                <w:szCs w:val="24"/>
              </w:rPr>
              <w:t>座、西侧</w:t>
            </w:r>
            <w:r w:rsidRPr="00732A5D">
              <w:rPr>
                <w:rFonts w:hint="eastAsia"/>
                <w:sz w:val="24"/>
                <w:szCs w:val="24"/>
              </w:rPr>
              <w:t>1</w:t>
            </w:r>
            <w:r w:rsidRPr="00732A5D">
              <w:rPr>
                <w:rFonts w:hint="eastAsia"/>
                <w:sz w:val="24"/>
                <w:szCs w:val="24"/>
              </w:rPr>
              <w:t>座。</w:t>
            </w:r>
          </w:p>
          <w:p w:rsidR="00732A5D" w:rsidRDefault="00732A5D" w:rsidP="00732A5D">
            <w:pPr>
              <w:adjustRightInd w:val="0"/>
              <w:snapToGrid w:val="0"/>
              <w:spacing w:line="360" w:lineRule="auto"/>
              <w:rPr>
                <w:rFonts w:eastAsia="黑体"/>
                <w:sz w:val="24"/>
              </w:rPr>
            </w:pPr>
            <w:r>
              <w:rPr>
                <w:rFonts w:eastAsia="黑体"/>
                <w:sz w:val="24"/>
              </w:rPr>
              <w:t>3</w:t>
            </w:r>
            <w:r w:rsidRPr="002B18B8">
              <w:rPr>
                <w:rFonts w:eastAsia="黑体"/>
                <w:sz w:val="24"/>
              </w:rPr>
              <w:t>.</w:t>
            </w:r>
            <w:r>
              <w:rPr>
                <w:rFonts w:eastAsia="黑体"/>
                <w:sz w:val="24"/>
              </w:rPr>
              <w:t>6</w:t>
            </w:r>
            <w:r w:rsidRPr="002B18B8">
              <w:rPr>
                <w:rFonts w:eastAsia="黑体"/>
                <w:sz w:val="24"/>
              </w:rPr>
              <w:t xml:space="preserve"> </w:t>
            </w:r>
            <w:r w:rsidR="009B2097">
              <w:rPr>
                <w:rFonts w:eastAsia="黑体" w:hint="eastAsia"/>
                <w:sz w:val="24"/>
              </w:rPr>
              <w:t>排水</w:t>
            </w:r>
            <w:r>
              <w:rPr>
                <w:rFonts w:eastAsia="黑体"/>
                <w:sz w:val="24"/>
              </w:rPr>
              <w:t>工程</w:t>
            </w:r>
            <w:r>
              <w:rPr>
                <w:rFonts w:eastAsia="黑体" w:hint="eastAsia"/>
                <w:sz w:val="24"/>
              </w:rPr>
              <w:t>设计</w:t>
            </w:r>
          </w:p>
          <w:p w:rsidR="00732A5D" w:rsidRDefault="009B2097" w:rsidP="00CE2A9C">
            <w:pPr>
              <w:pStyle w:val="a0"/>
              <w:spacing w:line="360" w:lineRule="auto"/>
              <w:ind w:firstLineChars="200" w:firstLine="480"/>
              <w:jc w:val="left"/>
              <w:rPr>
                <w:sz w:val="24"/>
                <w:szCs w:val="24"/>
              </w:rPr>
            </w:pPr>
            <w:r w:rsidRPr="009B2097">
              <w:rPr>
                <w:rFonts w:hint="eastAsia"/>
                <w:sz w:val="24"/>
                <w:szCs w:val="24"/>
              </w:rPr>
              <w:t>根据《河南省舞阳县城乡总体规划（</w:t>
            </w:r>
            <w:r w:rsidRPr="009B2097">
              <w:rPr>
                <w:rFonts w:hint="eastAsia"/>
                <w:sz w:val="24"/>
                <w:szCs w:val="24"/>
              </w:rPr>
              <w:t>2017-2035</w:t>
            </w:r>
            <w:r w:rsidRPr="009B2097">
              <w:rPr>
                <w:rFonts w:hint="eastAsia"/>
                <w:sz w:val="24"/>
                <w:szCs w:val="24"/>
              </w:rPr>
              <w:t>）》、《舞阳县海绵城市专项规划（</w:t>
            </w:r>
            <w:r w:rsidRPr="009B2097">
              <w:rPr>
                <w:rFonts w:hint="eastAsia"/>
                <w:sz w:val="24"/>
                <w:szCs w:val="24"/>
              </w:rPr>
              <w:t>2017-2035</w:t>
            </w:r>
            <w:r w:rsidRPr="009B2097">
              <w:rPr>
                <w:rFonts w:hint="eastAsia"/>
                <w:sz w:val="24"/>
                <w:szCs w:val="24"/>
              </w:rPr>
              <w:t>）》、《舞阳县中心城区排水工程专项规划（</w:t>
            </w:r>
            <w:r w:rsidRPr="009B2097">
              <w:rPr>
                <w:rFonts w:hint="eastAsia"/>
                <w:sz w:val="24"/>
                <w:szCs w:val="24"/>
              </w:rPr>
              <w:t>2017-2035</w:t>
            </w:r>
            <w:r w:rsidRPr="009B2097">
              <w:rPr>
                <w:rFonts w:hint="eastAsia"/>
                <w:sz w:val="24"/>
                <w:szCs w:val="24"/>
              </w:rPr>
              <w:t>）》、《舞阳县中心城区</w:t>
            </w:r>
            <w:r w:rsidRPr="009B2097">
              <w:rPr>
                <w:rFonts w:hint="eastAsia"/>
                <w:sz w:val="24"/>
                <w:szCs w:val="24"/>
              </w:rPr>
              <w:t>A</w:t>
            </w:r>
            <w:r w:rsidRPr="009B2097">
              <w:rPr>
                <w:rFonts w:hint="eastAsia"/>
                <w:sz w:val="24"/>
                <w:szCs w:val="24"/>
              </w:rPr>
              <w:t>（</w:t>
            </w:r>
            <w:r w:rsidRPr="009B2097">
              <w:rPr>
                <w:rFonts w:hint="eastAsia"/>
                <w:sz w:val="24"/>
                <w:szCs w:val="24"/>
              </w:rPr>
              <w:t>A-01</w:t>
            </w:r>
            <w:r w:rsidRPr="009B2097">
              <w:rPr>
                <w:rFonts w:hint="eastAsia"/>
                <w:sz w:val="24"/>
                <w:szCs w:val="24"/>
              </w:rPr>
              <w:t>、</w:t>
            </w:r>
            <w:r w:rsidRPr="009B2097">
              <w:rPr>
                <w:rFonts w:hint="eastAsia"/>
                <w:sz w:val="24"/>
                <w:szCs w:val="24"/>
              </w:rPr>
              <w:t>A-02</w:t>
            </w:r>
            <w:r w:rsidRPr="009B2097">
              <w:rPr>
                <w:rFonts w:hint="eastAsia"/>
                <w:sz w:val="24"/>
                <w:szCs w:val="24"/>
              </w:rPr>
              <w:t>）控制性详细规划》等上位规划确定项目排水工程建设规模。拟建项目的雨、污水排放系统采用分流制进行设计。</w:t>
            </w:r>
          </w:p>
          <w:p w:rsidR="009B2097" w:rsidRPr="009B2097" w:rsidRDefault="009B2097" w:rsidP="009B2097">
            <w:pPr>
              <w:pStyle w:val="a0"/>
              <w:spacing w:line="360" w:lineRule="auto"/>
              <w:ind w:firstLineChars="200" w:firstLine="480"/>
              <w:jc w:val="left"/>
              <w:rPr>
                <w:sz w:val="24"/>
                <w:szCs w:val="24"/>
              </w:rPr>
            </w:pPr>
            <w:r>
              <w:rPr>
                <w:rFonts w:hint="eastAsia"/>
                <w:sz w:val="24"/>
                <w:szCs w:val="24"/>
              </w:rPr>
              <w:t>（</w:t>
            </w:r>
            <w:r>
              <w:rPr>
                <w:rFonts w:hint="eastAsia"/>
                <w:sz w:val="24"/>
                <w:szCs w:val="24"/>
              </w:rPr>
              <w:t>1</w:t>
            </w:r>
            <w:r>
              <w:rPr>
                <w:rFonts w:hint="eastAsia"/>
                <w:sz w:val="24"/>
                <w:szCs w:val="24"/>
              </w:rPr>
              <w:t>）</w:t>
            </w:r>
            <w:r w:rsidRPr="009B2097">
              <w:rPr>
                <w:rFonts w:hint="eastAsia"/>
                <w:sz w:val="24"/>
                <w:szCs w:val="24"/>
              </w:rPr>
              <w:t>澧河路</w:t>
            </w:r>
            <w:r w:rsidRPr="009B2097">
              <w:rPr>
                <w:rFonts w:hint="eastAsia"/>
                <w:sz w:val="24"/>
                <w:szCs w:val="24"/>
              </w:rPr>
              <w:t>(</w:t>
            </w:r>
            <w:r w:rsidRPr="009B2097">
              <w:rPr>
                <w:rFonts w:hint="eastAsia"/>
                <w:sz w:val="24"/>
                <w:szCs w:val="24"/>
              </w:rPr>
              <w:t>海南路至北大街</w:t>
            </w:r>
            <w:r w:rsidRPr="009B2097">
              <w:rPr>
                <w:rFonts w:hint="eastAsia"/>
                <w:sz w:val="24"/>
                <w:szCs w:val="24"/>
              </w:rPr>
              <w:t>)</w:t>
            </w:r>
          </w:p>
          <w:p w:rsidR="009B2097" w:rsidRPr="009B2097" w:rsidRDefault="009B2097" w:rsidP="009B2097">
            <w:pPr>
              <w:pStyle w:val="a0"/>
              <w:spacing w:line="360" w:lineRule="auto"/>
              <w:ind w:firstLineChars="200" w:firstLine="480"/>
              <w:jc w:val="left"/>
              <w:rPr>
                <w:sz w:val="24"/>
                <w:szCs w:val="24"/>
              </w:rPr>
            </w:pPr>
            <w:r w:rsidRPr="009B2097">
              <w:rPr>
                <w:rFonts w:hint="eastAsia"/>
                <w:sz w:val="24"/>
                <w:szCs w:val="24"/>
              </w:rPr>
              <w:t>雨水：雨水管道布置于道路两侧非机动车道内，管道距道路中线</w:t>
            </w:r>
            <w:r w:rsidRPr="009B2097">
              <w:rPr>
                <w:rFonts w:hint="eastAsia"/>
                <w:sz w:val="24"/>
                <w:szCs w:val="24"/>
              </w:rPr>
              <w:t>14.5</w:t>
            </w:r>
            <w:r w:rsidRPr="009B2097">
              <w:rPr>
                <w:rFonts w:hint="eastAsia"/>
                <w:sz w:val="24"/>
                <w:szCs w:val="24"/>
              </w:rPr>
              <w:t>米，管道采用</w:t>
            </w:r>
            <w:r w:rsidRPr="009B2097">
              <w:rPr>
                <w:rFonts w:hint="eastAsia"/>
                <w:sz w:val="24"/>
                <w:szCs w:val="24"/>
              </w:rPr>
              <w:t>DN600II</w:t>
            </w:r>
            <w:r w:rsidRPr="009B2097">
              <w:rPr>
                <w:rFonts w:hint="eastAsia"/>
                <w:sz w:val="24"/>
                <w:szCs w:val="24"/>
              </w:rPr>
              <w:t>级钢筋混凝土管，承插橡胶圈接口。雨水口布置在道路两侧绿化带内，采用下沉式雨水收集口。</w:t>
            </w:r>
          </w:p>
          <w:p w:rsidR="009B2097" w:rsidRPr="009B2097" w:rsidRDefault="009B2097" w:rsidP="009B2097">
            <w:pPr>
              <w:pStyle w:val="a0"/>
              <w:spacing w:line="360" w:lineRule="auto"/>
              <w:ind w:firstLineChars="200" w:firstLine="480"/>
              <w:jc w:val="left"/>
              <w:rPr>
                <w:sz w:val="24"/>
                <w:szCs w:val="24"/>
              </w:rPr>
            </w:pPr>
            <w:r w:rsidRPr="009B2097">
              <w:rPr>
                <w:rFonts w:hint="eastAsia"/>
                <w:sz w:val="24"/>
                <w:szCs w:val="24"/>
              </w:rPr>
              <w:t>污水：污水管道布置于道路两侧人行道内，距离道路中线</w:t>
            </w:r>
            <w:r w:rsidRPr="009B2097">
              <w:rPr>
                <w:rFonts w:hint="eastAsia"/>
                <w:sz w:val="24"/>
                <w:szCs w:val="24"/>
              </w:rPr>
              <w:t>18.5</w:t>
            </w:r>
            <w:r w:rsidRPr="009B2097">
              <w:rPr>
                <w:rFonts w:hint="eastAsia"/>
                <w:sz w:val="24"/>
                <w:szCs w:val="24"/>
              </w:rPr>
              <w:t>米，管道采用</w:t>
            </w:r>
            <w:r w:rsidRPr="009B2097">
              <w:rPr>
                <w:rFonts w:hint="eastAsia"/>
                <w:sz w:val="24"/>
                <w:szCs w:val="24"/>
              </w:rPr>
              <w:t>DN800II</w:t>
            </w:r>
            <w:r w:rsidRPr="009B2097">
              <w:rPr>
                <w:rFonts w:hint="eastAsia"/>
                <w:sz w:val="24"/>
                <w:szCs w:val="24"/>
              </w:rPr>
              <w:t>级承插口钢筋混凝土管。</w:t>
            </w:r>
          </w:p>
          <w:p w:rsidR="009B2097" w:rsidRPr="009B2097" w:rsidRDefault="009B2097" w:rsidP="009B2097">
            <w:pPr>
              <w:pStyle w:val="a0"/>
              <w:spacing w:line="360" w:lineRule="auto"/>
              <w:ind w:firstLineChars="200" w:firstLine="480"/>
              <w:jc w:val="left"/>
              <w:rPr>
                <w:sz w:val="24"/>
                <w:szCs w:val="24"/>
              </w:rPr>
            </w:pPr>
            <w:r>
              <w:rPr>
                <w:rFonts w:hint="eastAsia"/>
                <w:sz w:val="24"/>
                <w:szCs w:val="24"/>
              </w:rPr>
              <w:lastRenderedPageBreak/>
              <w:t>（</w:t>
            </w:r>
            <w:r>
              <w:rPr>
                <w:rFonts w:hint="eastAsia"/>
                <w:sz w:val="24"/>
                <w:szCs w:val="24"/>
              </w:rPr>
              <w:t>2</w:t>
            </w:r>
            <w:r>
              <w:rPr>
                <w:rFonts w:hint="eastAsia"/>
                <w:sz w:val="24"/>
                <w:szCs w:val="24"/>
              </w:rPr>
              <w:t>）</w:t>
            </w:r>
            <w:r w:rsidRPr="009B2097">
              <w:rPr>
                <w:rFonts w:hint="eastAsia"/>
                <w:sz w:val="24"/>
                <w:szCs w:val="24"/>
              </w:rPr>
              <w:t>上海路北段（澧河路至北外环路）、沙河路</w:t>
            </w:r>
            <w:r w:rsidRPr="009B2097">
              <w:rPr>
                <w:rFonts w:hint="eastAsia"/>
                <w:sz w:val="24"/>
                <w:szCs w:val="24"/>
              </w:rPr>
              <w:t>(</w:t>
            </w:r>
            <w:r w:rsidRPr="009B2097">
              <w:rPr>
                <w:rFonts w:hint="eastAsia"/>
                <w:sz w:val="24"/>
                <w:szCs w:val="24"/>
              </w:rPr>
              <w:t>海南路至北大街</w:t>
            </w:r>
            <w:r w:rsidRPr="009B2097">
              <w:rPr>
                <w:rFonts w:hint="eastAsia"/>
                <w:sz w:val="24"/>
                <w:szCs w:val="24"/>
              </w:rPr>
              <w:t>)</w:t>
            </w:r>
          </w:p>
          <w:p w:rsidR="009B2097" w:rsidRPr="009B2097" w:rsidRDefault="009B2097" w:rsidP="009B2097">
            <w:pPr>
              <w:pStyle w:val="a0"/>
              <w:spacing w:line="360" w:lineRule="auto"/>
              <w:ind w:firstLineChars="200" w:firstLine="480"/>
              <w:jc w:val="left"/>
              <w:rPr>
                <w:sz w:val="24"/>
                <w:szCs w:val="24"/>
              </w:rPr>
            </w:pPr>
            <w:r w:rsidRPr="009B2097">
              <w:rPr>
                <w:rFonts w:hint="eastAsia"/>
                <w:sz w:val="24"/>
                <w:szCs w:val="24"/>
              </w:rPr>
              <w:t>雨水：雨水管道布置于道路两侧绿化带上，管道距道路中线</w:t>
            </w:r>
            <w:r w:rsidRPr="009B2097">
              <w:rPr>
                <w:rFonts w:hint="eastAsia"/>
                <w:sz w:val="24"/>
                <w:szCs w:val="24"/>
              </w:rPr>
              <w:t>8.5</w:t>
            </w:r>
            <w:r w:rsidRPr="009B2097">
              <w:rPr>
                <w:rFonts w:hint="eastAsia"/>
                <w:sz w:val="24"/>
                <w:szCs w:val="24"/>
              </w:rPr>
              <w:t>米，管道采用</w:t>
            </w:r>
            <w:r w:rsidRPr="009B2097">
              <w:rPr>
                <w:rFonts w:hint="eastAsia"/>
                <w:sz w:val="24"/>
                <w:szCs w:val="24"/>
              </w:rPr>
              <w:t>DN600II</w:t>
            </w:r>
            <w:r w:rsidRPr="009B2097">
              <w:rPr>
                <w:rFonts w:hint="eastAsia"/>
                <w:sz w:val="24"/>
                <w:szCs w:val="24"/>
              </w:rPr>
              <w:t>级钢筋混凝土管，承插橡胶圈接口。雨水口双侧布置在行车道最外侧。</w:t>
            </w:r>
          </w:p>
          <w:p w:rsidR="00732A5D" w:rsidRDefault="009B2097" w:rsidP="009B2097">
            <w:pPr>
              <w:pStyle w:val="a0"/>
              <w:spacing w:line="360" w:lineRule="auto"/>
              <w:ind w:firstLineChars="200" w:firstLine="480"/>
              <w:jc w:val="left"/>
              <w:rPr>
                <w:sz w:val="24"/>
                <w:szCs w:val="24"/>
              </w:rPr>
            </w:pPr>
            <w:r w:rsidRPr="009B2097">
              <w:rPr>
                <w:rFonts w:hint="eastAsia"/>
                <w:sz w:val="24"/>
                <w:szCs w:val="24"/>
              </w:rPr>
              <w:t>污水：污水管道布置于道路两侧绿化带上，距离道路中线</w:t>
            </w:r>
            <w:r w:rsidRPr="009B2097">
              <w:rPr>
                <w:rFonts w:hint="eastAsia"/>
                <w:sz w:val="24"/>
                <w:szCs w:val="24"/>
              </w:rPr>
              <w:t>9.5</w:t>
            </w:r>
            <w:r w:rsidRPr="009B2097">
              <w:rPr>
                <w:rFonts w:hint="eastAsia"/>
                <w:sz w:val="24"/>
                <w:szCs w:val="24"/>
              </w:rPr>
              <w:t>米，管道采用</w:t>
            </w:r>
            <w:r w:rsidRPr="009B2097">
              <w:rPr>
                <w:rFonts w:hint="eastAsia"/>
                <w:sz w:val="24"/>
                <w:szCs w:val="24"/>
              </w:rPr>
              <w:t>DN800II</w:t>
            </w:r>
            <w:r w:rsidRPr="009B2097">
              <w:rPr>
                <w:rFonts w:hint="eastAsia"/>
                <w:sz w:val="24"/>
                <w:szCs w:val="24"/>
              </w:rPr>
              <w:t>级承插口钢筋混凝土管。</w:t>
            </w:r>
          </w:p>
          <w:p w:rsidR="009B2097" w:rsidRDefault="009B2097" w:rsidP="009B2097">
            <w:pPr>
              <w:adjustRightInd w:val="0"/>
              <w:snapToGrid w:val="0"/>
              <w:spacing w:line="360" w:lineRule="auto"/>
              <w:rPr>
                <w:rFonts w:eastAsia="黑体"/>
                <w:bCs/>
                <w:sz w:val="24"/>
              </w:rPr>
            </w:pPr>
            <w:r>
              <w:rPr>
                <w:rFonts w:eastAsia="黑体"/>
                <w:bCs/>
                <w:sz w:val="24"/>
              </w:rPr>
              <w:t>4.</w:t>
            </w:r>
            <w:r>
              <w:rPr>
                <w:rFonts w:eastAsia="黑体" w:hint="eastAsia"/>
                <w:bCs/>
                <w:sz w:val="24"/>
              </w:rPr>
              <w:t>项目服务设施</w:t>
            </w:r>
            <w:r>
              <w:rPr>
                <w:rFonts w:eastAsia="黑体"/>
                <w:bCs/>
                <w:sz w:val="24"/>
              </w:rPr>
              <w:t>建设内容</w:t>
            </w:r>
          </w:p>
          <w:p w:rsidR="009B2097" w:rsidRDefault="009B2097" w:rsidP="009B2097">
            <w:pPr>
              <w:pStyle w:val="a0"/>
              <w:spacing w:line="360" w:lineRule="auto"/>
              <w:ind w:firstLineChars="200" w:firstLine="480"/>
              <w:jc w:val="left"/>
              <w:rPr>
                <w:sz w:val="24"/>
                <w:szCs w:val="24"/>
              </w:rPr>
            </w:pPr>
            <w:r>
              <w:rPr>
                <w:rFonts w:hint="eastAsia"/>
                <w:sz w:val="24"/>
                <w:szCs w:val="24"/>
              </w:rPr>
              <w:t>（</w:t>
            </w:r>
            <w:r>
              <w:rPr>
                <w:rFonts w:hint="eastAsia"/>
                <w:sz w:val="24"/>
                <w:szCs w:val="24"/>
              </w:rPr>
              <w:t>1</w:t>
            </w:r>
            <w:r>
              <w:rPr>
                <w:rFonts w:hint="eastAsia"/>
                <w:sz w:val="24"/>
                <w:szCs w:val="24"/>
              </w:rPr>
              <w:t>）县</w:t>
            </w:r>
            <w:r>
              <w:rPr>
                <w:sz w:val="24"/>
                <w:szCs w:val="24"/>
              </w:rPr>
              <w:t>游客</w:t>
            </w:r>
            <w:r>
              <w:rPr>
                <w:rFonts w:hint="eastAsia"/>
                <w:sz w:val="24"/>
                <w:szCs w:val="24"/>
              </w:rPr>
              <w:t>服务</w:t>
            </w:r>
            <w:r>
              <w:rPr>
                <w:sz w:val="24"/>
                <w:szCs w:val="24"/>
              </w:rPr>
              <w:t>中心</w:t>
            </w:r>
          </w:p>
          <w:p w:rsidR="009D22E1" w:rsidRPr="009D22E1" w:rsidRDefault="009D22E1" w:rsidP="009D22E1">
            <w:pPr>
              <w:pStyle w:val="a0"/>
              <w:spacing w:line="360" w:lineRule="auto"/>
              <w:ind w:firstLineChars="200" w:firstLine="480"/>
              <w:jc w:val="left"/>
              <w:rPr>
                <w:sz w:val="24"/>
                <w:szCs w:val="24"/>
              </w:rPr>
            </w:pPr>
            <w:r w:rsidRPr="009D22E1">
              <w:rPr>
                <w:rFonts w:hint="eastAsia"/>
                <w:sz w:val="24"/>
                <w:szCs w:val="24"/>
              </w:rPr>
              <w:t>县游客服务中心，位于迎宾大道与澧河路西南角，用地面积约</w:t>
            </w:r>
            <w:r w:rsidRPr="009D22E1">
              <w:rPr>
                <w:rFonts w:hint="eastAsia"/>
                <w:sz w:val="24"/>
                <w:szCs w:val="24"/>
              </w:rPr>
              <w:t>38</w:t>
            </w:r>
            <w:r w:rsidRPr="009D22E1">
              <w:rPr>
                <w:rFonts w:hint="eastAsia"/>
                <w:sz w:val="24"/>
                <w:szCs w:val="24"/>
              </w:rPr>
              <w:t>亩，主要提供盐文化小镇、贾湖遗址公园、沙河湿地公园、城隍庙古迹、澧河观光、植物园、孟寨盐浴康养小镇等景区旅游服务，游船、电瓶车、自行车租赁，旅游专线大巴，导游服务等业务。</w:t>
            </w:r>
          </w:p>
          <w:p w:rsidR="009B2097" w:rsidRDefault="009D22E1" w:rsidP="009D22E1">
            <w:pPr>
              <w:pStyle w:val="a0"/>
              <w:spacing w:line="360" w:lineRule="auto"/>
              <w:ind w:firstLineChars="200" w:firstLine="480"/>
              <w:jc w:val="left"/>
              <w:rPr>
                <w:sz w:val="24"/>
                <w:szCs w:val="24"/>
              </w:rPr>
            </w:pPr>
            <w:r w:rsidRPr="009D22E1">
              <w:rPr>
                <w:rFonts w:hint="eastAsia"/>
                <w:sz w:val="24"/>
                <w:szCs w:val="24"/>
              </w:rPr>
              <w:t>游客服务中心按</w:t>
            </w:r>
            <w:r w:rsidRPr="009D22E1">
              <w:rPr>
                <w:rFonts w:hint="eastAsia"/>
                <w:sz w:val="24"/>
                <w:szCs w:val="24"/>
              </w:rPr>
              <w:t>AAAAA</w:t>
            </w:r>
            <w:r w:rsidRPr="009D22E1">
              <w:rPr>
                <w:rFonts w:hint="eastAsia"/>
                <w:sz w:val="24"/>
                <w:szCs w:val="24"/>
              </w:rPr>
              <w:t>级景区标准进行建设，设有旅游信息中心、游览咨询中心、购物服务、多媒体导览厅、触摸屏等旅游辅助设施，全面细致地为游客提供人性化的旅游咨询服务。以旅游集散服务与中转功能为主，为游客提供系统全面的咨询服务，如购票、导游讲解、游览咨询、行程安排、车辆供给、旅游用品销售等服务项目。总建筑面积</w:t>
            </w:r>
            <w:r w:rsidRPr="009D22E1">
              <w:rPr>
                <w:rFonts w:hint="eastAsia"/>
                <w:sz w:val="24"/>
                <w:szCs w:val="24"/>
              </w:rPr>
              <w:t>3000</w:t>
            </w:r>
            <w:r w:rsidRPr="009D22E1">
              <w:rPr>
                <w:rFonts w:hint="eastAsia"/>
                <w:sz w:val="24"/>
                <w:szCs w:val="24"/>
              </w:rPr>
              <w:t>㎡。门前广场结合盐文化，运用雕塑、廊亭、水榭、浮雕、壁画墙、影壁等景观造景手法，打造具有休闲功能和景观功能的休闲广场，作为游客集散的场所，同时广场上也可开展举办盐文化小镇大型活动。</w:t>
            </w:r>
          </w:p>
          <w:p w:rsidR="009B2097" w:rsidRDefault="00A96D21" w:rsidP="009B2097">
            <w:pPr>
              <w:pStyle w:val="a0"/>
              <w:spacing w:line="360" w:lineRule="auto"/>
              <w:ind w:firstLineChars="200" w:firstLine="480"/>
              <w:jc w:val="left"/>
              <w:rPr>
                <w:sz w:val="24"/>
                <w:szCs w:val="24"/>
              </w:rPr>
            </w:pPr>
            <w:r>
              <w:rPr>
                <w:rFonts w:hint="eastAsia"/>
                <w:sz w:val="24"/>
                <w:szCs w:val="24"/>
              </w:rPr>
              <w:t>（</w:t>
            </w:r>
            <w:r>
              <w:rPr>
                <w:rFonts w:hint="eastAsia"/>
                <w:sz w:val="24"/>
                <w:szCs w:val="24"/>
              </w:rPr>
              <w:t>2</w:t>
            </w:r>
            <w:r>
              <w:rPr>
                <w:rFonts w:hint="eastAsia"/>
                <w:sz w:val="24"/>
                <w:szCs w:val="24"/>
              </w:rPr>
              <w:t>）大型</w:t>
            </w:r>
            <w:r>
              <w:rPr>
                <w:sz w:val="24"/>
                <w:szCs w:val="24"/>
              </w:rPr>
              <w:t>生态绿植停车场</w:t>
            </w:r>
          </w:p>
          <w:p w:rsidR="00A96D21" w:rsidRPr="00A96D21" w:rsidRDefault="00A96D21" w:rsidP="00A96D21">
            <w:pPr>
              <w:pStyle w:val="a0"/>
              <w:spacing w:line="360" w:lineRule="auto"/>
              <w:ind w:firstLineChars="200" w:firstLine="480"/>
              <w:jc w:val="left"/>
              <w:rPr>
                <w:sz w:val="24"/>
                <w:szCs w:val="24"/>
              </w:rPr>
            </w:pPr>
            <w:r>
              <w:rPr>
                <w:rFonts w:hint="eastAsia"/>
                <w:sz w:val="24"/>
                <w:szCs w:val="24"/>
              </w:rPr>
              <w:t>大型生态绿植停车场设置</w:t>
            </w:r>
            <w:r>
              <w:rPr>
                <w:rFonts w:hint="eastAsia"/>
                <w:sz w:val="24"/>
                <w:szCs w:val="24"/>
              </w:rPr>
              <w:t>3</w:t>
            </w:r>
            <w:r>
              <w:rPr>
                <w:rFonts w:hint="eastAsia"/>
                <w:sz w:val="24"/>
                <w:szCs w:val="24"/>
              </w:rPr>
              <w:t>个</w:t>
            </w:r>
            <w:r w:rsidRPr="00A96D21">
              <w:rPr>
                <w:rFonts w:hint="eastAsia"/>
                <w:sz w:val="24"/>
                <w:szCs w:val="24"/>
              </w:rPr>
              <w:t>，在澧河路南侧建设一个旅游大巴生态绿植停车场，用地面积约</w:t>
            </w:r>
            <w:r w:rsidRPr="00A96D21">
              <w:rPr>
                <w:rFonts w:hint="eastAsia"/>
                <w:sz w:val="24"/>
                <w:szCs w:val="24"/>
              </w:rPr>
              <w:t>26.5</w:t>
            </w:r>
            <w:r w:rsidRPr="00A96D21">
              <w:rPr>
                <w:rFonts w:hint="eastAsia"/>
                <w:sz w:val="24"/>
                <w:szCs w:val="24"/>
              </w:rPr>
              <w:t>亩</w:t>
            </w:r>
            <w:r>
              <w:rPr>
                <w:rFonts w:hint="eastAsia"/>
                <w:sz w:val="24"/>
                <w:szCs w:val="24"/>
              </w:rPr>
              <w:t>；</w:t>
            </w:r>
            <w:r w:rsidRPr="00A96D21">
              <w:rPr>
                <w:rFonts w:hint="eastAsia"/>
                <w:sz w:val="24"/>
                <w:szCs w:val="24"/>
              </w:rPr>
              <w:t>在澧河路与北京路西南角建设一个</w:t>
            </w:r>
            <w:r w:rsidRPr="00A96D21">
              <w:rPr>
                <w:rFonts w:hint="eastAsia"/>
                <w:sz w:val="24"/>
                <w:szCs w:val="24"/>
              </w:rPr>
              <w:t>20</w:t>
            </w:r>
            <w:r w:rsidRPr="00A96D21">
              <w:rPr>
                <w:rFonts w:hint="eastAsia"/>
                <w:sz w:val="24"/>
                <w:szCs w:val="24"/>
              </w:rPr>
              <w:t>亩地的生态绿植停车场，并在停车场内设置智能充电桩</w:t>
            </w:r>
            <w:r w:rsidR="000C2909">
              <w:rPr>
                <w:rFonts w:hint="eastAsia"/>
                <w:sz w:val="24"/>
                <w:szCs w:val="24"/>
              </w:rPr>
              <w:t>；</w:t>
            </w:r>
            <w:r w:rsidRPr="00A96D21">
              <w:rPr>
                <w:rFonts w:hint="eastAsia"/>
                <w:sz w:val="24"/>
                <w:szCs w:val="24"/>
              </w:rPr>
              <w:t>在沙河路与迎宾大道西北角建设一个</w:t>
            </w:r>
            <w:r w:rsidRPr="00A96D21">
              <w:rPr>
                <w:rFonts w:hint="eastAsia"/>
                <w:sz w:val="24"/>
                <w:szCs w:val="24"/>
              </w:rPr>
              <w:t>20</w:t>
            </w:r>
            <w:r w:rsidRPr="00A96D21">
              <w:rPr>
                <w:rFonts w:hint="eastAsia"/>
                <w:sz w:val="24"/>
                <w:szCs w:val="24"/>
              </w:rPr>
              <w:t>亩地的生态绿植停车场，因停车场位置规划为绿地用地，不改变规划用途。</w:t>
            </w:r>
            <w:r w:rsidR="000C2909">
              <w:rPr>
                <w:rFonts w:hint="eastAsia"/>
                <w:sz w:val="24"/>
                <w:szCs w:val="24"/>
              </w:rPr>
              <w:t>项目共</w:t>
            </w:r>
            <w:r w:rsidRPr="00A96D21">
              <w:rPr>
                <w:rFonts w:hint="eastAsia"/>
                <w:sz w:val="24"/>
                <w:szCs w:val="24"/>
              </w:rPr>
              <w:t>设置停车位</w:t>
            </w:r>
            <w:r w:rsidRPr="00A96D21">
              <w:rPr>
                <w:rFonts w:hint="eastAsia"/>
                <w:sz w:val="24"/>
                <w:szCs w:val="24"/>
              </w:rPr>
              <w:t>600</w:t>
            </w:r>
            <w:r w:rsidRPr="00A96D21">
              <w:rPr>
                <w:rFonts w:hint="eastAsia"/>
                <w:sz w:val="24"/>
                <w:szCs w:val="24"/>
              </w:rPr>
              <w:t>个。</w:t>
            </w:r>
          </w:p>
          <w:p w:rsidR="00A96D21" w:rsidRDefault="00A96D21" w:rsidP="00A96D21">
            <w:pPr>
              <w:pStyle w:val="a0"/>
              <w:spacing w:line="360" w:lineRule="auto"/>
              <w:ind w:firstLineChars="200" w:firstLine="480"/>
              <w:jc w:val="left"/>
              <w:rPr>
                <w:sz w:val="24"/>
                <w:szCs w:val="24"/>
              </w:rPr>
            </w:pPr>
            <w:r w:rsidRPr="00A96D21">
              <w:rPr>
                <w:rFonts w:hint="eastAsia"/>
                <w:sz w:val="24"/>
                <w:szCs w:val="24"/>
              </w:rPr>
              <w:t>停车场按生态停车场进行设计，基层为原土压实，上铺石灰、粘土、碎石基层，厚度</w:t>
            </w:r>
            <w:r w:rsidRPr="00A96D21">
              <w:rPr>
                <w:rFonts w:hint="eastAsia"/>
                <w:sz w:val="24"/>
                <w:szCs w:val="24"/>
              </w:rPr>
              <w:t>h=20cm</w:t>
            </w:r>
            <w:r w:rsidRPr="00A96D21">
              <w:rPr>
                <w:rFonts w:hint="eastAsia"/>
                <w:sz w:val="24"/>
                <w:szCs w:val="24"/>
              </w:rPr>
              <w:t>，压实最小干容重</w:t>
            </w:r>
            <w:r w:rsidRPr="00A96D21">
              <w:rPr>
                <w:rFonts w:hint="eastAsia"/>
                <w:sz w:val="24"/>
                <w:szCs w:val="24"/>
              </w:rPr>
              <w:t>1.50g/cm</w:t>
            </w:r>
            <w:r w:rsidRPr="000C2909">
              <w:rPr>
                <w:rFonts w:hint="eastAsia"/>
                <w:sz w:val="24"/>
                <w:szCs w:val="24"/>
                <w:vertAlign w:val="superscript"/>
              </w:rPr>
              <w:t>3</w:t>
            </w:r>
            <w:r w:rsidRPr="00A96D21">
              <w:rPr>
                <w:rFonts w:hint="eastAsia"/>
                <w:sz w:val="24"/>
                <w:szCs w:val="24"/>
              </w:rPr>
              <w:t>左右，面层采用</w:t>
            </w:r>
            <w:r w:rsidRPr="00A96D21">
              <w:rPr>
                <w:rFonts w:hint="eastAsia"/>
                <w:sz w:val="24"/>
                <w:szCs w:val="24"/>
              </w:rPr>
              <w:t>22.5cm</w:t>
            </w:r>
            <w:r w:rsidRPr="00A96D21">
              <w:rPr>
                <w:rFonts w:hint="eastAsia"/>
                <w:sz w:val="24"/>
                <w:szCs w:val="24"/>
              </w:rPr>
              <w:t>×</w:t>
            </w:r>
            <w:r w:rsidRPr="00A96D21">
              <w:rPr>
                <w:rFonts w:hint="eastAsia"/>
                <w:sz w:val="24"/>
                <w:szCs w:val="24"/>
              </w:rPr>
              <w:t>11.25cm</w:t>
            </w:r>
            <w:r w:rsidRPr="00A96D21">
              <w:rPr>
                <w:rFonts w:hint="eastAsia"/>
                <w:sz w:val="24"/>
                <w:szCs w:val="24"/>
              </w:rPr>
              <w:t>×</w:t>
            </w:r>
            <w:r w:rsidRPr="00A96D21">
              <w:rPr>
                <w:rFonts w:hint="eastAsia"/>
                <w:sz w:val="24"/>
                <w:szCs w:val="24"/>
              </w:rPr>
              <w:t>6cm</w:t>
            </w:r>
            <w:r w:rsidRPr="00A96D21">
              <w:rPr>
                <w:rFonts w:hint="eastAsia"/>
                <w:sz w:val="24"/>
                <w:szCs w:val="24"/>
              </w:rPr>
              <w:t>彩色连锁嵌草砖铺设，在嵌草砖中间及砖与砖之间的缝隙中种植绿草，沿停车场周围按</w:t>
            </w:r>
            <w:r w:rsidRPr="00A96D21">
              <w:rPr>
                <w:rFonts w:hint="eastAsia"/>
                <w:sz w:val="24"/>
                <w:szCs w:val="24"/>
              </w:rPr>
              <w:t>10m</w:t>
            </w:r>
            <w:r w:rsidRPr="00A96D21">
              <w:rPr>
                <w:rFonts w:hint="eastAsia"/>
                <w:sz w:val="24"/>
                <w:szCs w:val="24"/>
              </w:rPr>
              <w:t>间距敷设地灯。停车场周围种植绿化树与草皮，并铺设喷淋、喷灌系统，整个停车场的绿化面积达到</w:t>
            </w:r>
            <w:r w:rsidRPr="00A96D21">
              <w:rPr>
                <w:rFonts w:hint="eastAsia"/>
                <w:sz w:val="24"/>
                <w:szCs w:val="24"/>
              </w:rPr>
              <w:t>60%</w:t>
            </w:r>
            <w:r w:rsidRPr="00A96D21">
              <w:rPr>
                <w:rFonts w:hint="eastAsia"/>
                <w:sz w:val="24"/>
                <w:szCs w:val="24"/>
              </w:rPr>
              <w:t>左右。</w:t>
            </w:r>
          </w:p>
          <w:p w:rsidR="000C2909" w:rsidRDefault="000C2909" w:rsidP="00A96D21">
            <w:pPr>
              <w:pStyle w:val="a0"/>
              <w:spacing w:line="360" w:lineRule="auto"/>
              <w:ind w:firstLineChars="200" w:firstLine="480"/>
              <w:jc w:val="left"/>
              <w:rPr>
                <w:sz w:val="24"/>
                <w:szCs w:val="24"/>
              </w:rPr>
            </w:pPr>
            <w:r>
              <w:rPr>
                <w:rFonts w:hint="eastAsia"/>
                <w:sz w:val="24"/>
                <w:szCs w:val="24"/>
              </w:rPr>
              <w:lastRenderedPageBreak/>
              <w:t>（</w:t>
            </w:r>
            <w:r>
              <w:rPr>
                <w:rFonts w:hint="eastAsia"/>
                <w:sz w:val="24"/>
                <w:szCs w:val="24"/>
              </w:rPr>
              <w:t>3</w:t>
            </w:r>
            <w:r>
              <w:rPr>
                <w:rFonts w:hint="eastAsia"/>
                <w:sz w:val="24"/>
                <w:szCs w:val="24"/>
              </w:rPr>
              <w:t>）</w:t>
            </w:r>
            <w:r w:rsidR="00BA0C0D">
              <w:rPr>
                <w:rFonts w:hint="eastAsia"/>
                <w:sz w:val="24"/>
                <w:szCs w:val="24"/>
              </w:rPr>
              <w:t>盐</w:t>
            </w:r>
            <w:r w:rsidR="00BA0C0D">
              <w:rPr>
                <w:sz w:val="24"/>
                <w:szCs w:val="24"/>
              </w:rPr>
              <w:t>创意工坊</w:t>
            </w:r>
          </w:p>
          <w:p w:rsidR="00BA0C0D" w:rsidRDefault="00BA0C0D" w:rsidP="00A96D21">
            <w:pPr>
              <w:pStyle w:val="a0"/>
              <w:spacing w:line="360" w:lineRule="auto"/>
              <w:ind w:firstLineChars="200" w:firstLine="480"/>
              <w:jc w:val="left"/>
              <w:rPr>
                <w:sz w:val="24"/>
                <w:szCs w:val="24"/>
              </w:rPr>
            </w:pPr>
            <w:r w:rsidRPr="00BA0C0D">
              <w:rPr>
                <w:sz w:val="24"/>
                <w:szCs w:val="24"/>
              </w:rPr>
              <w:t>在澧河路南侧，北大街东侧商业用地范围内建设盐文化工坊一条街，以盐创意工艺品、盐系列产品、盐创意手工作坊等推广舞阳盐文化</w:t>
            </w:r>
            <w:r>
              <w:rPr>
                <w:rFonts w:hint="eastAsia"/>
                <w:sz w:val="24"/>
                <w:szCs w:val="24"/>
              </w:rPr>
              <w:t>,</w:t>
            </w:r>
            <w:r w:rsidRPr="00BA0C0D">
              <w:rPr>
                <w:sz w:val="24"/>
                <w:szCs w:val="24"/>
              </w:rPr>
              <w:t>用地面积约</w:t>
            </w:r>
            <w:r w:rsidRPr="00BA0C0D">
              <w:rPr>
                <w:sz w:val="24"/>
                <w:szCs w:val="24"/>
              </w:rPr>
              <w:t>65</w:t>
            </w:r>
            <w:r w:rsidRPr="00BA0C0D">
              <w:rPr>
                <w:sz w:val="24"/>
                <w:szCs w:val="24"/>
              </w:rPr>
              <w:t>亩</w:t>
            </w:r>
            <w:r>
              <w:rPr>
                <w:rFonts w:hint="eastAsia"/>
                <w:sz w:val="24"/>
                <w:szCs w:val="24"/>
              </w:rPr>
              <w:t>，</w:t>
            </w:r>
            <w:r w:rsidRPr="00BA0C0D">
              <w:rPr>
                <w:sz w:val="24"/>
                <w:szCs w:val="24"/>
              </w:rPr>
              <w:t>总建筑面积</w:t>
            </w:r>
            <w:r w:rsidRPr="00BA0C0D">
              <w:rPr>
                <w:sz w:val="24"/>
                <w:szCs w:val="24"/>
              </w:rPr>
              <w:t>10000</w:t>
            </w:r>
            <w:r>
              <w:rPr>
                <w:rFonts w:hint="eastAsia"/>
                <w:sz w:val="24"/>
                <w:szCs w:val="24"/>
              </w:rPr>
              <w:t>m</w:t>
            </w:r>
            <w:r w:rsidRPr="00BA0C0D">
              <w:rPr>
                <w:sz w:val="24"/>
                <w:szCs w:val="24"/>
                <w:vertAlign w:val="superscript"/>
              </w:rPr>
              <w:t>3</w:t>
            </w:r>
            <w:r w:rsidRPr="00BA0C0D">
              <w:rPr>
                <w:sz w:val="24"/>
                <w:szCs w:val="24"/>
              </w:rPr>
              <w:t>。</w:t>
            </w:r>
          </w:p>
          <w:p w:rsidR="00BA0C0D" w:rsidRDefault="00BA0C0D" w:rsidP="00A96D21">
            <w:pPr>
              <w:pStyle w:val="a0"/>
              <w:spacing w:line="360" w:lineRule="auto"/>
              <w:ind w:firstLineChars="200" w:firstLine="480"/>
              <w:jc w:val="left"/>
              <w:rPr>
                <w:sz w:val="24"/>
                <w:szCs w:val="24"/>
              </w:rPr>
            </w:pPr>
            <w:r>
              <w:rPr>
                <w:rFonts w:hint="eastAsia"/>
                <w:sz w:val="24"/>
                <w:szCs w:val="24"/>
              </w:rPr>
              <w:t>（</w:t>
            </w:r>
            <w:r>
              <w:rPr>
                <w:sz w:val="24"/>
                <w:szCs w:val="24"/>
              </w:rPr>
              <w:t>4</w:t>
            </w:r>
            <w:r>
              <w:rPr>
                <w:rFonts w:hint="eastAsia"/>
                <w:sz w:val="24"/>
                <w:szCs w:val="24"/>
              </w:rPr>
              <w:t>）果蔬</w:t>
            </w:r>
            <w:r>
              <w:rPr>
                <w:sz w:val="24"/>
                <w:szCs w:val="24"/>
              </w:rPr>
              <w:t>采摘基地</w:t>
            </w:r>
          </w:p>
          <w:p w:rsidR="00BA0C0D" w:rsidRDefault="00BA0C0D" w:rsidP="00A96D21">
            <w:pPr>
              <w:pStyle w:val="a0"/>
              <w:spacing w:line="360" w:lineRule="auto"/>
              <w:ind w:firstLineChars="200" w:firstLine="480"/>
              <w:jc w:val="left"/>
              <w:rPr>
                <w:sz w:val="24"/>
                <w:szCs w:val="24"/>
              </w:rPr>
            </w:pPr>
            <w:r>
              <w:rPr>
                <w:rFonts w:hint="eastAsia"/>
                <w:sz w:val="24"/>
                <w:szCs w:val="24"/>
              </w:rPr>
              <w:t>项目</w:t>
            </w:r>
            <w:r w:rsidRPr="00BA0C0D">
              <w:rPr>
                <w:rFonts w:hint="eastAsia"/>
                <w:sz w:val="24"/>
                <w:szCs w:val="24"/>
              </w:rPr>
              <w:t>在南水北调调节池西侧打造一个</w:t>
            </w:r>
            <w:r w:rsidRPr="00BA0C0D">
              <w:rPr>
                <w:rFonts w:hint="eastAsia"/>
                <w:sz w:val="24"/>
                <w:szCs w:val="24"/>
              </w:rPr>
              <w:t>50</w:t>
            </w:r>
            <w:r w:rsidRPr="00BA0C0D">
              <w:rPr>
                <w:rFonts w:hint="eastAsia"/>
                <w:sz w:val="24"/>
                <w:szCs w:val="24"/>
              </w:rPr>
              <w:t>亩（租赁）地的果蔬采摘基地项目。搞瓜果、蔬菜、小杂粮等生态农林种植，发展体验性自助采摘和农家乐，这样不但可以丰富旅游活动内容，而且能够促进当地经济发展，增加农民收入</w:t>
            </w:r>
            <w:r>
              <w:rPr>
                <w:rFonts w:hint="eastAsia"/>
                <w:sz w:val="24"/>
                <w:szCs w:val="24"/>
              </w:rPr>
              <w:t>。</w:t>
            </w:r>
          </w:p>
          <w:p w:rsidR="00BA0C0D" w:rsidRDefault="00BA0C0D" w:rsidP="00A96D21">
            <w:pPr>
              <w:pStyle w:val="a0"/>
              <w:spacing w:line="360" w:lineRule="auto"/>
              <w:ind w:firstLineChars="200" w:firstLine="480"/>
              <w:jc w:val="left"/>
              <w:rPr>
                <w:sz w:val="24"/>
                <w:szCs w:val="24"/>
              </w:rPr>
            </w:pPr>
            <w:r>
              <w:rPr>
                <w:rFonts w:hint="eastAsia"/>
                <w:sz w:val="24"/>
                <w:szCs w:val="24"/>
              </w:rPr>
              <w:t>（</w:t>
            </w:r>
            <w:r>
              <w:rPr>
                <w:rFonts w:hint="eastAsia"/>
                <w:sz w:val="24"/>
                <w:szCs w:val="24"/>
              </w:rPr>
              <w:t>5</w:t>
            </w:r>
            <w:r>
              <w:rPr>
                <w:rFonts w:hint="eastAsia"/>
                <w:sz w:val="24"/>
                <w:szCs w:val="24"/>
              </w:rPr>
              <w:t>）</w:t>
            </w:r>
            <w:r w:rsidR="004B1AFE">
              <w:rPr>
                <w:rFonts w:hint="eastAsia"/>
                <w:sz w:val="24"/>
                <w:szCs w:val="24"/>
              </w:rPr>
              <w:t>土建</w:t>
            </w:r>
            <w:r w:rsidR="004B1AFE">
              <w:rPr>
                <w:sz w:val="24"/>
                <w:szCs w:val="24"/>
              </w:rPr>
              <w:t>工程</w:t>
            </w:r>
          </w:p>
          <w:p w:rsidR="004B1AFE" w:rsidRDefault="00A63F06" w:rsidP="00A63F06">
            <w:pPr>
              <w:pStyle w:val="a0"/>
              <w:spacing w:line="360" w:lineRule="auto"/>
              <w:ind w:firstLineChars="200" w:firstLine="480"/>
              <w:jc w:val="left"/>
              <w:rPr>
                <w:sz w:val="24"/>
                <w:szCs w:val="24"/>
              </w:rPr>
            </w:pPr>
            <w:r w:rsidRPr="00A63F06">
              <w:rPr>
                <w:rFonts w:hint="eastAsia"/>
                <w:sz w:val="24"/>
                <w:szCs w:val="24"/>
              </w:rPr>
              <w:t>建</w:t>
            </w:r>
            <w:r>
              <w:rPr>
                <w:rFonts w:hint="eastAsia"/>
                <w:sz w:val="24"/>
                <w:szCs w:val="24"/>
              </w:rPr>
              <w:t>筑物均采用框架结构，采用天然地基，基础采用柱下独立基础加防水板。</w:t>
            </w:r>
            <w:r w:rsidRPr="00A63F06">
              <w:rPr>
                <w:rFonts w:hint="eastAsia"/>
                <w:sz w:val="24"/>
                <w:szCs w:val="24"/>
              </w:rPr>
              <w:t>根据建筑重要性，抗震类别为乙类建筑，建筑结构的安全等级为二级，结构的设计使用年限为</w:t>
            </w:r>
            <w:r w:rsidRPr="00A63F06">
              <w:rPr>
                <w:rFonts w:hint="eastAsia"/>
                <w:sz w:val="24"/>
                <w:szCs w:val="24"/>
              </w:rPr>
              <w:t>50</w:t>
            </w:r>
            <w:r w:rsidRPr="00A63F06">
              <w:rPr>
                <w:rFonts w:hint="eastAsia"/>
                <w:sz w:val="24"/>
                <w:szCs w:val="24"/>
              </w:rPr>
              <w:t>年。</w:t>
            </w:r>
          </w:p>
          <w:p w:rsidR="00A63F06" w:rsidRDefault="00A63F06" w:rsidP="00DD195A">
            <w:pPr>
              <w:pStyle w:val="a0"/>
              <w:spacing w:line="360" w:lineRule="auto"/>
              <w:ind w:leftChars="200" w:left="420"/>
              <w:jc w:val="left"/>
              <w:rPr>
                <w:sz w:val="24"/>
                <w:szCs w:val="24"/>
              </w:rPr>
            </w:pPr>
            <w:r>
              <w:rPr>
                <w:rFonts w:hint="eastAsia"/>
                <w:sz w:val="24"/>
                <w:szCs w:val="24"/>
              </w:rPr>
              <w:t>结构</w:t>
            </w:r>
            <w:r>
              <w:rPr>
                <w:sz w:val="24"/>
                <w:szCs w:val="24"/>
              </w:rPr>
              <w:t>材料采</w:t>
            </w:r>
            <w:r>
              <w:rPr>
                <w:rFonts w:hint="eastAsia"/>
                <w:sz w:val="24"/>
                <w:szCs w:val="24"/>
              </w:rPr>
              <w:t>用</w:t>
            </w:r>
            <w:r w:rsidRPr="00A63F06">
              <w:rPr>
                <w:rFonts w:hint="eastAsia"/>
                <w:sz w:val="24"/>
                <w:szCs w:val="24"/>
              </w:rPr>
              <w:t>砼强度等级</w:t>
            </w:r>
            <w:r>
              <w:rPr>
                <w:rFonts w:hint="eastAsia"/>
                <w:sz w:val="24"/>
                <w:szCs w:val="24"/>
              </w:rPr>
              <w:t>C40</w:t>
            </w:r>
            <w:r>
              <w:rPr>
                <w:rFonts w:hint="eastAsia"/>
                <w:sz w:val="24"/>
                <w:szCs w:val="24"/>
              </w:rPr>
              <w:t>；</w:t>
            </w:r>
            <w:r w:rsidRPr="00A63F06">
              <w:rPr>
                <w:rFonts w:hint="eastAsia"/>
                <w:sz w:val="24"/>
                <w:szCs w:val="24"/>
              </w:rPr>
              <w:t>钢筋</w:t>
            </w:r>
            <w:r w:rsidRPr="00A63F06">
              <w:rPr>
                <w:rFonts w:hint="eastAsia"/>
                <w:sz w:val="24"/>
                <w:szCs w:val="24"/>
              </w:rPr>
              <w:t>HPB235fy=210KN/</w:t>
            </w:r>
            <w:r>
              <w:rPr>
                <w:rFonts w:hint="eastAsia"/>
                <w:sz w:val="24"/>
                <w:szCs w:val="24"/>
              </w:rPr>
              <w:t>m</w:t>
            </w:r>
            <w:r w:rsidRPr="00A63F06">
              <w:rPr>
                <w:sz w:val="24"/>
                <w:szCs w:val="24"/>
                <w:vertAlign w:val="superscript"/>
              </w:rPr>
              <w:t>2</w:t>
            </w:r>
            <w:r>
              <w:rPr>
                <w:rFonts w:hint="eastAsia"/>
                <w:sz w:val="24"/>
                <w:szCs w:val="24"/>
              </w:rPr>
              <w:t>；</w:t>
            </w:r>
            <w:r w:rsidRPr="00A63F06">
              <w:rPr>
                <w:rFonts w:hint="eastAsia"/>
                <w:sz w:val="24"/>
                <w:szCs w:val="24"/>
              </w:rPr>
              <w:t>HRB335fy=310KN/</w:t>
            </w:r>
            <w:r w:rsidR="00DD195A">
              <w:rPr>
                <w:rFonts w:hint="eastAsia"/>
                <w:sz w:val="24"/>
                <w:szCs w:val="24"/>
              </w:rPr>
              <w:t>m</w:t>
            </w:r>
            <w:r w:rsidR="00DD195A" w:rsidRPr="00DD195A">
              <w:rPr>
                <w:rFonts w:hint="eastAsia"/>
                <w:sz w:val="24"/>
                <w:szCs w:val="24"/>
                <w:vertAlign w:val="superscript"/>
              </w:rPr>
              <w:t>3</w:t>
            </w:r>
            <w:r w:rsidRPr="00A63F06">
              <w:rPr>
                <w:rFonts w:hint="eastAsia"/>
                <w:sz w:val="24"/>
                <w:szCs w:val="24"/>
              </w:rPr>
              <w:t>。</w:t>
            </w:r>
          </w:p>
          <w:p w:rsidR="00DD195A" w:rsidRDefault="00DD195A" w:rsidP="00DD195A">
            <w:pPr>
              <w:pStyle w:val="a0"/>
              <w:spacing w:line="360" w:lineRule="auto"/>
              <w:ind w:firstLineChars="200" w:firstLine="480"/>
              <w:jc w:val="left"/>
              <w:rPr>
                <w:sz w:val="24"/>
                <w:szCs w:val="24"/>
              </w:rPr>
            </w:pPr>
            <w:r w:rsidRPr="00DD195A">
              <w:rPr>
                <w:rFonts w:hint="eastAsia"/>
                <w:sz w:val="24"/>
                <w:szCs w:val="24"/>
              </w:rPr>
              <w:t>建筑物防潮层以下采用混凝土空心砖，砂浆采用</w:t>
            </w:r>
            <w:r w:rsidRPr="00DD195A">
              <w:rPr>
                <w:rFonts w:hint="eastAsia"/>
                <w:sz w:val="24"/>
                <w:szCs w:val="24"/>
              </w:rPr>
              <w:t>M5</w:t>
            </w:r>
            <w:r w:rsidRPr="00DD195A">
              <w:rPr>
                <w:rFonts w:hint="eastAsia"/>
                <w:sz w:val="24"/>
                <w:szCs w:val="24"/>
              </w:rPr>
              <w:t>水泥砂浆。防潮层以上砖采用混凝土空心砖，砂浆采用</w:t>
            </w:r>
            <w:r w:rsidRPr="00DD195A">
              <w:rPr>
                <w:rFonts w:hint="eastAsia"/>
                <w:sz w:val="24"/>
                <w:szCs w:val="24"/>
              </w:rPr>
              <w:t>M5</w:t>
            </w:r>
            <w:r w:rsidRPr="00DD195A">
              <w:rPr>
                <w:rFonts w:hint="eastAsia"/>
                <w:sz w:val="24"/>
                <w:szCs w:val="24"/>
              </w:rPr>
              <w:t>混合砂浆。</w:t>
            </w:r>
          </w:p>
          <w:p w:rsidR="00DD195A" w:rsidRDefault="00B72E05" w:rsidP="00DD195A">
            <w:pPr>
              <w:pStyle w:val="a0"/>
              <w:spacing w:line="360" w:lineRule="auto"/>
              <w:ind w:leftChars="200" w:left="420"/>
              <w:jc w:val="left"/>
              <w:rPr>
                <w:sz w:val="24"/>
                <w:szCs w:val="24"/>
              </w:rPr>
            </w:pPr>
            <w:r>
              <w:rPr>
                <w:rFonts w:hint="eastAsia"/>
                <w:sz w:val="24"/>
                <w:szCs w:val="24"/>
              </w:rPr>
              <w:t>（</w:t>
            </w:r>
            <w:r>
              <w:rPr>
                <w:rFonts w:hint="eastAsia"/>
                <w:sz w:val="24"/>
                <w:szCs w:val="24"/>
              </w:rPr>
              <w:t>6</w:t>
            </w:r>
            <w:r>
              <w:rPr>
                <w:rFonts w:hint="eastAsia"/>
                <w:sz w:val="24"/>
                <w:szCs w:val="24"/>
              </w:rPr>
              <w:t>）给</w:t>
            </w:r>
            <w:r>
              <w:rPr>
                <w:sz w:val="24"/>
                <w:szCs w:val="24"/>
              </w:rPr>
              <w:t>排水工程</w:t>
            </w:r>
          </w:p>
          <w:p w:rsidR="00DD195A" w:rsidRDefault="007F0AC1" w:rsidP="00C12EA7">
            <w:pPr>
              <w:pStyle w:val="a0"/>
              <w:spacing w:line="360" w:lineRule="auto"/>
              <w:ind w:firstLineChars="200" w:firstLine="480"/>
              <w:jc w:val="left"/>
              <w:rPr>
                <w:sz w:val="24"/>
                <w:szCs w:val="24"/>
              </w:rPr>
            </w:pPr>
            <w:r>
              <w:rPr>
                <w:rFonts w:hint="eastAsia"/>
                <w:sz w:val="24"/>
                <w:szCs w:val="24"/>
              </w:rPr>
              <w:t>项目给水</w:t>
            </w:r>
            <w:r>
              <w:rPr>
                <w:sz w:val="24"/>
                <w:szCs w:val="24"/>
              </w:rPr>
              <w:t>由市政</w:t>
            </w:r>
            <w:r>
              <w:rPr>
                <w:rFonts w:hint="eastAsia"/>
                <w:sz w:val="24"/>
                <w:szCs w:val="24"/>
              </w:rPr>
              <w:t>给水</w:t>
            </w:r>
            <w:r w:rsidR="009312D7">
              <w:rPr>
                <w:rFonts w:hint="eastAsia"/>
                <w:sz w:val="24"/>
                <w:szCs w:val="24"/>
              </w:rPr>
              <w:t>管网</w:t>
            </w:r>
            <w:r w:rsidR="009312D7">
              <w:rPr>
                <w:sz w:val="24"/>
                <w:szCs w:val="24"/>
              </w:rPr>
              <w:t>供水；</w:t>
            </w:r>
            <w:r w:rsidR="00F6779A" w:rsidRPr="00F6779A">
              <w:rPr>
                <w:rFonts w:hint="eastAsia"/>
                <w:sz w:val="24"/>
                <w:szCs w:val="24"/>
              </w:rPr>
              <w:t>项目所在地属于县污水处理厂收水范围，区内污水均通过迎宾大道市政道路污水干管，向南排入县污水处理厂</w:t>
            </w:r>
          </w:p>
          <w:p w:rsidR="00D877D5" w:rsidRDefault="00BE79C3">
            <w:pPr>
              <w:adjustRightInd w:val="0"/>
              <w:snapToGrid w:val="0"/>
              <w:spacing w:line="360" w:lineRule="auto"/>
              <w:rPr>
                <w:rFonts w:eastAsia="黑体"/>
                <w:bCs/>
                <w:color w:val="000000"/>
                <w:sz w:val="24"/>
              </w:rPr>
            </w:pPr>
            <w:r>
              <w:rPr>
                <w:rFonts w:eastAsia="黑体"/>
                <w:bCs/>
                <w:sz w:val="24"/>
              </w:rPr>
              <w:t>5</w:t>
            </w:r>
            <w:r w:rsidR="003C080F">
              <w:rPr>
                <w:rFonts w:eastAsia="黑体"/>
                <w:bCs/>
                <w:sz w:val="24"/>
              </w:rPr>
              <w:t>.</w:t>
            </w:r>
            <w:r w:rsidR="003C080F">
              <w:rPr>
                <w:rFonts w:eastAsia="黑体"/>
                <w:bCs/>
                <w:color w:val="000000"/>
                <w:sz w:val="24"/>
              </w:rPr>
              <w:t>工程进度</w:t>
            </w:r>
            <w:r w:rsidR="00CC4AF0">
              <w:rPr>
                <w:rFonts w:eastAsia="黑体" w:hint="eastAsia"/>
                <w:bCs/>
                <w:color w:val="000000"/>
                <w:sz w:val="24"/>
              </w:rPr>
              <w:t>及劳动</w:t>
            </w:r>
            <w:r w:rsidR="00CC4AF0">
              <w:rPr>
                <w:rFonts w:eastAsia="黑体"/>
                <w:bCs/>
                <w:color w:val="000000"/>
                <w:sz w:val="24"/>
              </w:rPr>
              <w:t>定员</w:t>
            </w:r>
          </w:p>
          <w:p w:rsidR="00D877D5" w:rsidRDefault="003C080F" w:rsidP="00BE79C3">
            <w:pPr>
              <w:spacing w:line="360" w:lineRule="auto"/>
              <w:ind w:firstLineChars="200" w:firstLine="480"/>
              <w:rPr>
                <w:sz w:val="24"/>
              </w:rPr>
            </w:pPr>
            <w:r>
              <w:rPr>
                <w:sz w:val="24"/>
              </w:rPr>
              <w:t>本工程总工期</w:t>
            </w:r>
            <w:r w:rsidR="00BE79C3">
              <w:rPr>
                <w:sz w:val="24"/>
              </w:rPr>
              <w:t>24</w:t>
            </w:r>
            <w:r>
              <w:rPr>
                <w:sz w:val="24"/>
              </w:rPr>
              <w:t>个月，</w:t>
            </w:r>
            <w:r w:rsidR="00BE79C3">
              <w:rPr>
                <w:rFonts w:hint="eastAsia"/>
                <w:sz w:val="24"/>
              </w:rPr>
              <w:t>建设周期</w:t>
            </w:r>
            <w:r w:rsidR="00BE79C3">
              <w:rPr>
                <w:sz w:val="24"/>
              </w:rPr>
              <w:t>为</w:t>
            </w:r>
            <w:r w:rsidR="00BE79C3">
              <w:rPr>
                <w:rFonts w:hint="eastAsia"/>
                <w:sz w:val="24"/>
              </w:rPr>
              <w:t>2020</w:t>
            </w:r>
            <w:r w:rsidR="00BE79C3">
              <w:rPr>
                <w:rFonts w:hint="eastAsia"/>
                <w:sz w:val="24"/>
              </w:rPr>
              <w:t>年</w:t>
            </w:r>
            <w:r w:rsidR="00BE79C3">
              <w:rPr>
                <w:rFonts w:hint="eastAsia"/>
                <w:sz w:val="24"/>
              </w:rPr>
              <w:t>7</w:t>
            </w:r>
            <w:r w:rsidR="00BE79C3">
              <w:rPr>
                <w:rFonts w:hint="eastAsia"/>
                <w:sz w:val="24"/>
              </w:rPr>
              <w:t>月</w:t>
            </w:r>
            <w:r w:rsidR="00BE79C3">
              <w:rPr>
                <w:rFonts w:hint="eastAsia"/>
                <w:sz w:val="24"/>
              </w:rPr>
              <w:t>1</w:t>
            </w:r>
            <w:r w:rsidR="00BE79C3">
              <w:rPr>
                <w:rFonts w:hint="eastAsia"/>
                <w:sz w:val="24"/>
              </w:rPr>
              <w:t>日</w:t>
            </w:r>
            <w:r w:rsidR="00BE79C3">
              <w:rPr>
                <w:sz w:val="24"/>
              </w:rPr>
              <w:t>至</w:t>
            </w:r>
            <w:r w:rsidR="00BE79C3">
              <w:rPr>
                <w:rFonts w:hint="eastAsia"/>
                <w:sz w:val="24"/>
              </w:rPr>
              <w:t>2022</w:t>
            </w:r>
            <w:r w:rsidR="00BE79C3">
              <w:rPr>
                <w:rFonts w:hint="eastAsia"/>
                <w:sz w:val="24"/>
              </w:rPr>
              <w:t>年</w:t>
            </w:r>
            <w:r w:rsidR="00BE79C3">
              <w:rPr>
                <w:rFonts w:hint="eastAsia"/>
                <w:sz w:val="24"/>
              </w:rPr>
              <w:t>6</w:t>
            </w:r>
            <w:r w:rsidR="00BE79C3">
              <w:rPr>
                <w:rFonts w:hint="eastAsia"/>
                <w:sz w:val="24"/>
              </w:rPr>
              <w:t>月</w:t>
            </w:r>
            <w:r w:rsidR="00BE79C3">
              <w:rPr>
                <w:rFonts w:hint="eastAsia"/>
                <w:sz w:val="24"/>
              </w:rPr>
              <w:t>30</w:t>
            </w:r>
            <w:r w:rsidR="00BE79C3">
              <w:rPr>
                <w:rFonts w:hint="eastAsia"/>
                <w:sz w:val="24"/>
              </w:rPr>
              <w:t>日</w:t>
            </w:r>
            <w:r>
              <w:rPr>
                <w:sz w:val="24"/>
              </w:rPr>
              <w:t>。</w:t>
            </w:r>
            <w:r w:rsidR="00CC4AF0">
              <w:rPr>
                <w:rFonts w:hint="eastAsia"/>
                <w:sz w:val="24"/>
              </w:rPr>
              <w:t>项目</w:t>
            </w:r>
            <w:r w:rsidR="00CC4AF0">
              <w:rPr>
                <w:sz w:val="24"/>
              </w:rPr>
              <w:t>劳动定员</w:t>
            </w:r>
            <w:r w:rsidR="00CC4AF0">
              <w:rPr>
                <w:rFonts w:hint="eastAsia"/>
                <w:sz w:val="24"/>
              </w:rPr>
              <w:t>100</w:t>
            </w:r>
            <w:r w:rsidR="00CC4AF0">
              <w:rPr>
                <w:rFonts w:hint="eastAsia"/>
                <w:sz w:val="24"/>
              </w:rPr>
              <w:t>人</w:t>
            </w:r>
            <w:r w:rsidR="00CC4AF0">
              <w:rPr>
                <w:sz w:val="24"/>
              </w:rPr>
              <w:t>，其中工人</w:t>
            </w:r>
            <w:r w:rsidR="00CC4AF0">
              <w:rPr>
                <w:rFonts w:hint="eastAsia"/>
                <w:sz w:val="24"/>
              </w:rPr>
              <w:t>60</w:t>
            </w:r>
            <w:r w:rsidR="00CC4AF0">
              <w:rPr>
                <w:rFonts w:hint="eastAsia"/>
                <w:sz w:val="24"/>
              </w:rPr>
              <w:t>人</w:t>
            </w:r>
            <w:r w:rsidR="00CC4AF0">
              <w:rPr>
                <w:sz w:val="24"/>
              </w:rPr>
              <w:t>，管理人员</w:t>
            </w:r>
            <w:r w:rsidR="00CC4AF0">
              <w:rPr>
                <w:rFonts w:hint="eastAsia"/>
                <w:sz w:val="24"/>
              </w:rPr>
              <w:t>15</w:t>
            </w:r>
            <w:r w:rsidR="00CC4AF0">
              <w:rPr>
                <w:rFonts w:hint="eastAsia"/>
                <w:sz w:val="24"/>
              </w:rPr>
              <w:t>人</w:t>
            </w:r>
            <w:r w:rsidR="00CC4AF0">
              <w:rPr>
                <w:sz w:val="24"/>
              </w:rPr>
              <w:t>，</w:t>
            </w:r>
            <w:r w:rsidR="00B04D16">
              <w:rPr>
                <w:rFonts w:hint="eastAsia"/>
                <w:sz w:val="24"/>
              </w:rPr>
              <w:t>技术</w:t>
            </w:r>
            <w:r w:rsidR="00B04D16">
              <w:rPr>
                <w:sz w:val="24"/>
              </w:rPr>
              <w:t>人员</w:t>
            </w:r>
            <w:r w:rsidR="00B04D16">
              <w:rPr>
                <w:rFonts w:hint="eastAsia"/>
                <w:sz w:val="24"/>
              </w:rPr>
              <w:t>25</w:t>
            </w:r>
            <w:r w:rsidR="00B04D16">
              <w:rPr>
                <w:rFonts w:hint="eastAsia"/>
                <w:sz w:val="24"/>
              </w:rPr>
              <w:t>人</w:t>
            </w:r>
            <w:r w:rsidR="00B04D16">
              <w:rPr>
                <w:sz w:val="24"/>
              </w:rPr>
              <w:t>。</w:t>
            </w:r>
            <w:r>
              <w:rPr>
                <w:sz w:val="24"/>
              </w:rPr>
              <w:t xml:space="preserve"> </w:t>
            </w:r>
          </w:p>
          <w:p w:rsidR="00D877D5" w:rsidRDefault="00DD5F81">
            <w:pPr>
              <w:spacing w:line="360" w:lineRule="auto"/>
              <w:rPr>
                <w:rFonts w:eastAsia="黑体"/>
                <w:bCs/>
                <w:sz w:val="24"/>
              </w:rPr>
            </w:pPr>
            <w:r>
              <w:rPr>
                <w:rFonts w:eastAsia="黑体"/>
                <w:bCs/>
                <w:sz w:val="24"/>
              </w:rPr>
              <w:t>6</w:t>
            </w:r>
            <w:r w:rsidR="003C080F">
              <w:rPr>
                <w:rFonts w:eastAsia="黑体"/>
                <w:bCs/>
                <w:sz w:val="24"/>
              </w:rPr>
              <w:t>.</w:t>
            </w:r>
            <w:r w:rsidR="003C080F">
              <w:rPr>
                <w:rFonts w:eastAsia="黑体"/>
                <w:bCs/>
                <w:sz w:val="24"/>
              </w:rPr>
              <w:t>给排水</w:t>
            </w:r>
          </w:p>
          <w:p w:rsidR="00D877D5" w:rsidRDefault="00DD5F81">
            <w:pPr>
              <w:adjustRightInd w:val="0"/>
              <w:snapToGrid w:val="0"/>
              <w:spacing w:line="360" w:lineRule="auto"/>
              <w:rPr>
                <w:rFonts w:eastAsia="黑体"/>
                <w:bCs/>
                <w:sz w:val="24"/>
              </w:rPr>
            </w:pPr>
            <w:r>
              <w:rPr>
                <w:rFonts w:eastAsia="黑体"/>
                <w:bCs/>
                <w:sz w:val="24"/>
              </w:rPr>
              <w:t>6</w:t>
            </w:r>
            <w:r w:rsidR="003C080F">
              <w:rPr>
                <w:rFonts w:eastAsia="黑体"/>
                <w:bCs/>
                <w:sz w:val="24"/>
              </w:rPr>
              <w:t>.1</w:t>
            </w:r>
            <w:r w:rsidR="003C080F">
              <w:rPr>
                <w:rFonts w:eastAsia="黑体"/>
                <w:bCs/>
                <w:sz w:val="24"/>
              </w:rPr>
              <w:t>给水</w:t>
            </w:r>
          </w:p>
          <w:p w:rsidR="00D877D5" w:rsidRDefault="003C080F">
            <w:pPr>
              <w:adjustRightInd w:val="0"/>
              <w:snapToGrid w:val="0"/>
              <w:spacing w:line="360" w:lineRule="auto"/>
              <w:ind w:firstLineChars="200" w:firstLine="480"/>
              <w:rPr>
                <w:bCs/>
                <w:sz w:val="24"/>
              </w:rPr>
            </w:pPr>
            <w:r>
              <w:rPr>
                <w:bCs/>
                <w:sz w:val="24"/>
              </w:rPr>
              <w:t>（</w:t>
            </w:r>
            <w:r>
              <w:rPr>
                <w:bCs/>
                <w:sz w:val="24"/>
              </w:rPr>
              <w:t>1</w:t>
            </w:r>
            <w:r>
              <w:rPr>
                <w:bCs/>
                <w:sz w:val="24"/>
              </w:rPr>
              <w:t>）生活给水：由市政给水管网供水。</w:t>
            </w:r>
            <w:r>
              <w:rPr>
                <w:bCs/>
                <w:sz w:val="24"/>
              </w:rPr>
              <w:t xml:space="preserve"> </w:t>
            </w:r>
          </w:p>
          <w:p w:rsidR="00D877D5" w:rsidRDefault="003C080F">
            <w:pPr>
              <w:adjustRightInd w:val="0"/>
              <w:snapToGrid w:val="0"/>
              <w:spacing w:line="360" w:lineRule="auto"/>
              <w:ind w:firstLineChars="200" w:firstLine="480"/>
              <w:rPr>
                <w:bCs/>
                <w:sz w:val="24"/>
              </w:rPr>
            </w:pPr>
            <w:r>
              <w:rPr>
                <w:bCs/>
                <w:sz w:val="24"/>
              </w:rPr>
              <w:t>（</w:t>
            </w:r>
            <w:r>
              <w:rPr>
                <w:bCs/>
                <w:sz w:val="24"/>
              </w:rPr>
              <w:t>2</w:t>
            </w:r>
            <w:r>
              <w:rPr>
                <w:bCs/>
                <w:sz w:val="24"/>
              </w:rPr>
              <w:t>）绿化用水：由水泵抽水管从河内引入，常水压大于</w:t>
            </w:r>
            <w:r>
              <w:rPr>
                <w:bCs/>
                <w:sz w:val="24"/>
              </w:rPr>
              <w:t>200kPa</w:t>
            </w:r>
            <w:r>
              <w:rPr>
                <w:bCs/>
                <w:sz w:val="24"/>
              </w:rPr>
              <w:t>。</w:t>
            </w:r>
            <w:r>
              <w:rPr>
                <w:bCs/>
                <w:sz w:val="24"/>
              </w:rPr>
              <w:t xml:space="preserve"> </w:t>
            </w:r>
          </w:p>
          <w:p w:rsidR="00D877D5" w:rsidRDefault="003C080F">
            <w:pPr>
              <w:adjustRightInd w:val="0"/>
              <w:snapToGrid w:val="0"/>
              <w:spacing w:line="360" w:lineRule="auto"/>
              <w:ind w:firstLineChars="200" w:firstLine="480"/>
              <w:rPr>
                <w:bCs/>
                <w:sz w:val="24"/>
              </w:rPr>
            </w:pPr>
            <w:r>
              <w:rPr>
                <w:bCs/>
                <w:sz w:val="24"/>
              </w:rPr>
              <w:t>（</w:t>
            </w:r>
            <w:r>
              <w:rPr>
                <w:bCs/>
                <w:sz w:val="24"/>
              </w:rPr>
              <w:t>3</w:t>
            </w:r>
            <w:r>
              <w:rPr>
                <w:bCs/>
                <w:sz w:val="24"/>
              </w:rPr>
              <w:t>）用水量计算：生活用水量计算：游客水量标准：</w:t>
            </w:r>
            <w:r>
              <w:rPr>
                <w:bCs/>
                <w:sz w:val="24"/>
              </w:rPr>
              <w:t>10L/</w:t>
            </w:r>
            <w:r>
              <w:rPr>
                <w:bCs/>
                <w:sz w:val="24"/>
              </w:rPr>
              <w:t>人日，管理服务</w:t>
            </w:r>
          </w:p>
          <w:p w:rsidR="00D877D5" w:rsidRDefault="003C080F">
            <w:pPr>
              <w:adjustRightInd w:val="0"/>
              <w:snapToGrid w:val="0"/>
              <w:spacing w:line="360" w:lineRule="auto"/>
              <w:rPr>
                <w:bCs/>
                <w:sz w:val="24"/>
              </w:rPr>
            </w:pPr>
            <w:r>
              <w:rPr>
                <w:bCs/>
                <w:sz w:val="24"/>
              </w:rPr>
              <w:t>人员水量标准：</w:t>
            </w:r>
            <w:r>
              <w:rPr>
                <w:bCs/>
                <w:sz w:val="24"/>
              </w:rPr>
              <w:t>1</w:t>
            </w:r>
            <w:r w:rsidR="00B44766">
              <w:rPr>
                <w:bCs/>
                <w:sz w:val="24"/>
              </w:rPr>
              <w:t>2</w:t>
            </w:r>
            <w:r>
              <w:rPr>
                <w:bCs/>
                <w:sz w:val="24"/>
              </w:rPr>
              <w:t>0L/</w:t>
            </w:r>
            <w:r>
              <w:rPr>
                <w:bCs/>
                <w:sz w:val="24"/>
              </w:rPr>
              <w:t>人日。</w:t>
            </w:r>
            <w:r>
              <w:rPr>
                <w:bCs/>
                <w:sz w:val="24"/>
              </w:rPr>
              <w:t xml:space="preserve"> </w:t>
            </w:r>
            <w:r>
              <w:rPr>
                <w:bCs/>
                <w:sz w:val="24"/>
              </w:rPr>
              <w:t>草场</w:t>
            </w:r>
            <w:r>
              <w:rPr>
                <w:bCs/>
                <w:sz w:val="24"/>
              </w:rPr>
              <w:t>/</w:t>
            </w:r>
            <w:r>
              <w:rPr>
                <w:bCs/>
                <w:sz w:val="24"/>
              </w:rPr>
              <w:t>绿化用水：</w:t>
            </w:r>
            <w:r>
              <w:rPr>
                <w:bCs/>
                <w:sz w:val="24"/>
              </w:rPr>
              <w:t>10m</w:t>
            </w:r>
            <w:r>
              <w:rPr>
                <w:bCs/>
                <w:sz w:val="24"/>
                <w:vertAlign w:val="superscript"/>
              </w:rPr>
              <w:t>3</w:t>
            </w:r>
            <w:r>
              <w:rPr>
                <w:bCs/>
                <w:sz w:val="24"/>
              </w:rPr>
              <w:t>/hm</w:t>
            </w:r>
            <w:r>
              <w:rPr>
                <w:bCs/>
                <w:sz w:val="24"/>
                <w:vertAlign w:val="superscript"/>
              </w:rPr>
              <w:t>2</w:t>
            </w:r>
            <w:r>
              <w:rPr>
                <w:bCs/>
                <w:sz w:val="24"/>
              </w:rPr>
              <w:t>日。</w:t>
            </w:r>
            <w:r>
              <w:rPr>
                <w:bCs/>
                <w:sz w:val="24"/>
              </w:rPr>
              <w:t xml:space="preserve"> </w:t>
            </w:r>
          </w:p>
          <w:p w:rsidR="00D877D5" w:rsidRDefault="003C080F">
            <w:pPr>
              <w:adjustRightInd w:val="0"/>
              <w:snapToGrid w:val="0"/>
              <w:spacing w:line="360" w:lineRule="auto"/>
              <w:ind w:firstLineChars="200" w:firstLine="480"/>
              <w:rPr>
                <w:bCs/>
                <w:color w:val="000000"/>
                <w:sz w:val="24"/>
              </w:rPr>
            </w:pPr>
            <w:r>
              <w:rPr>
                <w:bCs/>
                <w:color w:val="000000"/>
                <w:sz w:val="24"/>
              </w:rPr>
              <w:t>项目实施后水污染源主要为</w:t>
            </w:r>
            <w:r w:rsidR="00B44766">
              <w:rPr>
                <w:rFonts w:hint="eastAsia"/>
                <w:bCs/>
                <w:color w:val="000000"/>
                <w:sz w:val="24"/>
              </w:rPr>
              <w:t>员工</w:t>
            </w:r>
            <w:r w:rsidR="00B44766">
              <w:rPr>
                <w:bCs/>
                <w:color w:val="000000"/>
                <w:sz w:val="24"/>
              </w:rPr>
              <w:t>和</w:t>
            </w:r>
            <w:r>
              <w:rPr>
                <w:bCs/>
                <w:color w:val="000000"/>
                <w:sz w:val="24"/>
              </w:rPr>
              <w:t>游客的生活污水，项目日游客最大规模为</w:t>
            </w:r>
            <w:r w:rsidR="00B44766">
              <w:rPr>
                <w:bCs/>
                <w:color w:val="000000"/>
                <w:sz w:val="24"/>
              </w:rPr>
              <w:lastRenderedPageBreak/>
              <w:t>30</w:t>
            </w:r>
            <w:r>
              <w:rPr>
                <w:bCs/>
                <w:color w:val="000000"/>
                <w:sz w:val="24"/>
              </w:rPr>
              <w:t>00</w:t>
            </w:r>
            <w:r>
              <w:rPr>
                <w:bCs/>
                <w:color w:val="000000"/>
                <w:sz w:val="24"/>
              </w:rPr>
              <w:t>人次</w:t>
            </w:r>
            <w:r>
              <w:rPr>
                <w:bCs/>
                <w:color w:val="000000"/>
                <w:sz w:val="24"/>
              </w:rPr>
              <w:t>/d</w:t>
            </w:r>
            <w:r>
              <w:rPr>
                <w:bCs/>
                <w:color w:val="000000"/>
                <w:sz w:val="24"/>
              </w:rPr>
              <w:t>，如厕人数按</w:t>
            </w:r>
            <w:r>
              <w:rPr>
                <w:bCs/>
                <w:color w:val="000000"/>
                <w:sz w:val="24"/>
              </w:rPr>
              <w:t>20%</w:t>
            </w:r>
            <w:r>
              <w:rPr>
                <w:bCs/>
                <w:color w:val="000000"/>
                <w:sz w:val="24"/>
              </w:rPr>
              <w:t>计，用水量标准按</w:t>
            </w:r>
            <w:r>
              <w:rPr>
                <w:bCs/>
                <w:color w:val="000000"/>
                <w:sz w:val="24"/>
              </w:rPr>
              <w:t>10L/</w:t>
            </w:r>
            <w:r>
              <w:rPr>
                <w:bCs/>
                <w:color w:val="000000"/>
                <w:sz w:val="24"/>
              </w:rPr>
              <w:t>人</w:t>
            </w:r>
            <w:r>
              <w:rPr>
                <w:bCs/>
                <w:color w:val="000000"/>
                <w:sz w:val="24"/>
              </w:rPr>
              <w:t>d</w:t>
            </w:r>
            <w:r>
              <w:rPr>
                <w:bCs/>
                <w:color w:val="000000"/>
                <w:sz w:val="24"/>
              </w:rPr>
              <w:t>，生活用水量为</w:t>
            </w:r>
            <w:r>
              <w:rPr>
                <w:bCs/>
                <w:color w:val="000000"/>
                <w:sz w:val="24"/>
              </w:rPr>
              <w:t>1</w:t>
            </w:r>
            <w:r w:rsidR="00156189">
              <w:rPr>
                <w:bCs/>
                <w:color w:val="000000"/>
                <w:sz w:val="24"/>
              </w:rPr>
              <w:t>8</w:t>
            </w:r>
            <w:r>
              <w:rPr>
                <w:rFonts w:eastAsia="黑体"/>
                <w:bCs/>
                <w:color w:val="000000"/>
                <w:sz w:val="24"/>
              </w:rPr>
              <w:t>m</w:t>
            </w:r>
            <w:r>
              <w:rPr>
                <w:rFonts w:eastAsia="黑体"/>
                <w:bCs/>
                <w:color w:val="000000"/>
                <w:sz w:val="24"/>
                <w:vertAlign w:val="superscript"/>
              </w:rPr>
              <w:t>3</w:t>
            </w:r>
            <w:r>
              <w:rPr>
                <w:rFonts w:eastAsia="黑体"/>
                <w:bCs/>
                <w:color w:val="000000"/>
                <w:sz w:val="24"/>
              </w:rPr>
              <w:t>/d</w:t>
            </w:r>
            <w:r>
              <w:rPr>
                <w:rFonts w:eastAsia="黑体"/>
                <w:bCs/>
                <w:color w:val="000000"/>
                <w:sz w:val="24"/>
              </w:rPr>
              <w:t>。</w:t>
            </w:r>
          </w:p>
          <w:p w:rsidR="00D877D5" w:rsidRDefault="0086644F">
            <w:pPr>
              <w:adjustRightInd w:val="0"/>
              <w:snapToGrid w:val="0"/>
              <w:spacing w:line="360" w:lineRule="auto"/>
              <w:rPr>
                <w:rFonts w:eastAsia="黑体"/>
                <w:bCs/>
                <w:sz w:val="24"/>
              </w:rPr>
            </w:pPr>
            <w:r>
              <w:rPr>
                <w:rFonts w:eastAsia="黑体"/>
                <w:bCs/>
                <w:sz w:val="24"/>
              </w:rPr>
              <w:t>6</w:t>
            </w:r>
            <w:r w:rsidR="003C080F">
              <w:rPr>
                <w:rFonts w:eastAsia="黑体"/>
                <w:bCs/>
                <w:sz w:val="24"/>
              </w:rPr>
              <w:t>.2</w:t>
            </w:r>
            <w:r w:rsidR="003C080F">
              <w:rPr>
                <w:rFonts w:eastAsia="黑体"/>
                <w:bCs/>
                <w:sz w:val="24"/>
              </w:rPr>
              <w:t>排水</w:t>
            </w:r>
          </w:p>
          <w:p w:rsidR="00D877D5" w:rsidRDefault="003C080F">
            <w:pPr>
              <w:adjustRightInd w:val="0"/>
              <w:snapToGrid w:val="0"/>
              <w:spacing w:line="360" w:lineRule="auto"/>
              <w:ind w:firstLineChars="200" w:firstLine="480"/>
              <w:rPr>
                <w:bCs/>
                <w:sz w:val="24"/>
              </w:rPr>
            </w:pPr>
            <w:r>
              <w:rPr>
                <w:bCs/>
                <w:sz w:val="24"/>
              </w:rPr>
              <w:t>本项目排水主要为游客服务中心</w:t>
            </w:r>
            <w:r w:rsidR="00156189">
              <w:rPr>
                <w:rFonts w:hint="eastAsia"/>
                <w:bCs/>
                <w:sz w:val="24"/>
              </w:rPr>
              <w:t>员工</w:t>
            </w:r>
            <w:r>
              <w:rPr>
                <w:bCs/>
                <w:sz w:val="24"/>
              </w:rPr>
              <w:t>和</w:t>
            </w:r>
            <w:r w:rsidR="00156189">
              <w:rPr>
                <w:rFonts w:hint="eastAsia"/>
                <w:bCs/>
                <w:sz w:val="24"/>
              </w:rPr>
              <w:t>游客生活</w:t>
            </w:r>
            <w:r w:rsidR="00156189">
              <w:rPr>
                <w:bCs/>
                <w:sz w:val="24"/>
              </w:rPr>
              <w:t>污水</w:t>
            </w:r>
            <w:r>
              <w:rPr>
                <w:bCs/>
                <w:sz w:val="24"/>
              </w:rPr>
              <w:t>。</w:t>
            </w:r>
          </w:p>
          <w:p w:rsidR="00D877D5" w:rsidRDefault="003C080F">
            <w:pPr>
              <w:adjustRightInd w:val="0"/>
              <w:snapToGrid w:val="0"/>
              <w:spacing w:line="360" w:lineRule="auto"/>
              <w:ind w:firstLineChars="200" w:firstLine="480"/>
              <w:rPr>
                <w:bCs/>
                <w:sz w:val="24"/>
              </w:rPr>
            </w:pPr>
            <w:r>
              <w:rPr>
                <w:bCs/>
                <w:sz w:val="24"/>
              </w:rPr>
              <w:fldChar w:fldCharType="begin"/>
            </w:r>
            <w:r>
              <w:rPr>
                <w:bCs/>
                <w:sz w:val="24"/>
              </w:rPr>
              <w:instrText xml:space="preserve"> = 1 \* GB3 </w:instrText>
            </w:r>
            <w:r>
              <w:rPr>
                <w:bCs/>
                <w:sz w:val="24"/>
              </w:rPr>
              <w:fldChar w:fldCharType="separate"/>
            </w:r>
            <w:r>
              <w:rPr>
                <w:bCs/>
                <w:sz w:val="24"/>
              </w:rPr>
              <w:t>①</w:t>
            </w:r>
            <w:r>
              <w:rPr>
                <w:bCs/>
                <w:sz w:val="24"/>
              </w:rPr>
              <w:fldChar w:fldCharType="end"/>
            </w:r>
            <w:r>
              <w:rPr>
                <w:bCs/>
                <w:sz w:val="24"/>
              </w:rPr>
              <w:t>污水系统</w:t>
            </w:r>
          </w:p>
          <w:p w:rsidR="00D877D5" w:rsidRDefault="003C080F">
            <w:pPr>
              <w:adjustRightInd w:val="0"/>
              <w:snapToGrid w:val="0"/>
              <w:spacing w:line="360" w:lineRule="auto"/>
              <w:ind w:firstLineChars="200" w:firstLine="480"/>
              <w:rPr>
                <w:bCs/>
                <w:sz w:val="24"/>
              </w:rPr>
            </w:pPr>
            <w:r>
              <w:rPr>
                <w:bCs/>
                <w:sz w:val="24"/>
              </w:rPr>
              <w:t>本项目位于舞阳县城区，属于舞阳县污水净化中心服务范围，项目污水可通过周边市政污水管网排入舞阳县污水净化中心进行处理。</w:t>
            </w:r>
          </w:p>
          <w:p w:rsidR="00D877D5" w:rsidRDefault="003C080F">
            <w:pPr>
              <w:adjustRightInd w:val="0"/>
              <w:snapToGrid w:val="0"/>
              <w:spacing w:line="360" w:lineRule="auto"/>
              <w:ind w:firstLineChars="200" w:firstLine="480"/>
              <w:rPr>
                <w:bCs/>
                <w:sz w:val="24"/>
              </w:rPr>
            </w:pPr>
            <w:r>
              <w:rPr>
                <w:bCs/>
                <w:sz w:val="24"/>
              </w:rPr>
              <w:fldChar w:fldCharType="begin"/>
            </w:r>
            <w:r>
              <w:rPr>
                <w:bCs/>
                <w:sz w:val="24"/>
              </w:rPr>
              <w:instrText xml:space="preserve"> = 2 \* GB3 </w:instrText>
            </w:r>
            <w:r>
              <w:rPr>
                <w:bCs/>
                <w:sz w:val="24"/>
              </w:rPr>
              <w:fldChar w:fldCharType="separate"/>
            </w:r>
            <w:r>
              <w:rPr>
                <w:bCs/>
                <w:sz w:val="24"/>
              </w:rPr>
              <w:t>②</w:t>
            </w:r>
            <w:r>
              <w:rPr>
                <w:bCs/>
                <w:sz w:val="24"/>
              </w:rPr>
              <w:fldChar w:fldCharType="end"/>
            </w:r>
            <w:r>
              <w:rPr>
                <w:bCs/>
                <w:sz w:val="24"/>
              </w:rPr>
              <w:t>雨水系统</w:t>
            </w:r>
          </w:p>
          <w:p w:rsidR="00D877D5" w:rsidRDefault="003C080F">
            <w:pPr>
              <w:adjustRightInd w:val="0"/>
              <w:snapToGrid w:val="0"/>
              <w:spacing w:line="360" w:lineRule="auto"/>
              <w:ind w:firstLineChars="200" w:firstLine="480"/>
              <w:rPr>
                <w:bCs/>
                <w:sz w:val="24"/>
              </w:rPr>
            </w:pPr>
            <w:r>
              <w:rPr>
                <w:bCs/>
                <w:sz w:val="24"/>
              </w:rPr>
              <w:t>雨水排放充分利用丰富的地形，在竖向设计上合理安排坡度，道路</w:t>
            </w:r>
            <w:r>
              <w:rPr>
                <w:bCs/>
                <w:sz w:val="24"/>
              </w:rPr>
              <w:t>/</w:t>
            </w:r>
            <w:r>
              <w:rPr>
                <w:bCs/>
                <w:sz w:val="24"/>
              </w:rPr>
              <w:t>绿地采</w:t>
            </w:r>
          </w:p>
          <w:p w:rsidR="00D877D5" w:rsidRDefault="003C080F">
            <w:pPr>
              <w:adjustRightInd w:val="0"/>
              <w:snapToGrid w:val="0"/>
              <w:spacing w:line="360" w:lineRule="auto"/>
              <w:rPr>
                <w:bCs/>
                <w:sz w:val="24"/>
              </w:rPr>
            </w:pPr>
            <w:r>
              <w:rPr>
                <w:bCs/>
                <w:sz w:val="24"/>
              </w:rPr>
              <w:t>用管道排水，铺装广场采用管道和卵石排水沟结合排水，满足管网密度合适，管</w:t>
            </w:r>
          </w:p>
          <w:p w:rsidR="00D877D5" w:rsidRDefault="003C080F">
            <w:pPr>
              <w:adjustRightInd w:val="0"/>
              <w:snapToGrid w:val="0"/>
              <w:spacing w:line="360" w:lineRule="auto"/>
              <w:rPr>
                <w:bCs/>
                <w:sz w:val="24"/>
              </w:rPr>
            </w:pPr>
            <w:r>
              <w:rPr>
                <w:bCs/>
                <w:sz w:val="24"/>
              </w:rPr>
              <w:t>线最短的要求，合理布置排水干支管，最后就近排入连通河道。</w:t>
            </w:r>
          </w:p>
          <w:p w:rsidR="00D877D5" w:rsidRDefault="00575C93">
            <w:pPr>
              <w:adjustRightInd w:val="0"/>
              <w:snapToGrid w:val="0"/>
              <w:spacing w:line="360" w:lineRule="auto"/>
              <w:rPr>
                <w:bCs/>
                <w:sz w:val="24"/>
              </w:rPr>
            </w:pPr>
            <w:r>
              <w:rPr>
                <w:rFonts w:eastAsia="黑体"/>
                <w:bCs/>
                <w:sz w:val="24"/>
              </w:rPr>
              <w:t>7</w:t>
            </w:r>
            <w:r w:rsidR="003C080F">
              <w:rPr>
                <w:rFonts w:eastAsia="黑体"/>
                <w:bCs/>
                <w:sz w:val="24"/>
              </w:rPr>
              <w:t>.</w:t>
            </w:r>
            <w:r w:rsidR="003C080F">
              <w:rPr>
                <w:rFonts w:eastAsia="黑体"/>
                <w:bCs/>
                <w:sz w:val="24"/>
              </w:rPr>
              <w:t>产业政策</w:t>
            </w:r>
          </w:p>
          <w:p w:rsidR="00D877D5" w:rsidRDefault="003C080F">
            <w:pPr>
              <w:adjustRightInd w:val="0"/>
              <w:snapToGrid w:val="0"/>
              <w:spacing w:line="360" w:lineRule="auto"/>
              <w:ind w:firstLineChars="200" w:firstLine="480"/>
              <w:rPr>
                <w:bCs/>
                <w:sz w:val="24"/>
              </w:rPr>
            </w:pPr>
            <w:r>
              <w:rPr>
                <w:bCs/>
                <w:sz w:val="24"/>
              </w:rPr>
              <w:t>根据《产业结构调整指导目录（</w:t>
            </w:r>
            <w:r>
              <w:rPr>
                <w:bCs/>
                <w:sz w:val="24"/>
              </w:rPr>
              <w:t>201</w:t>
            </w:r>
            <w:r w:rsidR="00156189">
              <w:rPr>
                <w:bCs/>
                <w:sz w:val="24"/>
              </w:rPr>
              <w:t>9</w:t>
            </w:r>
            <w:r>
              <w:rPr>
                <w:bCs/>
                <w:sz w:val="24"/>
              </w:rPr>
              <w:t>年本）》（国家发改委令第</w:t>
            </w:r>
            <w:r>
              <w:rPr>
                <w:bCs/>
                <w:sz w:val="24"/>
              </w:rPr>
              <w:t>2</w:t>
            </w:r>
            <w:r w:rsidR="003A6854">
              <w:rPr>
                <w:bCs/>
                <w:sz w:val="24"/>
              </w:rPr>
              <w:t>9</w:t>
            </w:r>
            <w:r>
              <w:rPr>
                <w:bCs/>
                <w:sz w:val="24"/>
              </w:rPr>
              <w:t>号），项目属于鼓励类中</w:t>
            </w:r>
            <w:r w:rsidR="000603C2">
              <w:rPr>
                <w:rFonts w:hint="eastAsia"/>
                <w:bCs/>
                <w:sz w:val="24"/>
              </w:rPr>
              <w:t xml:space="preserve"> </w:t>
            </w:r>
            <w:r w:rsidR="000603C2">
              <w:rPr>
                <w:rFonts w:hint="eastAsia"/>
                <w:bCs/>
                <w:sz w:val="24"/>
              </w:rPr>
              <w:t>“一</w:t>
            </w:r>
            <w:r w:rsidR="000603C2">
              <w:rPr>
                <w:bCs/>
                <w:sz w:val="24"/>
              </w:rPr>
              <w:t>、农林业</w:t>
            </w:r>
            <w:r w:rsidR="000603C2">
              <w:rPr>
                <w:rFonts w:hint="eastAsia"/>
                <w:bCs/>
                <w:sz w:val="24"/>
              </w:rPr>
              <w:t>”中</w:t>
            </w:r>
            <w:r w:rsidR="000603C2">
              <w:rPr>
                <w:bCs/>
                <w:sz w:val="24"/>
              </w:rPr>
              <w:t>“</w:t>
            </w:r>
            <w:r w:rsidR="00AA383B">
              <w:rPr>
                <w:bCs/>
                <w:sz w:val="24"/>
              </w:rPr>
              <w:t>52</w:t>
            </w:r>
            <w:r w:rsidR="000603C2">
              <w:rPr>
                <w:rFonts w:hint="eastAsia"/>
                <w:bCs/>
                <w:sz w:val="24"/>
              </w:rPr>
              <w:t>、</w:t>
            </w:r>
            <w:r w:rsidR="00AA383B">
              <w:rPr>
                <w:rFonts w:hint="eastAsia"/>
                <w:bCs/>
                <w:sz w:val="24"/>
              </w:rPr>
              <w:t>休闲农业</w:t>
            </w:r>
            <w:r w:rsidR="00AA383B">
              <w:rPr>
                <w:bCs/>
                <w:sz w:val="24"/>
              </w:rPr>
              <w:t>和乡村旅游精品工程</w:t>
            </w:r>
            <w:r w:rsidR="000603C2">
              <w:rPr>
                <w:bCs/>
                <w:sz w:val="24"/>
              </w:rPr>
              <w:t>”</w:t>
            </w:r>
            <w:r w:rsidR="00873B75">
              <w:rPr>
                <w:rFonts w:hint="eastAsia"/>
                <w:bCs/>
                <w:sz w:val="24"/>
              </w:rPr>
              <w:t>、</w:t>
            </w:r>
            <w:r w:rsidR="00873B75">
              <w:rPr>
                <w:rFonts w:hint="eastAsia"/>
                <w:bCs/>
                <w:sz w:val="24"/>
              </w:rPr>
              <w:t xml:space="preserve"> </w:t>
            </w:r>
            <w:r w:rsidR="00873B75">
              <w:rPr>
                <w:rFonts w:hint="eastAsia"/>
                <w:bCs/>
                <w:sz w:val="24"/>
              </w:rPr>
              <w:t>“二十二</w:t>
            </w:r>
            <w:r w:rsidR="00873B75">
              <w:rPr>
                <w:bCs/>
                <w:sz w:val="24"/>
              </w:rPr>
              <w:t>、</w:t>
            </w:r>
            <w:r w:rsidR="00873B75">
              <w:rPr>
                <w:rFonts w:hint="eastAsia"/>
                <w:bCs/>
                <w:sz w:val="24"/>
              </w:rPr>
              <w:t>城镇基础</w:t>
            </w:r>
            <w:r w:rsidR="00873B75">
              <w:rPr>
                <w:bCs/>
                <w:sz w:val="24"/>
              </w:rPr>
              <w:t>设施</w:t>
            </w:r>
            <w:r w:rsidR="00873B75">
              <w:rPr>
                <w:rFonts w:hint="eastAsia"/>
                <w:bCs/>
                <w:sz w:val="24"/>
              </w:rPr>
              <w:t>”中</w:t>
            </w:r>
            <w:r w:rsidR="00873B75">
              <w:rPr>
                <w:bCs/>
                <w:sz w:val="24"/>
              </w:rPr>
              <w:t>“4</w:t>
            </w:r>
            <w:r w:rsidR="00873B75">
              <w:rPr>
                <w:rFonts w:hint="eastAsia"/>
                <w:bCs/>
                <w:sz w:val="24"/>
              </w:rPr>
              <w:t>、城市道路</w:t>
            </w:r>
            <w:r w:rsidR="00873B75">
              <w:rPr>
                <w:bCs/>
                <w:sz w:val="24"/>
              </w:rPr>
              <w:t>及</w:t>
            </w:r>
            <w:r w:rsidR="00873B75">
              <w:rPr>
                <w:rFonts w:hint="eastAsia"/>
                <w:bCs/>
                <w:sz w:val="24"/>
              </w:rPr>
              <w:t>智能</w:t>
            </w:r>
            <w:r w:rsidR="00873B75">
              <w:rPr>
                <w:bCs/>
                <w:sz w:val="24"/>
              </w:rPr>
              <w:t>交通体系建设</w:t>
            </w:r>
            <w:r w:rsidR="00873B75">
              <w:rPr>
                <w:bCs/>
                <w:sz w:val="24"/>
              </w:rPr>
              <w:t>”</w:t>
            </w:r>
            <w:r w:rsidR="00934852">
              <w:rPr>
                <w:rFonts w:hint="eastAsia"/>
                <w:bCs/>
                <w:sz w:val="24"/>
              </w:rPr>
              <w:t>和“三十四</w:t>
            </w:r>
            <w:r w:rsidR="00934852">
              <w:rPr>
                <w:bCs/>
                <w:sz w:val="24"/>
              </w:rPr>
              <w:t>、</w:t>
            </w:r>
            <w:r w:rsidR="00934852">
              <w:rPr>
                <w:rFonts w:hint="eastAsia"/>
                <w:bCs/>
                <w:sz w:val="24"/>
              </w:rPr>
              <w:t>旅游业”中</w:t>
            </w:r>
            <w:r w:rsidR="00934852">
              <w:rPr>
                <w:bCs/>
                <w:sz w:val="24"/>
              </w:rPr>
              <w:t>“2</w:t>
            </w:r>
            <w:r w:rsidR="00934852">
              <w:rPr>
                <w:rFonts w:hint="eastAsia"/>
                <w:bCs/>
                <w:sz w:val="24"/>
              </w:rPr>
              <w:t>、文化旅游</w:t>
            </w:r>
            <w:r w:rsidR="00934852">
              <w:rPr>
                <w:bCs/>
                <w:sz w:val="24"/>
              </w:rPr>
              <w:t>、健康旅游、乡村旅游、生态旅游、还用旅游、</w:t>
            </w:r>
            <w:r w:rsidR="00934852">
              <w:rPr>
                <w:rFonts w:hint="eastAsia"/>
                <w:bCs/>
                <w:sz w:val="24"/>
              </w:rPr>
              <w:t>森林</w:t>
            </w:r>
            <w:r w:rsidR="00934852">
              <w:rPr>
                <w:bCs/>
                <w:sz w:val="24"/>
              </w:rPr>
              <w:t>旅游、草原旅游、工业旅游、体育旅游、红色旅游、民族风情</w:t>
            </w:r>
            <w:r w:rsidR="00934852">
              <w:rPr>
                <w:rFonts w:hint="eastAsia"/>
                <w:bCs/>
                <w:sz w:val="24"/>
              </w:rPr>
              <w:t>游及</w:t>
            </w:r>
            <w:r w:rsidR="00934852">
              <w:rPr>
                <w:bCs/>
                <w:sz w:val="24"/>
              </w:rPr>
              <w:t>其他旅游资源综合开发、基础设施建设及信息等服务</w:t>
            </w:r>
            <w:r w:rsidR="00934852">
              <w:rPr>
                <w:bCs/>
                <w:sz w:val="24"/>
              </w:rPr>
              <w:t>”</w:t>
            </w:r>
            <w:r>
              <w:rPr>
                <w:bCs/>
                <w:sz w:val="24"/>
              </w:rPr>
              <w:t>。</w:t>
            </w:r>
          </w:p>
          <w:p w:rsidR="00D877D5" w:rsidRDefault="003C080F">
            <w:pPr>
              <w:adjustRightInd w:val="0"/>
              <w:snapToGrid w:val="0"/>
              <w:spacing w:line="360" w:lineRule="auto"/>
              <w:ind w:firstLineChars="200" w:firstLine="480"/>
              <w:rPr>
                <w:bCs/>
                <w:color w:val="000000"/>
                <w:sz w:val="24"/>
              </w:rPr>
            </w:pPr>
            <w:r>
              <w:rPr>
                <w:bCs/>
                <w:color w:val="000000"/>
                <w:sz w:val="24"/>
              </w:rPr>
              <w:t>项目建议书于</w:t>
            </w:r>
            <w:r w:rsidR="00E74519">
              <w:rPr>
                <w:bCs/>
                <w:color w:val="000000"/>
                <w:sz w:val="24"/>
              </w:rPr>
              <w:t>2020</w:t>
            </w:r>
            <w:r>
              <w:rPr>
                <w:bCs/>
                <w:color w:val="000000"/>
                <w:sz w:val="24"/>
              </w:rPr>
              <w:t>年</w:t>
            </w:r>
            <w:r w:rsidR="00E74519">
              <w:rPr>
                <w:bCs/>
                <w:color w:val="000000"/>
                <w:sz w:val="24"/>
              </w:rPr>
              <w:t>1</w:t>
            </w:r>
            <w:r>
              <w:rPr>
                <w:bCs/>
                <w:color w:val="000000"/>
                <w:sz w:val="24"/>
              </w:rPr>
              <w:t>月</w:t>
            </w:r>
            <w:r w:rsidR="00E74519">
              <w:rPr>
                <w:rFonts w:hint="eastAsia"/>
                <w:bCs/>
                <w:color w:val="000000"/>
                <w:sz w:val="24"/>
              </w:rPr>
              <w:t>1</w:t>
            </w:r>
            <w:r>
              <w:rPr>
                <w:bCs/>
                <w:color w:val="000000"/>
                <w:sz w:val="24"/>
              </w:rPr>
              <w:t>6</w:t>
            </w:r>
            <w:r>
              <w:rPr>
                <w:bCs/>
                <w:color w:val="000000"/>
                <w:sz w:val="24"/>
              </w:rPr>
              <w:t>日取得舞阳县发展和改革委员</w:t>
            </w:r>
            <w:r>
              <w:rPr>
                <w:bCs/>
                <w:sz w:val="24"/>
              </w:rPr>
              <w:t>《关于舞阳县</w:t>
            </w:r>
            <w:r w:rsidR="00E74519">
              <w:rPr>
                <w:rFonts w:hint="eastAsia"/>
                <w:bCs/>
                <w:sz w:val="24"/>
              </w:rPr>
              <w:t>盐文化</w:t>
            </w:r>
            <w:r w:rsidR="00E74519">
              <w:rPr>
                <w:bCs/>
                <w:sz w:val="24"/>
              </w:rPr>
              <w:t>小镇配套服务区建设</w:t>
            </w:r>
            <w:r>
              <w:rPr>
                <w:bCs/>
                <w:sz w:val="24"/>
              </w:rPr>
              <w:t>项目建议书的批复》</w:t>
            </w:r>
            <w:r>
              <w:rPr>
                <w:bCs/>
                <w:color w:val="000000"/>
                <w:sz w:val="24"/>
              </w:rPr>
              <w:t>，批复文号为：舞发改投资</w:t>
            </w:r>
            <w:r>
              <w:rPr>
                <w:bCs/>
                <w:color w:val="000000"/>
                <w:sz w:val="24"/>
              </w:rPr>
              <w:t>[20</w:t>
            </w:r>
            <w:r w:rsidR="00E74519">
              <w:rPr>
                <w:bCs/>
                <w:color w:val="000000"/>
                <w:sz w:val="24"/>
              </w:rPr>
              <w:t>20]8</w:t>
            </w:r>
            <w:r w:rsidR="00B171E3">
              <w:rPr>
                <w:bCs/>
                <w:color w:val="000000"/>
                <w:sz w:val="24"/>
              </w:rPr>
              <w:t>号</w:t>
            </w:r>
            <w:r>
              <w:rPr>
                <w:bCs/>
                <w:sz w:val="24"/>
              </w:rPr>
              <w:t>，项目代码为：</w:t>
            </w:r>
            <w:r w:rsidR="002A0B89" w:rsidRPr="002A0B89">
              <w:rPr>
                <w:bCs/>
                <w:sz w:val="24"/>
              </w:rPr>
              <w:t>2020-411121-78-01-002591</w:t>
            </w:r>
            <w:r>
              <w:rPr>
                <w:bCs/>
                <w:color w:val="000000"/>
                <w:sz w:val="24"/>
              </w:rPr>
              <w:t>，项目批复文件见附件</w:t>
            </w:r>
            <w:r>
              <w:rPr>
                <w:bCs/>
                <w:sz w:val="24"/>
              </w:rPr>
              <w:t>。</w:t>
            </w:r>
          </w:p>
          <w:p w:rsidR="00D877D5" w:rsidRDefault="003C080F">
            <w:pPr>
              <w:adjustRightInd w:val="0"/>
              <w:snapToGrid w:val="0"/>
              <w:spacing w:line="360" w:lineRule="auto"/>
              <w:ind w:firstLineChars="200" w:firstLine="480"/>
              <w:rPr>
                <w:bCs/>
                <w:sz w:val="24"/>
              </w:rPr>
            </w:pPr>
            <w:r>
              <w:rPr>
                <w:bCs/>
                <w:sz w:val="24"/>
              </w:rPr>
              <w:t>项目符合国家相关产业政策。</w:t>
            </w:r>
          </w:p>
          <w:p w:rsidR="00D877D5" w:rsidRDefault="00575C93" w:rsidP="007B6AF1">
            <w:pPr>
              <w:adjustRightInd w:val="0"/>
              <w:snapToGrid w:val="0"/>
              <w:spacing w:line="360" w:lineRule="auto"/>
              <w:rPr>
                <w:bCs/>
                <w:color w:val="000000"/>
                <w:sz w:val="24"/>
              </w:rPr>
            </w:pPr>
            <w:r>
              <w:rPr>
                <w:bCs/>
                <w:color w:val="000000"/>
                <w:sz w:val="24"/>
              </w:rPr>
              <w:t>8</w:t>
            </w:r>
            <w:r w:rsidR="003C080F">
              <w:rPr>
                <w:bCs/>
                <w:color w:val="000000"/>
                <w:sz w:val="24"/>
              </w:rPr>
              <w:t>.</w:t>
            </w:r>
            <w:r w:rsidR="003C080F">
              <w:rPr>
                <w:rFonts w:eastAsia="黑体"/>
                <w:bCs/>
                <w:color w:val="000000"/>
                <w:sz w:val="24"/>
              </w:rPr>
              <w:t>项目选址合理性分析</w:t>
            </w:r>
          </w:p>
          <w:p w:rsidR="00D877D5" w:rsidRDefault="003C080F" w:rsidP="00575C93">
            <w:pPr>
              <w:adjustRightInd w:val="0"/>
              <w:snapToGrid w:val="0"/>
              <w:spacing w:line="360" w:lineRule="auto"/>
              <w:ind w:firstLineChars="200" w:firstLine="480"/>
              <w:rPr>
                <w:bCs/>
                <w:sz w:val="24"/>
              </w:rPr>
            </w:pPr>
            <w:r>
              <w:rPr>
                <w:bCs/>
                <w:color w:val="000000"/>
                <w:sz w:val="24"/>
              </w:rPr>
              <w:t>本项目</w:t>
            </w:r>
            <w:r w:rsidR="004C7468">
              <w:rPr>
                <w:rFonts w:hint="eastAsia"/>
                <w:bCs/>
                <w:color w:val="000000"/>
                <w:sz w:val="24"/>
              </w:rPr>
              <w:t>拟占用</w:t>
            </w:r>
            <w:r w:rsidR="004C7468">
              <w:rPr>
                <w:bCs/>
                <w:color w:val="000000"/>
                <w:sz w:val="24"/>
              </w:rPr>
              <w:t>舞阳县</w:t>
            </w:r>
            <w:r w:rsidR="004C7468">
              <w:rPr>
                <w:rFonts w:hint="eastAsia"/>
                <w:bCs/>
                <w:color w:val="000000"/>
                <w:sz w:val="24"/>
              </w:rPr>
              <w:t>辛安镇</w:t>
            </w:r>
            <w:r w:rsidR="004C7468">
              <w:rPr>
                <w:bCs/>
                <w:color w:val="000000"/>
                <w:sz w:val="24"/>
              </w:rPr>
              <w:t>大邢村、文峰乡李楼村、郑庄村土地</w:t>
            </w:r>
            <w:r>
              <w:rPr>
                <w:bCs/>
                <w:color w:val="000000"/>
                <w:sz w:val="24"/>
              </w:rPr>
              <w:t>，拟用地面积</w:t>
            </w:r>
            <w:r w:rsidR="004C7468">
              <w:rPr>
                <w:bCs/>
                <w:color w:val="000000"/>
                <w:sz w:val="24"/>
              </w:rPr>
              <w:t>20.6501</w:t>
            </w:r>
            <w:r>
              <w:rPr>
                <w:bCs/>
                <w:color w:val="000000"/>
                <w:sz w:val="24"/>
              </w:rPr>
              <w:t>公顷，地理位置见附图。</w:t>
            </w:r>
            <w:r>
              <w:rPr>
                <w:bCs/>
                <w:sz w:val="24"/>
              </w:rPr>
              <w:t>本项目已获得舞阳县自然资源局</w:t>
            </w:r>
            <w:r w:rsidR="008918E6">
              <w:rPr>
                <w:rFonts w:hint="eastAsia"/>
                <w:bCs/>
                <w:sz w:val="24"/>
              </w:rPr>
              <w:t>规划</w:t>
            </w:r>
            <w:r w:rsidR="008918E6">
              <w:rPr>
                <w:bCs/>
                <w:sz w:val="24"/>
              </w:rPr>
              <w:t>选址和</w:t>
            </w:r>
            <w:r>
              <w:rPr>
                <w:bCs/>
                <w:sz w:val="24"/>
              </w:rPr>
              <w:t>用地预审意见，文号：舞自然资预审</w:t>
            </w:r>
            <w:r>
              <w:rPr>
                <w:bCs/>
                <w:sz w:val="24"/>
              </w:rPr>
              <w:t>[20</w:t>
            </w:r>
            <w:r w:rsidR="008918E6">
              <w:rPr>
                <w:bCs/>
                <w:sz w:val="24"/>
              </w:rPr>
              <w:t>20</w:t>
            </w:r>
            <w:r>
              <w:rPr>
                <w:bCs/>
                <w:sz w:val="24"/>
              </w:rPr>
              <w:t>]0</w:t>
            </w:r>
            <w:r w:rsidR="008918E6">
              <w:rPr>
                <w:bCs/>
                <w:sz w:val="24"/>
              </w:rPr>
              <w:t>2</w:t>
            </w:r>
            <w:r>
              <w:rPr>
                <w:bCs/>
                <w:sz w:val="24"/>
              </w:rPr>
              <w:t>号，建设用地预审意见见附件五。</w:t>
            </w:r>
          </w:p>
          <w:p w:rsidR="007B6AF1" w:rsidRDefault="003C080F" w:rsidP="00575C93">
            <w:pPr>
              <w:adjustRightInd w:val="0"/>
              <w:snapToGrid w:val="0"/>
              <w:spacing w:line="360" w:lineRule="auto"/>
              <w:ind w:firstLineChars="200" w:firstLine="480"/>
              <w:rPr>
                <w:bCs/>
                <w:sz w:val="24"/>
              </w:rPr>
            </w:pPr>
            <w:r>
              <w:rPr>
                <w:bCs/>
                <w:sz w:val="24"/>
              </w:rPr>
              <w:t>根据舞阳县自然资源局《关于舞阳县</w:t>
            </w:r>
            <w:r w:rsidR="007B6AF1">
              <w:rPr>
                <w:rFonts w:hint="eastAsia"/>
                <w:bCs/>
                <w:sz w:val="24"/>
              </w:rPr>
              <w:t>盐文化</w:t>
            </w:r>
            <w:r w:rsidR="007B6AF1">
              <w:rPr>
                <w:bCs/>
                <w:sz w:val="24"/>
              </w:rPr>
              <w:t>小镇配套服务区项目规划选址和</w:t>
            </w:r>
            <w:r>
              <w:rPr>
                <w:bCs/>
                <w:sz w:val="24"/>
              </w:rPr>
              <w:t>用地预审</w:t>
            </w:r>
            <w:r w:rsidR="007B6AF1">
              <w:rPr>
                <w:rFonts w:hint="eastAsia"/>
                <w:bCs/>
                <w:sz w:val="24"/>
              </w:rPr>
              <w:t>的</w:t>
            </w:r>
            <w:r>
              <w:rPr>
                <w:bCs/>
                <w:sz w:val="24"/>
              </w:rPr>
              <w:t>意见》以及</w:t>
            </w:r>
            <w:r w:rsidR="007B6AF1" w:rsidRPr="007B6AF1">
              <w:rPr>
                <w:rFonts w:hint="eastAsia"/>
                <w:bCs/>
                <w:sz w:val="24"/>
              </w:rPr>
              <w:t>《关于舞阳县盐文化小镇配套服务区建设项目建议书的批复》</w:t>
            </w:r>
            <w:r w:rsidR="007B6AF1">
              <w:rPr>
                <w:rFonts w:hint="eastAsia"/>
                <w:bCs/>
                <w:sz w:val="24"/>
              </w:rPr>
              <w:t>，</w:t>
            </w:r>
            <w:r w:rsidR="007B6AF1">
              <w:rPr>
                <w:bCs/>
                <w:sz w:val="24"/>
              </w:rPr>
              <w:t>土地利用现状情况为农用地</w:t>
            </w:r>
            <w:r w:rsidR="007B6AF1">
              <w:rPr>
                <w:rFonts w:hint="eastAsia"/>
                <w:bCs/>
                <w:sz w:val="24"/>
              </w:rPr>
              <w:t>17.5855</w:t>
            </w:r>
            <w:r w:rsidR="007B6AF1">
              <w:rPr>
                <w:rFonts w:hint="eastAsia"/>
                <w:bCs/>
                <w:sz w:val="24"/>
              </w:rPr>
              <w:t>公顷</w:t>
            </w:r>
            <w:r w:rsidR="007B6AF1">
              <w:rPr>
                <w:bCs/>
                <w:sz w:val="24"/>
              </w:rPr>
              <w:t>（</w:t>
            </w:r>
            <w:r w:rsidR="007B6AF1">
              <w:rPr>
                <w:rFonts w:hint="eastAsia"/>
                <w:bCs/>
                <w:sz w:val="24"/>
              </w:rPr>
              <w:t>耕地</w:t>
            </w:r>
            <w:r w:rsidR="007B6AF1">
              <w:rPr>
                <w:rFonts w:hint="eastAsia"/>
                <w:bCs/>
                <w:sz w:val="24"/>
              </w:rPr>
              <w:t>15.5172</w:t>
            </w:r>
            <w:r w:rsidR="007B6AF1">
              <w:rPr>
                <w:rFonts w:hint="eastAsia"/>
                <w:bCs/>
                <w:sz w:val="24"/>
              </w:rPr>
              <w:t>公顷</w:t>
            </w:r>
            <w:r w:rsidR="007B6AF1">
              <w:rPr>
                <w:bCs/>
                <w:sz w:val="24"/>
              </w:rPr>
              <w:t>、林地</w:t>
            </w:r>
            <w:r w:rsidR="007B6AF1">
              <w:rPr>
                <w:rFonts w:hint="eastAsia"/>
                <w:bCs/>
                <w:sz w:val="24"/>
              </w:rPr>
              <w:t>1.1615</w:t>
            </w:r>
            <w:r w:rsidR="007B6AF1">
              <w:rPr>
                <w:rFonts w:hint="eastAsia"/>
                <w:bCs/>
                <w:sz w:val="24"/>
              </w:rPr>
              <w:t>公顷</w:t>
            </w:r>
            <w:r w:rsidR="007B6AF1">
              <w:rPr>
                <w:bCs/>
                <w:sz w:val="24"/>
              </w:rPr>
              <w:t>）</w:t>
            </w:r>
            <w:r w:rsidR="007B6AF1">
              <w:rPr>
                <w:rFonts w:hint="eastAsia"/>
                <w:bCs/>
                <w:sz w:val="24"/>
              </w:rPr>
              <w:t>，</w:t>
            </w:r>
            <w:r w:rsidR="007B6AF1">
              <w:rPr>
                <w:bCs/>
                <w:sz w:val="24"/>
              </w:rPr>
              <w:t>建设用地</w:t>
            </w:r>
            <w:r w:rsidR="007B6AF1">
              <w:rPr>
                <w:rFonts w:hint="eastAsia"/>
                <w:bCs/>
                <w:sz w:val="24"/>
              </w:rPr>
              <w:t>3.0646</w:t>
            </w:r>
            <w:r w:rsidR="007B6AF1">
              <w:rPr>
                <w:rFonts w:hint="eastAsia"/>
                <w:bCs/>
                <w:sz w:val="24"/>
              </w:rPr>
              <w:t>公顷</w:t>
            </w:r>
            <w:r w:rsidR="007B6AF1">
              <w:rPr>
                <w:bCs/>
                <w:sz w:val="24"/>
              </w:rPr>
              <w:t>。</w:t>
            </w:r>
            <w:r w:rsidR="004C087E">
              <w:rPr>
                <w:rFonts w:hint="eastAsia"/>
                <w:bCs/>
                <w:sz w:val="24"/>
              </w:rPr>
              <w:t>该</w:t>
            </w:r>
            <w:r w:rsidR="004C087E">
              <w:rPr>
                <w:bCs/>
                <w:sz w:val="24"/>
              </w:rPr>
              <w:t>项目用地</w:t>
            </w:r>
            <w:r w:rsidR="004C087E">
              <w:rPr>
                <w:rFonts w:hint="eastAsia"/>
                <w:bCs/>
                <w:sz w:val="24"/>
              </w:rPr>
              <w:t>位于</w:t>
            </w:r>
            <w:r w:rsidR="004C087E">
              <w:rPr>
                <w:bCs/>
                <w:sz w:val="24"/>
              </w:rPr>
              <w:t>舞阳县土地利用总体规划</w:t>
            </w:r>
            <w:r w:rsidR="004C087E">
              <w:rPr>
                <w:bCs/>
                <w:sz w:val="24"/>
              </w:rPr>
              <w:lastRenderedPageBreak/>
              <w:t>（</w:t>
            </w:r>
            <w:r w:rsidR="004C087E">
              <w:rPr>
                <w:rFonts w:hint="eastAsia"/>
                <w:bCs/>
                <w:sz w:val="24"/>
              </w:rPr>
              <w:t>2010</w:t>
            </w:r>
            <w:r w:rsidR="004C087E">
              <w:rPr>
                <w:bCs/>
                <w:sz w:val="24"/>
              </w:rPr>
              <w:t>-2020</w:t>
            </w:r>
            <w:r w:rsidR="004C087E">
              <w:rPr>
                <w:rFonts w:hint="eastAsia"/>
                <w:bCs/>
                <w:sz w:val="24"/>
              </w:rPr>
              <w:t>年</w:t>
            </w:r>
            <w:r w:rsidR="004C087E">
              <w:rPr>
                <w:bCs/>
                <w:sz w:val="24"/>
              </w:rPr>
              <w:t>有条件建设区）</w:t>
            </w:r>
            <w:r w:rsidR="004C087E">
              <w:rPr>
                <w:rFonts w:hint="eastAsia"/>
                <w:bCs/>
                <w:sz w:val="24"/>
              </w:rPr>
              <w:t>。</w:t>
            </w:r>
            <w:r w:rsidR="004C087E">
              <w:rPr>
                <w:bCs/>
                <w:sz w:val="24"/>
              </w:rPr>
              <w:t>该项目</w:t>
            </w:r>
            <w:r w:rsidR="004C087E">
              <w:rPr>
                <w:rFonts w:hint="eastAsia"/>
                <w:bCs/>
                <w:sz w:val="24"/>
              </w:rPr>
              <w:t>符合</w:t>
            </w:r>
            <w:r w:rsidR="004C087E">
              <w:rPr>
                <w:bCs/>
                <w:sz w:val="24"/>
              </w:rPr>
              <w:t>《</w:t>
            </w:r>
            <w:r w:rsidR="004C087E">
              <w:rPr>
                <w:rFonts w:hint="eastAsia"/>
                <w:bCs/>
                <w:sz w:val="24"/>
              </w:rPr>
              <w:t>舞阳县</w:t>
            </w:r>
            <w:r w:rsidR="004C087E">
              <w:rPr>
                <w:bCs/>
                <w:sz w:val="24"/>
              </w:rPr>
              <w:t>城乡总体规划》</w:t>
            </w:r>
            <w:r w:rsidR="004C087E">
              <w:rPr>
                <w:rFonts w:hint="eastAsia"/>
                <w:bCs/>
                <w:sz w:val="24"/>
              </w:rPr>
              <w:t>（</w:t>
            </w:r>
            <w:r w:rsidR="004C087E">
              <w:rPr>
                <w:rFonts w:hint="eastAsia"/>
                <w:bCs/>
                <w:sz w:val="24"/>
              </w:rPr>
              <w:t>2017</w:t>
            </w:r>
            <w:r w:rsidR="004C087E">
              <w:rPr>
                <w:bCs/>
                <w:sz w:val="24"/>
              </w:rPr>
              <w:t>-2035</w:t>
            </w:r>
            <w:r w:rsidR="004C087E">
              <w:rPr>
                <w:rFonts w:hint="eastAsia"/>
                <w:bCs/>
                <w:sz w:val="24"/>
              </w:rPr>
              <w:t>），</w:t>
            </w:r>
            <w:r w:rsidR="004C087E">
              <w:rPr>
                <w:bCs/>
                <w:sz w:val="24"/>
              </w:rPr>
              <w:t>原则同意该项目选址。</w:t>
            </w:r>
          </w:p>
          <w:p w:rsidR="00DC7BD4" w:rsidRDefault="003C080F" w:rsidP="00575C93">
            <w:pPr>
              <w:adjustRightInd w:val="0"/>
              <w:snapToGrid w:val="0"/>
              <w:spacing w:line="360" w:lineRule="auto"/>
              <w:ind w:firstLineChars="200" w:firstLine="480"/>
              <w:rPr>
                <w:bCs/>
                <w:sz w:val="24"/>
              </w:rPr>
            </w:pPr>
            <w:r>
              <w:rPr>
                <w:bCs/>
                <w:sz w:val="24"/>
              </w:rPr>
              <w:t>项目建设所需补充耕地、征地补偿、土地复垦等相关费用要列入工程概算，</w:t>
            </w:r>
            <w:r w:rsidR="00DC7BD4">
              <w:rPr>
                <w:rFonts w:hint="eastAsia"/>
                <w:bCs/>
                <w:sz w:val="24"/>
              </w:rPr>
              <w:t>项目</w:t>
            </w:r>
            <w:r w:rsidR="00DC7BD4">
              <w:rPr>
                <w:bCs/>
                <w:sz w:val="24"/>
              </w:rPr>
              <w:t>按</w:t>
            </w:r>
            <w:r w:rsidR="00EA4E4C">
              <w:rPr>
                <w:rFonts w:hint="eastAsia"/>
                <w:bCs/>
                <w:sz w:val="24"/>
              </w:rPr>
              <w:t>规定</w:t>
            </w:r>
            <w:r w:rsidR="00EA4E4C">
              <w:rPr>
                <w:bCs/>
                <w:sz w:val="24"/>
              </w:rPr>
              <w:t>批准后，必须按照《</w:t>
            </w:r>
            <w:r w:rsidR="00EA4E4C">
              <w:rPr>
                <w:rFonts w:hint="eastAsia"/>
                <w:bCs/>
                <w:sz w:val="24"/>
              </w:rPr>
              <w:t>中华</w:t>
            </w:r>
            <w:r w:rsidR="00EA4E4C">
              <w:rPr>
                <w:bCs/>
                <w:sz w:val="24"/>
              </w:rPr>
              <w:t>人民共和国土地管理法》</w:t>
            </w:r>
            <w:r w:rsidR="00EA4E4C">
              <w:rPr>
                <w:rFonts w:hint="eastAsia"/>
                <w:bCs/>
                <w:sz w:val="24"/>
              </w:rPr>
              <w:t>和</w:t>
            </w:r>
            <w:r w:rsidR="00EA4E4C">
              <w:rPr>
                <w:bCs/>
                <w:sz w:val="24"/>
              </w:rPr>
              <w:t>国家相关文件规定，依法办理用地报批手续。未取得建设用地审批和供应手续的不得开工建设</w:t>
            </w:r>
            <w:r w:rsidR="00EA4E4C">
              <w:rPr>
                <w:rFonts w:hint="eastAsia"/>
                <w:bCs/>
                <w:sz w:val="24"/>
              </w:rPr>
              <w:t>。</w:t>
            </w:r>
          </w:p>
          <w:p w:rsidR="00D877D5" w:rsidRPr="00EA4E4C" w:rsidRDefault="003C080F" w:rsidP="00575C93">
            <w:pPr>
              <w:adjustRightInd w:val="0"/>
              <w:snapToGrid w:val="0"/>
              <w:spacing w:line="360" w:lineRule="auto"/>
              <w:ind w:firstLineChars="200" w:firstLine="480"/>
              <w:rPr>
                <w:bCs/>
                <w:sz w:val="24"/>
              </w:rPr>
            </w:pPr>
            <w:r>
              <w:rPr>
                <w:bCs/>
                <w:sz w:val="24"/>
              </w:rPr>
              <w:t>项目用地</w:t>
            </w:r>
            <w:r w:rsidR="00EA4E4C">
              <w:rPr>
                <w:rFonts w:hint="eastAsia"/>
                <w:bCs/>
                <w:sz w:val="24"/>
              </w:rPr>
              <w:t>为城市</w:t>
            </w:r>
            <w:r w:rsidR="00EA4E4C">
              <w:rPr>
                <w:bCs/>
                <w:sz w:val="24"/>
              </w:rPr>
              <w:t>道路建设</w:t>
            </w:r>
            <w:r w:rsidR="00EA4E4C">
              <w:rPr>
                <w:rFonts w:hint="eastAsia"/>
                <w:bCs/>
                <w:sz w:val="24"/>
              </w:rPr>
              <w:t>、</w:t>
            </w:r>
            <w:r w:rsidR="00EA4E4C">
              <w:rPr>
                <w:bCs/>
                <w:sz w:val="24"/>
              </w:rPr>
              <w:t>停车场建设、</w:t>
            </w:r>
            <w:r w:rsidR="00EA4E4C">
              <w:rPr>
                <w:rFonts w:hint="eastAsia"/>
                <w:bCs/>
                <w:sz w:val="24"/>
              </w:rPr>
              <w:t>游客</w:t>
            </w:r>
            <w:r w:rsidR="00EA4E4C">
              <w:rPr>
                <w:bCs/>
                <w:sz w:val="24"/>
              </w:rPr>
              <w:t>服务</w:t>
            </w:r>
            <w:r w:rsidR="00EA4E4C">
              <w:rPr>
                <w:rFonts w:hint="eastAsia"/>
                <w:bCs/>
                <w:sz w:val="24"/>
              </w:rPr>
              <w:t>中心</w:t>
            </w:r>
            <w:r w:rsidR="00EA4E4C">
              <w:rPr>
                <w:bCs/>
                <w:sz w:val="24"/>
              </w:rPr>
              <w:t>、盐</w:t>
            </w:r>
            <w:r w:rsidR="00EA4E4C">
              <w:rPr>
                <w:rFonts w:hint="eastAsia"/>
                <w:bCs/>
                <w:sz w:val="24"/>
              </w:rPr>
              <w:t>创意工坊</w:t>
            </w:r>
            <w:r w:rsidR="00EA4E4C">
              <w:rPr>
                <w:bCs/>
                <w:sz w:val="24"/>
              </w:rPr>
              <w:t>一条街和</w:t>
            </w:r>
            <w:r w:rsidR="00EA4E4C">
              <w:rPr>
                <w:rFonts w:hint="eastAsia"/>
                <w:bCs/>
                <w:sz w:val="24"/>
              </w:rPr>
              <w:t>农业</w:t>
            </w:r>
            <w:r w:rsidR="00EA4E4C">
              <w:rPr>
                <w:bCs/>
                <w:sz w:val="24"/>
              </w:rPr>
              <w:t>休闲基地，</w:t>
            </w:r>
            <w:r>
              <w:rPr>
                <w:bCs/>
                <w:sz w:val="24"/>
              </w:rPr>
              <w:t>项目污染物产生量少，项目建成后对空气、地表水和声环境质量影响较小。综上所述，项目选址基本合理。</w:t>
            </w:r>
          </w:p>
          <w:p w:rsidR="00D877D5" w:rsidRDefault="00575C93">
            <w:pPr>
              <w:adjustRightInd w:val="0"/>
              <w:snapToGrid w:val="0"/>
              <w:spacing w:line="360" w:lineRule="auto"/>
              <w:rPr>
                <w:rFonts w:eastAsia="黑体"/>
                <w:sz w:val="24"/>
              </w:rPr>
            </w:pPr>
            <w:r>
              <w:rPr>
                <w:sz w:val="24"/>
              </w:rPr>
              <w:t>9</w:t>
            </w:r>
            <w:r w:rsidR="003C080F">
              <w:rPr>
                <w:sz w:val="24"/>
              </w:rPr>
              <w:t>.</w:t>
            </w:r>
            <w:r w:rsidR="003C080F">
              <w:rPr>
                <w:rFonts w:eastAsia="黑体"/>
                <w:sz w:val="24"/>
              </w:rPr>
              <w:t>项目总投资及资金来源</w:t>
            </w:r>
          </w:p>
          <w:p w:rsidR="004B29ED" w:rsidRPr="004B29ED" w:rsidRDefault="004B29ED" w:rsidP="004B29ED">
            <w:pPr>
              <w:adjustRightInd w:val="0"/>
              <w:snapToGrid w:val="0"/>
              <w:spacing w:line="360" w:lineRule="auto"/>
              <w:ind w:firstLineChars="200" w:firstLine="480"/>
              <w:rPr>
                <w:sz w:val="24"/>
              </w:rPr>
            </w:pPr>
            <w:r w:rsidRPr="004B29ED">
              <w:rPr>
                <w:rFonts w:hint="eastAsia"/>
                <w:sz w:val="24"/>
              </w:rPr>
              <w:t>项目总投资</w:t>
            </w:r>
            <w:r w:rsidRPr="004B29ED">
              <w:rPr>
                <w:rFonts w:hint="eastAsia"/>
                <w:sz w:val="24"/>
              </w:rPr>
              <w:t>19,648.80</w:t>
            </w:r>
            <w:r w:rsidRPr="004B29ED">
              <w:rPr>
                <w:rFonts w:hint="eastAsia"/>
                <w:sz w:val="24"/>
              </w:rPr>
              <w:t>万元，其中工程费用</w:t>
            </w:r>
            <w:r w:rsidR="00575C93">
              <w:rPr>
                <w:rFonts w:hint="eastAsia"/>
                <w:sz w:val="24"/>
              </w:rPr>
              <w:t>14</w:t>
            </w:r>
            <w:r w:rsidRPr="004B29ED">
              <w:rPr>
                <w:rFonts w:hint="eastAsia"/>
                <w:sz w:val="24"/>
              </w:rPr>
              <w:t>418.74</w:t>
            </w:r>
            <w:r w:rsidRPr="004B29ED">
              <w:rPr>
                <w:rFonts w:hint="eastAsia"/>
                <w:sz w:val="24"/>
              </w:rPr>
              <w:t>万元；工程建设其他费用</w:t>
            </w:r>
            <w:r w:rsidR="00575C93">
              <w:rPr>
                <w:rFonts w:hint="eastAsia"/>
                <w:sz w:val="24"/>
              </w:rPr>
              <w:t>3</w:t>
            </w:r>
            <w:r w:rsidRPr="004B29ED">
              <w:rPr>
                <w:rFonts w:hint="eastAsia"/>
                <w:sz w:val="24"/>
              </w:rPr>
              <w:t>401.25</w:t>
            </w:r>
            <w:r w:rsidRPr="004B29ED">
              <w:rPr>
                <w:rFonts w:hint="eastAsia"/>
                <w:sz w:val="24"/>
              </w:rPr>
              <w:t>万元（含土地费用</w:t>
            </w:r>
            <w:r w:rsidR="00575C93">
              <w:rPr>
                <w:rFonts w:hint="eastAsia"/>
                <w:sz w:val="24"/>
              </w:rPr>
              <w:t>2</w:t>
            </w:r>
            <w:r w:rsidRPr="004B29ED">
              <w:rPr>
                <w:rFonts w:hint="eastAsia"/>
                <w:sz w:val="24"/>
              </w:rPr>
              <w:t>257.80</w:t>
            </w:r>
            <w:r w:rsidRPr="004B29ED">
              <w:rPr>
                <w:rFonts w:hint="eastAsia"/>
                <w:sz w:val="24"/>
              </w:rPr>
              <w:t>万元）；基本预备费</w:t>
            </w:r>
            <w:r w:rsidRPr="004B29ED">
              <w:rPr>
                <w:rFonts w:hint="eastAsia"/>
                <w:sz w:val="24"/>
              </w:rPr>
              <w:t>883.81</w:t>
            </w:r>
            <w:r w:rsidRPr="004B29ED">
              <w:rPr>
                <w:rFonts w:hint="eastAsia"/>
                <w:sz w:val="24"/>
              </w:rPr>
              <w:t>万元；建设期利息</w:t>
            </w:r>
            <w:r w:rsidRPr="004B29ED">
              <w:rPr>
                <w:rFonts w:hint="eastAsia"/>
                <w:sz w:val="24"/>
              </w:rPr>
              <w:t>945.00</w:t>
            </w:r>
            <w:r w:rsidRPr="004B29ED">
              <w:rPr>
                <w:rFonts w:hint="eastAsia"/>
                <w:sz w:val="24"/>
              </w:rPr>
              <w:t>万元。</w:t>
            </w:r>
          </w:p>
          <w:p w:rsidR="004B29ED" w:rsidRDefault="004B29ED" w:rsidP="004B29ED">
            <w:pPr>
              <w:adjustRightInd w:val="0"/>
              <w:snapToGrid w:val="0"/>
              <w:spacing w:line="360" w:lineRule="auto"/>
              <w:ind w:firstLineChars="200" w:firstLine="480"/>
              <w:rPr>
                <w:sz w:val="24"/>
              </w:rPr>
            </w:pPr>
            <w:r w:rsidRPr="004B29ED">
              <w:rPr>
                <w:rFonts w:hint="eastAsia"/>
                <w:sz w:val="24"/>
              </w:rPr>
              <w:t>本项目总投资</w:t>
            </w:r>
            <w:r w:rsidR="00575C93">
              <w:rPr>
                <w:rFonts w:hint="eastAsia"/>
                <w:sz w:val="24"/>
              </w:rPr>
              <w:t>19</w:t>
            </w:r>
            <w:r w:rsidRPr="004B29ED">
              <w:rPr>
                <w:rFonts w:hint="eastAsia"/>
                <w:sz w:val="24"/>
              </w:rPr>
              <w:t>648.80</w:t>
            </w:r>
            <w:r w:rsidRPr="004B29ED">
              <w:rPr>
                <w:rFonts w:hint="eastAsia"/>
                <w:sz w:val="24"/>
              </w:rPr>
              <w:t>万元，其中，申请专项债券资金</w:t>
            </w:r>
            <w:r w:rsidR="00575C93">
              <w:rPr>
                <w:rFonts w:hint="eastAsia"/>
                <w:sz w:val="24"/>
              </w:rPr>
              <w:t>10</w:t>
            </w:r>
            <w:r w:rsidRPr="004B29ED">
              <w:rPr>
                <w:rFonts w:hint="eastAsia"/>
                <w:sz w:val="24"/>
              </w:rPr>
              <w:t>500.00</w:t>
            </w:r>
            <w:r w:rsidRPr="004B29ED">
              <w:rPr>
                <w:rFonts w:hint="eastAsia"/>
                <w:sz w:val="24"/>
              </w:rPr>
              <w:t>万元，占总投资的</w:t>
            </w:r>
            <w:r w:rsidRPr="004B29ED">
              <w:rPr>
                <w:rFonts w:hint="eastAsia"/>
                <w:sz w:val="24"/>
              </w:rPr>
              <w:t>53.44%</w:t>
            </w:r>
            <w:r w:rsidRPr="004B29ED">
              <w:rPr>
                <w:rFonts w:hint="eastAsia"/>
                <w:sz w:val="24"/>
              </w:rPr>
              <w:t>；县安排财政资金</w:t>
            </w:r>
            <w:r w:rsidR="00575C93">
              <w:rPr>
                <w:rFonts w:hint="eastAsia"/>
                <w:sz w:val="24"/>
              </w:rPr>
              <w:t>9</w:t>
            </w:r>
            <w:r w:rsidRPr="004B29ED">
              <w:rPr>
                <w:rFonts w:hint="eastAsia"/>
                <w:sz w:val="24"/>
              </w:rPr>
              <w:t>148.80</w:t>
            </w:r>
            <w:r w:rsidRPr="004B29ED">
              <w:rPr>
                <w:rFonts w:hint="eastAsia"/>
                <w:sz w:val="24"/>
              </w:rPr>
              <w:t>万元，占总投资的</w:t>
            </w:r>
            <w:r w:rsidRPr="004B29ED">
              <w:rPr>
                <w:rFonts w:hint="eastAsia"/>
                <w:sz w:val="24"/>
              </w:rPr>
              <w:t>46.56%</w:t>
            </w:r>
            <w:r w:rsidRPr="004B29ED">
              <w:rPr>
                <w:rFonts w:hint="eastAsia"/>
                <w:sz w:val="24"/>
              </w:rPr>
              <w:t>。</w:t>
            </w:r>
          </w:p>
          <w:p w:rsidR="00D877D5" w:rsidRDefault="003C080F">
            <w:pPr>
              <w:adjustRightInd w:val="0"/>
              <w:snapToGrid w:val="0"/>
              <w:spacing w:line="360" w:lineRule="auto"/>
              <w:rPr>
                <w:b/>
                <w:sz w:val="24"/>
              </w:rPr>
            </w:pPr>
            <w:r>
              <w:rPr>
                <w:sz w:val="24"/>
              </w:rPr>
              <w:t>1</w:t>
            </w:r>
            <w:r w:rsidR="0090013C">
              <w:rPr>
                <w:sz w:val="24"/>
              </w:rPr>
              <w:t>0</w:t>
            </w:r>
            <w:r>
              <w:rPr>
                <w:sz w:val="24"/>
              </w:rPr>
              <w:t>.</w:t>
            </w:r>
            <w:r>
              <w:rPr>
                <w:rFonts w:eastAsia="黑体"/>
                <w:sz w:val="24"/>
              </w:rPr>
              <w:t>环保投资</w:t>
            </w:r>
          </w:p>
          <w:p w:rsidR="00D877D5" w:rsidRDefault="003C080F" w:rsidP="0090013C">
            <w:pPr>
              <w:adjustRightInd w:val="0"/>
              <w:snapToGrid w:val="0"/>
              <w:spacing w:line="360" w:lineRule="auto"/>
              <w:ind w:firstLineChars="200" w:firstLine="472"/>
              <w:rPr>
                <w:rFonts w:eastAsia="黑体"/>
                <w:bCs/>
                <w:sz w:val="24"/>
              </w:rPr>
            </w:pPr>
            <w:r>
              <w:rPr>
                <w:bCs/>
                <w:color w:val="000000"/>
                <w:spacing w:val="-2"/>
                <w:sz w:val="24"/>
              </w:rPr>
              <w:t>该项目</w:t>
            </w:r>
            <w:r>
              <w:rPr>
                <w:color w:val="000000"/>
                <w:spacing w:val="-2"/>
                <w:sz w:val="24"/>
              </w:rPr>
              <w:t>总投资</w:t>
            </w:r>
            <w:r w:rsidR="00575C93">
              <w:rPr>
                <w:sz w:val="24"/>
              </w:rPr>
              <w:t>19648</w:t>
            </w:r>
            <w:r>
              <w:rPr>
                <w:sz w:val="24"/>
              </w:rPr>
              <w:t>.</w:t>
            </w:r>
            <w:r w:rsidR="00575C93">
              <w:rPr>
                <w:sz w:val="24"/>
              </w:rPr>
              <w:t>80</w:t>
            </w:r>
            <w:r>
              <w:rPr>
                <w:color w:val="000000"/>
                <w:spacing w:val="-2"/>
                <w:sz w:val="24"/>
              </w:rPr>
              <w:t>万元，</w:t>
            </w:r>
            <w:r>
              <w:rPr>
                <w:color w:val="000000"/>
                <w:sz w:val="24"/>
              </w:rPr>
              <w:t>其中环保投资约</w:t>
            </w:r>
            <w:r w:rsidR="00575C93">
              <w:rPr>
                <w:sz w:val="24"/>
              </w:rPr>
              <w:t>80</w:t>
            </w:r>
            <w:r>
              <w:rPr>
                <w:sz w:val="24"/>
              </w:rPr>
              <w:t>万元，占总投资的</w:t>
            </w:r>
            <w:r>
              <w:rPr>
                <w:sz w:val="24"/>
              </w:rPr>
              <w:t>0.</w:t>
            </w:r>
            <w:r w:rsidR="0090013C">
              <w:rPr>
                <w:sz w:val="24"/>
              </w:rPr>
              <w:t>41</w:t>
            </w:r>
            <w:r>
              <w:rPr>
                <w:sz w:val="24"/>
              </w:rPr>
              <w:t>%</w:t>
            </w:r>
            <w:r>
              <w:rPr>
                <w:sz w:val="24"/>
              </w:rPr>
              <w:t>，本项目环保投资概算见下表。</w:t>
            </w:r>
          </w:p>
          <w:p w:rsidR="00D877D5" w:rsidRDefault="003C080F">
            <w:pPr>
              <w:pStyle w:val="a6"/>
              <w:ind w:firstLine="480"/>
              <w:rPr>
                <w:rFonts w:eastAsia="黑体"/>
                <w:bCs w:val="0"/>
                <w:sz w:val="24"/>
                <w:szCs w:val="24"/>
              </w:rPr>
            </w:pPr>
            <w:r>
              <w:rPr>
                <w:rFonts w:eastAsia="黑体"/>
                <w:bCs w:val="0"/>
                <w:sz w:val="24"/>
                <w:szCs w:val="24"/>
              </w:rPr>
              <w:t>表</w:t>
            </w:r>
            <w:r w:rsidR="0090013C">
              <w:rPr>
                <w:rFonts w:eastAsia="黑体"/>
                <w:bCs w:val="0"/>
                <w:sz w:val="24"/>
                <w:szCs w:val="24"/>
              </w:rPr>
              <w:t>2</w:t>
            </w:r>
            <w:r>
              <w:rPr>
                <w:rFonts w:eastAsia="黑体"/>
                <w:bCs w:val="0"/>
                <w:sz w:val="24"/>
                <w:szCs w:val="24"/>
              </w:rPr>
              <w:t xml:space="preserve">                </w:t>
            </w:r>
            <w:r>
              <w:rPr>
                <w:rFonts w:eastAsia="黑体"/>
                <w:bCs w:val="0"/>
                <w:sz w:val="24"/>
                <w:szCs w:val="24"/>
              </w:rPr>
              <w:t>项目主要环保投资一览表</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35"/>
              <w:gridCol w:w="1729"/>
              <w:gridCol w:w="4297"/>
              <w:gridCol w:w="1633"/>
            </w:tblGrid>
            <w:tr w:rsidR="00D877D5">
              <w:trPr>
                <w:cantSplit/>
                <w:trHeight w:val="397"/>
                <w:jc w:val="center"/>
              </w:trPr>
              <w:tc>
                <w:tcPr>
                  <w:tcW w:w="935" w:type="dxa"/>
                  <w:vAlign w:val="center"/>
                </w:tcPr>
                <w:p w:rsidR="00D877D5" w:rsidRDefault="003C080F">
                  <w:pPr>
                    <w:adjustRightInd w:val="0"/>
                    <w:snapToGrid w:val="0"/>
                    <w:jc w:val="center"/>
                    <w:rPr>
                      <w:color w:val="000000"/>
                      <w:szCs w:val="21"/>
                    </w:rPr>
                  </w:pPr>
                  <w:r>
                    <w:rPr>
                      <w:color w:val="000000"/>
                      <w:szCs w:val="21"/>
                    </w:rPr>
                    <w:t>序号</w:t>
                  </w:r>
                </w:p>
              </w:tc>
              <w:tc>
                <w:tcPr>
                  <w:tcW w:w="1729" w:type="dxa"/>
                  <w:vAlign w:val="center"/>
                </w:tcPr>
                <w:p w:rsidR="00D877D5" w:rsidRDefault="003C080F">
                  <w:pPr>
                    <w:adjustRightInd w:val="0"/>
                    <w:snapToGrid w:val="0"/>
                    <w:jc w:val="center"/>
                    <w:rPr>
                      <w:color w:val="000000"/>
                      <w:szCs w:val="21"/>
                    </w:rPr>
                  </w:pPr>
                  <w:r>
                    <w:rPr>
                      <w:color w:val="000000"/>
                      <w:szCs w:val="21"/>
                    </w:rPr>
                    <w:t>项目</w:t>
                  </w:r>
                </w:p>
              </w:tc>
              <w:tc>
                <w:tcPr>
                  <w:tcW w:w="4297" w:type="dxa"/>
                  <w:vAlign w:val="center"/>
                </w:tcPr>
                <w:p w:rsidR="00D877D5" w:rsidRDefault="003C080F">
                  <w:pPr>
                    <w:adjustRightInd w:val="0"/>
                    <w:snapToGrid w:val="0"/>
                    <w:jc w:val="center"/>
                    <w:rPr>
                      <w:color w:val="000000"/>
                      <w:szCs w:val="21"/>
                    </w:rPr>
                  </w:pPr>
                  <w:r>
                    <w:rPr>
                      <w:color w:val="000000"/>
                      <w:szCs w:val="21"/>
                    </w:rPr>
                    <w:t>环保措施</w:t>
                  </w:r>
                </w:p>
              </w:tc>
              <w:tc>
                <w:tcPr>
                  <w:tcW w:w="1633" w:type="dxa"/>
                  <w:vAlign w:val="center"/>
                </w:tcPr>
                <w:p w:rsidR="00D877D5" w:rsidRDefault="003C080F">
                  <w:pPr>
                    <w:adjustRightInd w:val="0"/>
                    <w:snapToGrid w:val="0"/>
                    <w:jc w:val="center"/>
                    <w:rPr>
                      <w:color w:val="000000"/>
                      <w:szCs w:val="21"/>
                    </w:rPr>
                  </w:pPr>
                  <w:r>
                    <w:rPr>
                      <w:color w:val="000000"/>
                      <w:szCs w:val="21"/>
                    </w:rPr>
                    <w:t>投资（万元）</w:t>
                  </w:r>
                </w:p>
              </w:tc>
            </w:tr>
            <w:tr w:rsidR="00D877D5">
              <w:trPr>
                <w:cantSplit/>
                <w:trHeight w:val="397"/>
                <w:jc w:val="center"/>
              </w:trPr>
              <w:tc>
                <w:tcPr>
                  <w:tcW w:w="935" w:type="dxa"/>
                  <w:vAlign w:val="center"/>
                </w:tcPr>
                <w:p w:rsidR="00D877D5" w:rsidRDefault="003C080F">
                  <w:pPr>
                    <w:adjustRightInd w:val="0"/>
                    <w:snapToGrid w:val="0"/>
                    <w:jc w:val="center"/>
                    <w:rPr>
                      <w:color w:val="000000"/>
                      <w:szCs w:val="21"/>
                    </w:rPr>
                  </w:pPr>
                  <w:r>
                    <w:rPr>
                      <w:color w:val="000000"/>
                      <w:szCs w:val="21"/>
                    </w:rPr>
                    <w:t>1</w:t>
                  </w:r>
                </w:p>
              </w:tc>
              <w:tc>
                <w:tcPr>
                  <w:tcW w:w="1729" w:type="dxa"/>
                  <w:vAlign w:val="center"/>
                </w:tcPr>
                <w:p w:rsidR="00D877D5" w:rsidRDefault="003C080F">
                  <w:pPr>
                    <w:adjustRightInd w:val="0"/>
                    <w:snapToGrid w:val="0"/>
                    <w:jc w:val="center"/>
                    <w:rPr>
                      <w:color w:val="000000"/>
                      <w:szCs w:val="21"/>
                    </w:rPr>
                  </w:pPr>
                  <w:r>
                    <w:rPr>
                      <w:color w:val="000000"/>
                      <w:szCs w:val="21"/>
                    </w:rPr>
                    <w:t>污水</w:t>
                  </w:r>
                </w:p>
              </w:tc>
              <w:tc>
                <w:tcPr>
                  <w:tcW w:w="4297" w:type="dxa"/>
                  <w:vAlign w:val="center"/>
                </w:tcPr>
                <w:p w:rsidR="00D877D5" w:rsidRDefault="003C080F">
                  <w:pPr>
                    <w:adjustRightInd w:val="0"/>
                    <w:snapToGrid w:val="0"/>
                    <w:jc w:val="center"/>
                    <w:rPr>
                      <w:color w:val="000000"/>
                      <w:szCs w:val="21"/>
                    </w:rPr>
                  </w:pPr>
                  <w:r>
                    <w:rPr>
                      <w:color w:val="000000"/>
                      <w:szCs w:val="21"/>
                    </w:rPr>
                    <w:t>化粪池</w:t>
                  </w:r>
                </w:p>
              </w:tc>
              <w:tc>
                <w:tcPr>
                  <w:tcW w:w="1633" w:type="dxa"/>
                  <w:vAlign w:val="center"/>
                </w:tcPr>
                <w:p w:rsidR="00D877D5" w:rsidRDefault="003C080F">
                  <w:pPr>
                    <w:adjustRightInd w:val="0"/>
                    <w:snapToGrid w:val="0"/>
                    <w:jc w:val="center"/>
                    <w:rPr>
                      <w:color w:val="000000"/>
                      <w:szCs w:val="21"/>
                    </w:rPr>
                  </w:pPr>
                  <w:r>
                    <w:rPr>
                      <w:color w:val="000000"/>
                      <w:szCs w:val="21"/>
                    </w:rPr>
                    <w:t>10</w:t>
                  </w:r>
                </w:p>
              </w:tc>
            </w:tr>
            <w:tr w:rsidR="00D877D5">
              <w:trPr>
                <w:cantSplit/>
                <w:trHeight w:val="397"/>
                <w:jc w:val="center"/>
              </w:trPr>
              <w:tc>
                <w:tcPr>
                  <w:tcW w:w="935" w:type="dxa"/>
                  <w:vAlign w:val="center"/>
                </w:tcPr>
                <w:p w:rsidR="00D877D5" w:rsidRDefault="003C080F">
                  <w:pPr>
                    <w:adjustRightInd w:val="0"/>
                    <w:snapToGrid w:val="0"/>
                    <w:jc w:val="center"/>
                    <w:rPr>
                      <w:color w:val="000000"/>
                      <w:szCs w:val="21"/>
                    </w:rPr>
                  </w:pPr>
                  <w:r>
                    <w:rPr>
                      <w:color w:val="000000"/>
                      <w:szCs w:val="21"/>
                    </w:rPr>
                    <w:t>2</w:t>
                  </w:r>
                </w:p>
              </w:tc>
              <w:tc>
                <w:tcPr>
                  <w:tcW w:w="1729" w:type="dxa"/>
                  <w:vAlign w:val="center"/>
                </w:tcPr>
                <w:p w:rsidR="00D877D5" w:rsidRDefault="003C080F">
                  <w:pPr>
                    <w:adjustRightInd w:val="0"/>
                    <w:snapToGrid w:val="0"/>
                    <w:jc w:val="center"/>
                    <w:rPr>
                      <w:color w:val="000000"/>
                      <w:szCs w:val="21"/>
                    </w:rPr>
                  </w:pPr>
                  <w:r>
                    <w:rPr>
                      <w:color w:val="000000"/>
                      <w:szCs w:val="21"/>
                    </w:rPr>
                    <w:t>固体废物</w:t>
                  </w:r>
                </w:p>
              </w:tc>
              <w:tc>
                <w:tcPr>
                  <w:tcW w:w="4297" w:type="dxa"/>
                  <w:vAlign w:val="center"/>
                </w:tcPr>
                <w:p w:rsidR="00D877D5" w:rsidRDefault="003C080F" w:rsidP="00F14EBA">
                  <w:pPr>
                    <w:adjustRightInd w:val="0"/>
                    <w:snapToGrid w:val="0"/>
                    <w:jc w:val="center"/>
                    <w:rPr>
                      <w:color w:val="000000"/>
                      <w:szCs w:val="21"/>
                    </w:rPr>
                  </w:pPr>
                  <w:r>
                    <w:rPr>
                      <w:color w:val="000000"/>
                      <w:szCs w:val="21"/>
                    </w:rPr>
                    <w:t>垃圾分类收集箱</w:t>
                  </w:r>
                </w:p>
              </w:tc>
              <w:tc>
                <w:tcPr>
                  <w:tcW w:w="1633" w:type="dxa"/>
                  <w:vAlign w:val="center"/>
                </w:tcPr>
                <w:p w:rsidR="00D877D5" w:rsidRDefault="00F14EBA">
                  <w:pPr>
                    <w:adjustRightInd w:val="0"/>
                    <w:snapToGrid w:val="0"/>
                    <w:jc w:val="center"/>
                    <w:rPr>
                      <w:color w:val="000000"/>
                      <w:szCs w:val="21"/>
                    </w:rPr>
                  </w:pPr>
                  <w:r>
                    <w:rPr>
                      <w:color w:val="000000"/>
                      <w:szCs w:val="21"/>
                    </w:rPr>
                    <w:t>6</w:t>
                  </w:r>
                </w:p>
              </w:tc>
            </w:tr>
            <w:tr w:rsidR="00D877D5">
              <w:trPr>
                <w:cantSplit/>
                <w:trHeight w:val="397"/>
                <w:jc w:val="center"/>
              </w:trPr>
              <w:tc>
                <w:tcPr>
                  <w:tcW w:w="935" w:type="dxa"/>
                  <w:vAlign w:val="center"/>
                </w:tcPr>
                <w:p w:rsidR="00D877D5" w:rsidRDefault="003C080F">
                  <w:pPr>
                    <w:adjustRightInd w:val="0"/>
                    <w:snapToGrid w:val="0"/>
                    <w:jc w:val="center"/>
                    <w:rPr>
                      <w:color w:val="000000"/>
                      <w:szCs w:val="21"/>
                    </w:rPr>
                  </w:pPr>
                  <w:r>
                    <w:rPr>
                      <w:color w:val="000000"/>
                      <w:szCs w:val="21"/>
                    </w:rPr>
                    <w:t>3</w:t>
                  </w:r>
                </w:p>
              </w:tc>
              <w:tc>
                <w:tcPr>
                  <w:tcW w:w="1729" w:type="dxa"/>
                  <w:vAlign w:val="center"/>
                </w:tcPr>
                <w:p w:rsidR="00D877D5" w:rsidRDefault="003C080F">
                  <w:pPr>
                    <w:adjustRightInd w:val="0"/>
                    <w:snapToGrid w:val="0"/>
                    <w:jc w:val="center"/>
                    <w:rPr>
                      <w:color w:val="000000"/>
                      <w:szCs w:val="21"/>
                    </w:rPr>
                  </w:pPr>
                  <w:r>
                    <w:rPr>
                      <w:color w:val="000000"/>
                      <w:szCs w:val="21"/>
                    </w:rPr>
                    <w:t>施工期环境保护</w:t>
                  </w:r>
                </w:p>
              </w:tc>
              <w:tc>
                <w:tcPr>
                  <w:tcW w:w="4297" w:type="dxa"/>
                  <w:vAlign w:val="center"/>
                </w:tcPr>
                <w:p w:rsidR="00D877D5" w:rsidRDefault="003C080F">
                  <w:pPr>
                    <w:adjustRightInd w:val="0"/>
                    <w:snapToGrid w:val="0"/>
                    <w:jc w:val="center"/>
                    <w:rPr>
                      <w:color w:val="000000"/>
                      <w:szCs w:val="21"/>
                    </w:rPr>
                  </w:pPr>
                  <w:r>
                    <w:rPr>
                      <w:color w:val="000000"/>
                      <w:szCs w:val="21"/>
                    </w:rPr>
                    <w:t>施工期废水、扬尘、噪声及固废治理</w:t>
                  </w:r>
                </w:p>
              </w:tc>
              <w:tc>
                <w:tcPr>
                  <w:tcW w:w="1633" w:type="dxa"/>
                  <w:vAlign w:val="center"/>
                </w:tcPr>
                <w:p w:rsidR="00D877D5" w:rsidRDefault="00F14EBA">
                  <w:pPr>
                    <w:adjustRightInd w:val="0"/>
                    <w:snapToGrid w:val="0"/>
                    <w:jc w:val="center"/>
                    <w:rPr>
                      <w:color w:val="000000"/>
                      <w:szCs w:val="21"/>
                    </w:rPr>
                  </w:pPr>
                  <w:r>
                    <w:rPr>
                      <w:color w:val="000000"/>
                      <w:szCs w:val="21"/>
                    </w:rPr>
                    <w:t>64</w:t>
                  </w:r>
                </w:p>
              </w:tc>
            </w:tr>
            <w:tr w:rsidR="00D877D5">
              <w:trPr>
                <w:cantSplit/>
                <w:trHeight w:val="397"/>
                <w:jc w:val="center"/>
              </w:trPr>
              <w:tc>
                <w:tcPr>
                  <w:tcW w:w="935" w:type="dxa"/>
                  <w:vAlign w:val="center"/>
                </w:tcPr>
                <w:p w:rsidR="00D877D5" w:rsidRDefault="003C080F">
                  <w:pPr>
                    <w:adjustRightInd w:val="0"/>
                    <w:snapToGrid w:val="0"/>
                    <w:jc w:val="center"/>
                    <w:rPr>
                      <w:color w:val="000000"/>
                      <w:szCs w:val="21"/>
                    </w:rPr>
                  </w:pPr>
                  <w:r>
                    <w:rPr>
                      <w:color w:val="000000"/>
                      <w:szCs w:val="21"/>
                    </w:rPr>
                    <w:t>合计</w:t>
                  </w:r>
                </w:p>
              </w:tc>
              <w:tc>
                <w:tcPr>
                  <w:tcW w:w="1729" w:type="dxa"/>
                  <w:vAlign w:val="center"/>
                </w:tcPr>
                <w:p w:rsidR="00D877D5" w:rsidRDefault="003C080F">
                  <w:pPr>
                    <w:adjustRightInd w:val="0"/>
                    <w:snapToGrid w:val="0"/>
                    <w:jc w:val="center"/>
                    <w:rPr>
                      <w:color w:val="000000"/>
                      <w:szCs w:val="21"/>
                    </w:rPr>
                  </w:pPr>
                  <w:r>
                    <w:rPr>
                      <w:color w:val="000000"/>
                      <w:szCs w:val="21"/>
                    </w:rPr>
                    <w:t>/</w:t>
                  </w:r>
                </w:p>
              </w:tc>
              <w:tc>
                <w:tcPr>
                  <w:tcW w:w="4297" w:type="dxa"/>
                  <w:vAlign w:val="center"/>
                </w:tcPr>
                <w:p w:rsidR="00D877D5" w:rsidRDefault="003C080F">
                  <w:pPr>
                    <w:adjustRightInd w:val="0"/>
                    <w:snapToGrid w:val="0"/>
                    <w:jc w:val="center"/>
                    <w:rPr>
                      <w:color w:val="000000"/>
                      <w:szCs w:val="21"/>
                    </w:rPr>
                  </w:pPr>
                  <w:r>
                    <w:rPr>
                      <w:color w:val="000000"/>
                      <w:szCs w:val="21"/>
                    </w:rPr>
                    <w:t>/</w:t>
                  </w:r>
                </w:p>
              </w:tc>
              <w:tc>
                <w:tcPr>
                  <w:tcW w:w="1633" w:type="dxa"/>
                  <w:vAlign w:val="center"/>
                </w:tcPr>
                <w:p w:rsidR="00D877D5" w:rsidRDefault="00F14EBA">
                  <w:pPr>
                    <w:adjustRightInd w:val="0"/>
                    <w:snapToGrid w:val="0"/>
                    <w:jc w:val="center"/>
                    <w:rPr>
                      <w:color w:val="000000"/>
                      <w:szCs w:val="21"/>
                    </w:rPr>
                  </w:pPr>
                  <w:r>
                    <w:rPr>
                      <w:sz w:val="24"/>
                    </w:rPr>
                    <w:t>80</w:t>
                  </w:r>
                </w:p>
              </w:tc>
            </w:tr>
          </w:tbl>
          <w:p w:rsidR="00D877D5" w:rsidRDefault="00D877D5">
            <w:pPr>
              <w:rPr>
                <w:sz w:val="24"/>
              </w:rPr>
            </w:pPr>
          </w:p>
        </w:tc>
      </w:tr>
      <w:tr w:rsidR="00D877D5" w:rsidTr="0061199C">
        <w:trPr>
          <w:trHeight w:val="397"/>
          <w:jc w:val="center"/>
        </w:trPr>
        <w:tc>
          <w:tcPr>
            <w:tcW w:w="8641" w:type="dxa"/>
            <w:gridSpan w:val="7"/>
            <w:tcBorders>
              <w:left w:val="single" w:sz="8" w:space="0" w:color="auto"/>
              <w:right w:val="single" w:sz="8" w:space="0" w:color="auto"/>
            </w:tcBorders>
            <w:vAlign w:val="center"/>
          </w:tcPr>
          <w:p w:rsidR="00D877D5" w:rsidRDefault="003C080F">
            <w:pPr>
              <w:adjustRightInd w:val="0"/>
              <w:snapToGrid w:val="0"/>
              <w:spacing w:line="360" w:lineRule="auto"/>
              <w:rPr>
                <w:rFonts w:eastAsia="楷体_GB2312"/>
                <w:sz w:val="24"/>
              </w:rPr>
            </w:pPr>
            <w:r>
              <w:rPr>
                <w:sz w:val="28"/>
              </w:rPr>
              <w:lastRenderedPageBreak/>
              <w:t>与本项目有关的原有污染情况及主要环境问题：</w:t>
            </w:r>
          </w:p>
          <w:p w:rsidR="00D877D5" w:rsidRDefault="00D877D5">
            <w:pPr>
              <w:adjustRightInd w:val="0"/>
              <w:snapToGrid w:val="0"/>
              <w:spacing w:line="360" w:lineRule="auto"/>
              <w:ind w:firstLineChars="200" w:firstLine="480"/>
              <w:rPr>
                <w:bCs/>
                <w:color w:val="000000"/>
                <w:sz w:val="24"/>
              </w:rPr>
            </w:pPr>
          </w:p>
          <w:p w:rsidR="00D877D5" w:rsidRDefault="003C080F">
            <w:pPr>
              <w:adjustRightInd w:val="0"/>
              <w:snapToGrid w:val="0"/>
              <w:spacing w:line="360" w:lineRule="auto"/>
              <w:ind w:firstLineChars="200" w:firstLine="480"/>
              <w:rPr>
                <w:bCs/>
                <w:color w:val="000000"/>
                <w:sz w:val="24"/>
              </w:rPr>
            </w:pPr>
            <w:r>
              <w:rPr>
                <w:bCs/>
                <w:color w:val="000000"/>
                <w:sz w:val="24"/>
              </w:rPr>
              <w:t>本项目为新建项目，不存在与本项目有关的原有污染源情况及环境问题。</w:t>
            </w:r>
          </w:p>
          <w:p w:rsidR="00D877D5" w:rsidRDefault="00D877D5">
            <w:pPr>
              <w:pStyle w:val="a0"/>
              <w:jc w:val="both"/>
              <w:rPr>
                <w:bCs/>
                <w:color w:val="000000"/>
                <w:sz w:val="24"/>
              </w:rPr>
            </w:pPr>
          </w:p>
          <w:p w:rsidR="00D877D5" w:rsidRDefault="00D877D5">
            <w:pPr>
              <w:pStyle w:val="a0"/>
              <w:jc w:val="both"/>
              <w:rPr>
                <w:bCs/>
                <w:color w:val="000000"/>
                <w:sz w:val="24"/>
              </w:rPr>
            </w:pPr>
          </w:p>
          <w:p w:rsidR="00F14EBA" w:rsidRDefault="00F14EBA">
            <w:pPr>
              <w:pStyle w:val="a0"/>
              <w:jc w:val="both"/>
              <w:rPr>
                <w:bCs/>
                <w:color w:val="000000"/>
                <w:sz w:val="24"/>
              </w:rPr>
            </w:pPr>
          </w:p>
          <w:p w:rsidR="00D877D5" w:rsidRDefault="00D877D5">
            <w:pPr>
              <w:spacing w:line="20" w:lineRule="exact"/>
              <w:jc w:val="left"/>
              <w:rPr>
                <w:bCs/>
                <w:sz w:val="24"/>
              </w:rPr>
            </w:pPr>
          </w:p>
        </w:tc>
      </w:tr>
    </w:tbl>
    <w:p w:rsidR="00D877D5" w:rsidRDefault="003C080F">
      <w:pPr>
        <w:adjustRightInd w:val="0"/>
        <w:snapToGrid w:val="0"/>
        <w:jc w:val="left"/>
        <w:rPr>
          <w:rFonts w:eastAsia="黑体"/>
          <w:sz w:val="30"/>
        </w:rPr>
      </w:pPr>
      <w:r>
        <w:rPr>
          <w:rFonts w:eastAsia="黑体"/>
          <w:b/>
          <w:sz w:val="30"/>
        </w:rPr>
        <w:br w:type="page"/>
      </w:r>
      <w:r>
        <w:rPr>
          <w:rFonts w:eastAsia="黑体"/>
          <w:sz w:val="30"/>
        </w:rPr>
        <w:lastRenderedPageBreak/>
        <w:t>建设项目所在地自然环境社会环境简况</w:t>
      </w:r>
    </w:p>
    <w:tbl>
      <w:tblPr>
        <w:tblW w:w="8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6"/>
      </w:tblGrid>
      <w:tr w:rsidR="00D877D5">
        <w:trPr>
          <w:trHeight w:val="13315"/>
          <w:jc w:val="center"/>
        </w:trPr>
        <w:tc>
          <w:tcPr>
            <w:tcW w:w="8766" w:type="dxa"/>
          </w:tcPr>
          <w:p w:rsidR="00D877D5" w:rsidRDefault="003C080F">
            <w:pPr>
              <w:adjustRightInd w:val="0"/>
              <w:snapToGrid w:val="0"/>
              <w:spacing w:line="360" w:lineRule="auto"/>
              <w:jc w:val="left"/>
              <w:rPr>
                <w:spacing w:val="-20"/>
                <w:sz w:val="28"/>
              </w:rPr>
            </w:pPr>
            <w:r>
              <w:rPr>
                <w:spacing w:val="-20"/>
                <w:sz w:val="28"/>
              </w:rPr>
              <w:t>自然环境简况</w:t>
            </w:r>
            <w:r>
              <w:rPr>
                <w:spacing w:val="-20"/>
                <w:sz w:val="28"/>
              </w:rPr>
              <w:t>(</w:t>
            </w:r>
            <w:r>
              <w:rPr>
                <w:spacing w:val="-20"/>
                <w:sz w:val="28"/>
              </w:rPr>
              <w:t>地形、地貌、地质、气候、气象、水文、植被、生物多样性等</w:t>
            </w:r>
            <w:r>
              <w:rPr>
                <w:spacing w:val="-20"/>
                <w:sz w:val="28"/>
              </w:rPr>
              <w:t>)</w:t>
            </w:r>
            <w:r>
              <w:rPr>
                <w:spacing w:val="-20"/>
                <w:sz w:val="28"/>
              </w:rPr>
              <w:t>：</w:t>
            </w:r>
          </w:p>
          <w:p w:rsidR="00D877D5" w:rsidRDefault="003C080F">
            <w:pPr>
              <w:adjustRightInd w:val="0"/>
              <w:snapToGrid w:val="0"/>
              <w:spacing w:line="360" w:lineRule="auto"/>
              <w:rPr>
                <w:rFonts w:eastAsia="黑体"/>
                <w:sz w:val="24"/>
              </w:rPr>
            </w:pPr>
            <w:bookmarkStart w:id="1" w:name="_Toc482696262"/>
            <w:r>
              <w:rPr>
                <w:rFonts w:eastAsia="黑体"/>
                <w:sz w:val="24"/>
              </w:rPr>
              <w:t>1</w:t>
            </w:r>
            <w:r>
              <w:rPr>
                <w:rFonts w:eastAsia="黑体"/>
                <w:sz w:val="24"/>
              </w:rPr>
              <w:t>、地理位置</w:t>
            </w:r>
          </w:p>
          <w:p w:rsidR="00D877D5" w:rsidRDefault="003C080F">
            <w:pPr>
              <w:tabs>
                <w:tab w:val="left" w:pos="0"/>
              </w:tabs>
              <w:adjustRightInd w:val="0"/>
              <w:snapToGrid w:val="0"/>
              <w:spacing w:line="360" w:lineRule="auto"/>
              <w:ind w:firstLineChars="200" w:firstLine="480"/>
              <w:rPr>
                <w:sz w:val="24"/>
              </w:rPr>
            </w:pPr>
            <w:r>
              <w:rPr>
                <w:sz w:val="24"/>
                <w:szCs w:val="20"/>
              </w:rPr>
              <w:t>舞阳县位于中国河南省中部偏南，地处华北平原西南边缘，是内陆特区漯河市辖县。地理坐标为北纬</w:t>
            </w:r>
            <w:r>
              <w:rPr>
                <w:sz w:val="24"/>
                <w:szCs w:val="20"/>
              </w:rPr>
              <w:t>33°24'~33°59'</w:t>
            </w:r>
            <w:r>
              <w:rPr>
                <w:sz w:val="24"/>
                <w:szCs w:val="20"/>
              </w:rPr>
              <w:t>，东径</w:t>
            </w:r>
            <w:r>
              <w:rPr>
                <w:sz w:val="24"/>
                <w:szCs w:val="20"/>
              </w:rPr>
              <w:t>113°27'~114°16'</w:t>
            </w:r>
            <w:r>
              <w:rPr>
                <w:sz w:val="24"/>
                <w:szCs w:val="20"/>
              </w:rPr>
              <w:t>，南邻舞钢市，北接襄城县，东连源汇区，西靠叶县，总面积</w:t>
            </w:r>
            <w:r>
              <w:rPr>
                <w:sz w:val="24"/>
                <w:szCs w:val="20"/>
              </w:rPr>
              <w:t>777</w:t>
            </w:r>
            <w:r>
              <w:rPr>
                <w:sz w:val="24"/>
                <w:szCs w:val="20"/>
              </w:rPr>
              <w:t>平方公里，耕地</w:t>
            </w:r>
            <w:r>
              <w:rPr>
                <w:sz w:val="24"/>
                <w:szCs w:val="20"/>
              </w:rPr>
              <w:t>75</w:t>
            </w:r>
            <w:r>
              <w:rPr>
                <w:sz w:val="24"/>
                <w:szCs w:val="20"/>
              </w:rPr>
              <w:t>万亩</w:t>
            </w:r>
            <w:r>
              <w:rPr>
                <w:sz w:val="24"/>
              </w:rPr>
              <w:t>。</w:t>
            </w:r>
          </w:p>
          <w:p w:rsidR="00D877D5" w:rsidRDefault="003C080F">
            <w:pPr>
              <w:tabs>
                <w:tab w:val="left" w:pos="0"/>
              </w:tabs>
              <w:adjustRightInd w:val="0"/>
              <w:snapToGrid w:val="0"/>
              <w:spacing w:line="360" w:lineRule="auto"/>
              <w:ind w:firstLineChars="200" w:firstLine="480"/>
              <w:rPr>
                <w:sz w:val="24"/>
              </w:rPr>
            </w:pPr>
            <w:r>
              <w:rPr>
                <w:sz w:val="24"/>
              </w:rPr>
              <w:t>◆</w:t>
            </w:r>
            <w:r w:rsidR="003E4675">
              <w:rPr>
                <w:rFonts w:hint="eastAsia"/>
                <w:sz w:val="24"/>
              </w:rPr>
              <w:t>本</w:t>
            </w:r>
            <w:r w:rsidR="003E4675">
              <w:rPr>
                <w:sz w:val="24"/>
              </w:rPr>
              <w:t>项目位于</w:t>
            </w:r>
            <w:r w:rsidR="00004719" w:rsidRPr="00004719">
              <w:rPr>
                <w:rFonts w:hint="eastAsia"/>
                <w:sz w:val="24"/>
              </w:rPr>
              <w:t>舞阳县沙河路南侧、迎宾大道西侧、北大街东侧、南水北调调节池北侧，舞阳县盐文化小镇项目南侧</w:t>
            </w:r>
            <w:r>
              <w:rPr>
                <w:sz w:val="24"/>
              </w:rPr>
              <w:t>，项目地理位置附图一。</w:t>
            </w:r>
            <w:r w:rsidR="00004719">
              <w:rPr>
                <w:rFonts w:hint="eastAsia"/>
                <w:sz w:val="24"/>
              </w:rPr>
              <w:t xml:space="preserve"> </w:t>
            </w:r>
          </w:p>
          <w:p w:rsidR="00D877D5" w:rsidRDefault="003C080F">
            <w:pPr>
              <w:adjustRightInd w:val="0"/>
              <w:snapToGrid w:val="0"/>
              <w:spacing w:line="360" w:lineRule="auto"/>
              <w:rPr>
                <w:rFonts w:eastAsia="黑体"/>
                <w:sz w:val="24"/>
              </w:rPr>
            </w:pPr>
            <w:r>
              <w:rPr>
                <w:rFonts w:eastAsia="黑体"/>
                <w:sz w:val="24"/>
              </w:rPr>
              <w:t>2</w:t>
            </w:r>
            <w:r>
              <w:rPr>
                <w:rFonts w:eastAsia="黑体"/>
                <w:sz w:val="24"/>
              </w:rPr>
              <w:t>、地形地势</w:t>
            </w:r>
          </w:p>
          <w:p w:rsidR="00D877D5" w:rsidRDefault="003C080F">
            <w:pPr>
              <w:adjustRightInd w:val="0"/>
              <w:snapToGrid w:val="0"/>
              <w:spacing w:line="360" w:lineRule="auto"/>
              <w:ind w:firstLineChars="200" w:firstLine="480"/>
              <w:rPr>
                <w:sz w:val="24"/>
              </w:rPr>
            </w:pPr>
            <w:r>
              <w:rPr>
                <w:sz w:val="24"/>
              </w:rPr>
              <w:t>舞阳县属于淮河流域上游区域，地处伏牛山前平原与黄淮冲积平原交接地带，属沙澧河冲积平原地貌，地貌分岗地、平原、洼地。全县地势南高北底，自西向东缓斜，大致坡降为</w:t>
            </w:r>
            <w:r>
              <w:rPr>
                <w:sz w:val="24"/>
              </w:rPr>
              <w:t>2200</w:t>
            </w:r>
            <w:r>
              <w:rPr>
                <w:sz w:val="24"/>
              </w:rPr>
              <w:t>分之一。境内沙、澧河横贯全境，海拔</w:t>
            </w:r>
            <w:r>
              <w:rPr>
                <w:sz w:val="24"/>
              </w:rPr>
              <w:t>62~102m</w:t>
            </w:r>
            <w:r>
              <w:rPr>
                <w:sz w:val="24"/>
              </w:rPr>
              <w:t>。岗地约占全县总面积</w:t>
            </w:r>
            <w:r>
              <w:rPr>
                <w:sz w:val="24"/>
              </w:rPr>
              <w:t>23.5%</w:t>
            </w:r>
            <w:r>
              <w:rPr>
                <w:sz w:val="24"/>
              </w:rPr>
              <w:t>，横亘于城关镇和保和、辛安、吴城等乡镇。一般海拔</w:t>
            </w:r>
            <w:r>
              <w:rPr>
                <w:sz w:val="24"/>
              </w:rPr>
              <w:t>90m</w:t>
            </w:r>
            <w:r>
              <w:rPr>
                <w:sz w:val="24"/>
              </w:rPr>
              <w:t>左右，保和乡马岗村西北最高，海拔</w:t>
            </w:r>
            <w:r>
              <w:rPr>
                <w:sz w:val="24"/>
              </w:rPr>
              <w:t>102m</w:t>
            </w:r>
            <w:r>
              <w:rPr>
                <w:sz w:val="24"/>
              </w:rPr>
              <w:t>；平原约占全县总面积的</w:t>
            </w:r>
            <w:r>
              <w:rPr>
                <w:sz w:val="24"/>
              </w:rPr>
              <w:t>42.6%</w:t>
            </w:r>
            <w:r>
              <w:rPr>
                <w:sz w:val="24"/>
              </w:rPr>
              <w:t>，分布于孟寨、马村、姜店、章化、侯集、太尉等乡镇；洼地约占全县总面积的</w:t>
            </w:r>
            <w:r>
              <w:rPr>
                <w:sz w:val="24"/>
              </w:rPr>
              <w:t>33.9%</w:t>
            </w:r>
            <w:r>
              <w:rPr>
                <w:sz w:val="24"/>
              </w:rPr>
              <w:t>，分布于北舞渡、莲花、九街及姜店、马村的部分地区。九街乡大杨村一带最低，海拔</w:t>
            </w:r>
            <w:r>
              <w:rPr>
                <w:sz w:val="24"/>
              </w:rPr>
              <w:t>62m</w:t>
            </w:r>
            <w:r>
              <w:rPr>
                <w:sz w:val="24"/>
              </w:rPr>
              <w:t>。</w:t>
            </w:r>
          </w:p>
          <w:p w:rsidR="00D877D5" w:rsidRDefault="003C080F">
            <w:pPr>
              <w:adjustRightInd w:val="0"/>
              <w:snapToGrid w:val="0"/>
              <w:spacing w:line="360" w:lineRule="auto"/>
              <w:rPr>
                <w:sz w:val="24"/>
              </w:rPr>
            </w:pPr>
            <w:r>
              <w:rPr>
                <w:sz w:val="24"/>
              </w:rPr>
              <w:t>3</w:t>
            </w:r>
            <w:r>
              <w:rPr>
                <w:sz w:val="24"/>
              </w:rPr>
              <w:t>、</w:t>
            </w:r>
            <w:r>
              <w:rPr>
                <w:rFonts w:eastAsia="黑体"/>
                <w:sz w:val="24"/>
              </w:rPr>
              <w:t>工程地质</w:t>
            </w:r>
          </w:p>
          <w:p w:rsidR="00D877D5" w:rsidRDefault="003C080F">
            <w:pPr>
              <w:spacing w:line="360" w:lineRule="auto"/>
              <w:ind w:firstLineChars="200" w:firstLine="480"/>
              <w:rPr>
                <w:bCs/>
                <w:sz w:val="24"/>
              </w:rPr>
            </w:pPr>
            <w:r>
              <w:rPr>
                <w:bCs/>
                <w:sz w:val="24"/>
              </w:rPr>
              <w:t>项目所在地区土壤主要是砂礓黑土和黄壤土，黄壤土以下为黄沙土。土质粘重，耕层质地不太疏松，但易于耕作，肥力强，适耕期也比较长。</w:t>
            </w:r>
          </w:p>
          <w:p w:rsidR="00D877D5" w:rsidRDefault="003C080F">
            <w:pPr>
              <w:spacing w:line="360" w:lineRule="auto"/>
              <w:ind w:firstLineChars="200" w:firstLine="480"/>
              <w:rPr>
                <w:bCs/>
                <w:sz w:val="24"/>
              </w:rPr>
            </w:pPr>
            <w:r>
              <w:rPr>
                <w:bCs/>
                <w:sz w:val="24"/>
              </w:rPr>
              <w:t>根据野外钻探揭露、原位测试及室内土工试验成果，并结合附近场地的工程经验，在本场地勘探深度范围内将地层分为</w:t>
            </w:r>
            <w:r>
              <w:rPr>
                <w:bCs/>
                <w:sz w:val="24"/>
              </w:rPr>
              <w:t>4</w:t>
            </w:r>
            <w:r>
              <w:rPr>
                <w:bCs/>
                <w:sz w:val="24"/>
              </w:rPr>
              <w:t>个单元层。各土层的岩性特征、分布等情况自上而下描述如下</w:t>
            </w:r>
            <w:r>
              <w:rPr>
                <w:bCs/>
                <w:sz w:val="24"/>
              </w:rPr>
              <w:t>:</w:t>
            </w:r>
            <w:r>
              <w:rPr>
                <w:bCs/>
                <w:sz w:val="24"/>
              </w:rPr>
              <w:t>第</w:t>
            </w:r>
            <w:r>
              <w:rPr>
                <w:bCs/>
                <w:sz w:val="24"/>
              </w:rPr>
              <w:t>(1)</w:t>
            </w:r>
            <w:r>
              <w:rPr>
                <w:bCs/>
                <w:sz w:val="24"/>
              </w:rPr>
              <w:t>层粉质粘土</w:t>
            </w:r>
            <w:r>
              <w:rPr>
                <w:bCs/>
                <w:sz w:val="24"/>
              </w:rPr>
              <w:t>(Q</w:t>
            </w:r>
            <w:r>
              <w:rPr>
                <w:bCs/>
                <w:sz w:val="24"/>
                <w:vertAlign w:val="subscript"/>
              </w:rPr>
              <w:t>4</w:t>
            </w:r>
            <w:r>
              <w:rPr>
                <w:bCs/>
                <w:sz w:val="24"/>
              </w:rPr>
              <w:t>al):</w:t>
            </w:r>
            <w:r>
              <w:rPr>
                <w:bCs/>
                <w:sz w:val="24"/>
              </w:rPr>
              <w:t>灰黑～黄褐色，可塑～硬塑状，切面稍有光泽，无摇</w:t>
            </w:r>
            <w:r>
              <w:rPr>
                <w:bCs/>
                <w:sz w:val="24"/>
              </w:rPr>
              <w:t xml:space="preserve"> </w:t>
            </w:r>
            <w:r>
              <w:rPr>
                <w:bCs/>
                <w:sz w:val="24"/>
              </w:rPr>
              <w:t>震反应，干强度中等，韧性中等，见黑色铁锰质斑块。层厚</w:t>
            </w:r>
            <w:r>
              <w:rPr>
                <w:bCs/>
                <w:sz w:val="24"/>
              </w:rPr>
              <w:t xml:space="preserve"> 3.4</w:t>
            </w:r>
            <w:r>
              <w:rPr>
                <w:bCs/>
                <w:sz w:val="24"/>
              </w:rPr>
              <w:t>～</w:t>
            </w:r>
            <w:r>
              <w:rPr>
                <w:bCs/>
                <w:sz w:val="24"/>
              </w:rPr>
              <w:t>4.6m,</w:t>
            </w:r>
            <w:r>
              <w:rPr>
                <w:bCs/>
                <w:sz w:val="24"/>
              </w:rPr>
              <w:t>平均厚度</w:t>
            </w:r>
            <w:r>
              <w:rPr>
                <w:bCs/>
                <w:sz w:val="24"/>
              </w:rPr>
              <w:t xml:space="preserve"> 3.95m </w:t>
            </w:r>
            <w:r>
              <w:rPr>
                <w:bCs/>
                <w:sz w:val="24"/>
              </w:rPr>
              <w:t>层底埋深</w:t>
            </w:r>
            <w:r>
              <w:rPr>
                <w:bCs/>
                <w:sz w:val="24"/>
              </w:rPr>
              <w:t>3.4</w:t>
            </w:r>
            <w:r>
              <w:rPr>
                <w:bCs/>
                <w:sz w:val="24"/>
              </w:rPr>
              <w:t>～</w:t>
            </w:r>
            <w:r>
              <w:rPr>
                <w:bCs/>
                <w:sz w:val="24"/>
              </w:rPr>
              <w:t>4.6m,</w:t>
            </w:r>
            <w:r>
              <w:rPr>
                <w:bCs/>
                <w:sz w:val="24"/>
              </w:rPr>
              <w:t>平均埋深</w:t>
            </w:r>
            <w:r>
              <w:rPr>
                <w:bCs/>
                <w:sz w:val="24"/>
              </w:rPr>
              <w:t>3.95m</w:t>
            </w:r>
            <w:r>
              <w:rPr>
                <w:bCs/>
                <w:sz w:val="24"/>
              </w:rPr>
              <w:t>。第</w:t>
            </w:r>
            <w:r>
              <w:rPr>
                <w:bCs/>
                <w:sz w:val="24"/>
              </w:rPr>
              <w:t>(2)</w:t>
            </w:r>
            <w:r>
              <w:rPr>
                <w:bCs/>
                <w:sz w:val="24"/>
              </w:rPr>
              <w:t>层粉质粘土</w:t>
            </w:r>
            <w:r>
              <w:rPr>
                <w:bCs/>
                <w:sz w:val="24"/>
              </w:rPr>
              <w:t>(Q4al):</w:t>
            </w:r>
            <w:r>
              <w:rPr>
                <w:bCs/>
                <w:sz w:val="24"/>
              </w:rPr>
              <w:t>灰黄色，可塑，切面有光泽，无摇震反应，干强度中等，韧性中等，局部夹有粉土薄层。层厚</w:t>
            </w:r>
            <w:r>
              <w:rPr>
                <w:bCs/>
                <w:sz w:val="24"/>
              </w:rPr>
              <w:t>4.2</w:t>
            </w:r>
            <w:r>
              <w:rPr>
                <w:bCs/>
                <w:sz w:val="24"/>
              </w:rPr>
              <w:t>～</w:t>
            </w:r>
            <w:r>
              <w:rPr>
                <w:bCs/>
                <w:sz w:val="24"/>
              </w:rPr>
              <w:t>7.9m</w:t>
            </w:r>
            <w:r>
              <w:rPr>
                <w:bCs/>
                <w:sz w:val="24"/>
              </w:rPr>
              <w:t>，平均厚度</w:t>
            </w:r>
            <w:r>
              <w:rPr>
                <w:bCs/>
                <w:sz w:val="24"/>
              </w:rPr>
              <w:t>5.98m;</w:t>
            </w:r>
            <w:r>
              <w:rPr>
                <w:bCs/>
                <w:sz w:val="24"/>
              </w:rPr>
              <w:t>层底埋深</w:t>
            </w:r>
            <w:r>
              <w:rPr>
                <w:bCs/>
                <w:sz w:val="24"/>
              </w:rPr>
              <w:t xml:space="preserve">8.2-12.1m, </w:t>
            </w:r>
            <w:r>
              <w:rPr>
                <w:bCs/>
                <w:sz w:val="24"/>
              </w:rPr>
              <w:t>平均埋深</w:t>
            </w:r>
            <w:r>
              <w:rPr>
                <w:bCs/>
                <w:sz w:val="24"/>
              </w:rPr>
              <w:t xml:space="preserve"> 9.94m</w:t>
            </w:r>
            <w:r>
              <w:rPr>
                <w:bCs/>
                <w:sz w:val="24"/>
              </w:rPr>
              <w:t>。第</w:t>
            </w:r>
            <w:r>
              <w:rPr>
                <w:bCs/>
                <w:sz w:val="24"/>
              </w:rPr>
              <w:t>(3)</w:t>
            </w:r>
            <w:r>
              <w:rPr>
                <w:bCs/>
                <w:sz w:val="24"/>
              </w:rPr>
              <w:t>层粉土</w:t>
            </w:r>
            <w:r>
              <w:rPr>
                <w:bCs/>
                <w:sz w:val="24"/>
              </w:rPr>
              <w:t>(Q4al):</w:t>
            </w:r>
            <w:r>
              <w:rPr>
                <w:bCs/>
                <w:sz w:val="24"/>
              </w:rPr>
              <w:t>黄褐色，湿，密实，切面无光泽，摇震反应迅速，干强度低，韧性</w:t>
            </w:r>
            <w:r>
              <w:rPr>
                <w:bCs/>
                <w:sz w:val="24"/>
              </w:rPr>
              <w:t>-</w:t>
            </w:r>
            <w:r>
              <w:rPr>
                <w:bCs/>
                <w:sz w:val="24"/>
              </w:rPr>
              <w:t>般，局部夹有薄层粉细砂。层厚</w:t>
            </w:r>
            <w:r>
              <w:rPr>
                <w:bCs/>
                <w:sz w:val="24"/>
              </w:rPr>
              <w:t>0.9</w:t>
            </w:r>
            <w:r>
              <w:rPr>
                <w:bCs/>
                <w:sz w:val="24"/>
              </w:rPr>
              <w:t>～</w:t>
            </w:r>
            <w:r>
              <w:rPr>
                <w:bCs/>
                <w:sz w:val="24"/>
              </w:rPr>
              <w:t>3.7m,</w:t>
            </w:r>
            <w:r>
              <w:rPr>
                <w:bCs/>
                <w:sz w:val="24"/>
              </w:rPr>
              <w:t>平均厚度</w:t>
            </w:r>
            <w:r>
              <w:rPr>
                <w:bCs/>
                <w:sz w:val="24"/>
              </w:rPr>
              <w:t>1.96m;</w:t>
            </w:r>
            <w:r>
              <w:rPr>
                <w:bCs/>
                <w:sz w:val="24"/>
              </w:rPr>
              <w:t>层底埋深</w:t>
            </w:r>
            <w:r>
              <w:rPr>
                <w:bCs/>
                <w:sz w:val="24"/>
              </w:rPr>
              <w:lastRenderedPageBreak/>
              <w:t>10.1</w:t>
            </w:r>
            <w:r>
              <w:rPr>
                <w:bCs/>
                <w:sz w:val="24"/>
              </w:rPr>
              <w:t>～</w:t>
            </w:r>
            <w:r>
              <w:rPr>
                <w:bCs/>
                <w:sz w:val="24"/>
              </w:rPr>
              <w:t>13.9m,</w:t>
            </w:r>
            <w:r>
              <w:rPr>
                <w:bCs/>
                <w:sz w:val="24"/>
              </w:rPr>
              <w:t>平均埋深</w:t>
            </w:r>
            <w:r>
              <w:rPr>
                <w:bCs/>
                <w:sz w:val="24"/>
              </w:rPr>
              <w:t>11.61m</w:t>
            </w:r>
            <w:r>
              <w:rPr>
                <w:bCs/>
                <w:sz w:val="24"/>
              </w:rPr>
              <w:t>。第</w:t>
            </w:r>
            <w:r>
              <w:rPr>
                <w:bCs/>
                <w:sz w:val="24"/>
              </w:rPr>
              <w:t>(4)</w:t>
            </w:r>
            <w:r>
              <w:rPr>
                <w:bCs/>
                <w:sz w:val="24"/>
              </w:rPr>
              <w:t>层粉质粘土</w:t>
            </w:r>
            <w:r>
              <w:rPr>
                <w:bCs/>
                <w:sz w:val="24"/>
              </w:rPr>
              <w:t>(Q</w:t>
            </w:r>
            <w:r>
              <w:rPr>
                <w:bCs/>
                <w:sz w:val="24"/>
                <w:vertAlign w:val="subscript"/>
              </w:rPr>
              <w:t>4</w:t>
            </w:r>
            <w:r>
              <w:rPr>
                <w:bCs/>
                <w:sz w:val="24"/>
              </w:rPr>
              <w:t>al):</w:t>
            </w:r>
            <w:r>
              <w:rPr>
                <w:bCs/>
                <w:sz w:val="24"/>
              </w:rPr>
              <w:t>褐黄色，硬塑，切面有光泽，无摇震反应，干强度中等，韧性中等，含有少量姜石，见黑色铁锰质斑点。该层在勘探深度范围内未揭穿，最大揭露厚度</w:t>
            </w:r>
            <w:r>
              <w:rPr>
                <w:bCs/>
                <w:sz w:val="24"/>
              </w:rPr>
              <w:t>9.1m</w:t>
            </w:r>
            <w:r>
              <w:rPr>
                <w:bCs/>
                <w:sz w:val="24"/>
              </w:rPr>
              <w:t>。</w:t>
            </w:r>
          </w:p>
          <w:p w:rsidR="00D877D5" w:rsidRDefault="003C080F">
            <w:pPr>
              <w:spacing w:line="360" w:lineRule="auto"/>
              <w:ind w:firstLineChars="200" w:firstLine="480"/>
              <w:rPr>
                <w:bCs/>
                <w:sz w:val="24"/>
              </w:rPr>
            </w:pPr>
            <w:r>
              <w:rPr>
                <w:bCs/>
                <w:sz w:val="24"/>
              </w:rPr>
              <w:t>本场地无影响工程稳定的不良地质作用存在，无影响地基稳定性的不利的埋藏物；场地内也无活动断层通过，场地稳定性较好，适宜建筑。</w:t>
            </w:r>
          </w:p>
          <w:p w:rsidR="00D877D5" w:rsidRDefault="003C080F">
            <w:pPr>
              <w:adjustRightInd w:val="0"/>
              <w:snapToGrid w:val="0"/>
              <w:spacing w:line="360" w:lineRule="auto"/>
              <w:rPr>
                <w:rFonts w:eastAsia="黑体"/>
                <w:color w:val="000000"/>
                <w:sz w:val="24"/>
              </w:rPr>
            </w:pPr>
            <w:r>
              <w:rPr>
                <w:rFonts w:eastAsia="黑体"/>
                <w:color w:val="000000"/>
                <w:sz w:val="24"/>
              </w:rPr>
              <w:t>4</w:t>
            </w:r>
            <w:r>
              <w:rPr>
                <w:rFonts w:eastAsia="黑体"/>
                <w:color w:val="000000"/>
                <w:sz w:val="24"/>
              </w:rPr>
              <w:t>、水文地质</w:t>
            </w:r>
          </w:p>
          <w:p w:rsidR="00D877D5" w:rsidRDefault="003C080F">
            <w:pPr>
              <w:adjustRightInd w:val="0"/>
              <w:snapToGrid w:val="0"/>
              <w:spacing w:line="360" w:lineRule="auto"/>
              <w:ind w:firstLineChars="200" w:firstLine="480"/>
              <w:rPr>
                <w:color w:val="000000"/>
                <w:sz w:val="24"/>
              </w:rPr>
            </w:pPr>
            <w:r>
              <w:rPr>
                <w:color w:val="000000"/>
                <w:sz w:val="24"/>
              </w:rPr>
              <w:t>漯河市位于淮河冲积平原西部，沙河、澧河从境内流过。地层沉积多为洪积、冲积物，河床相、河漫滩较为发育，含水层较多，因而水文地质条件较好。</w:t>
            </w:r>
          </w:p>
          <w:p w:rsidR="00D877D5" w:rsidRDefault="003C080F">
            <w:pPr>
              <w:adjustRightInd w:val="0"/>
              <w:snapToGrid w:val="0"/>
              <w:spacing w:line="360" w:lineRule="auto"/>
              <w:ind w:firstLineChars="200" w:firstLine="480"/>
              <w:rPr>
                <w:color w:val="000000"/>
                <w:sz w:val="24"/>
              </w:rPr>
            </w:pPr>
            <w:r>
              <w:rPr>
                <w:color w:val="000000"/>
                <w:sz w:val="24"/>
              </w:rPr>
              <w:t>项目区域地下水主要为第四系孔隙潜水及承压水。孔隙潜水主要含水层为第四系全新统重粉质壤土；承压水主要含水层为第四系中更新统细砂。</w:t>
            </w:r>
            <w:r>
              <w:rPr>
                <w:color w:val="000000"/>
                <w:sz w:val="24"/>
              </w:rPr>
              <w:t xml:space="preserve"> </w:t>
            </w:r>
          </w:p>
          <w:p w:rsidR="00D877D5" w:rsidRDefault="003C080F">
            <w:pPr>
              <w:adjustRightInd w:val="0"/>
              <w:snapToGrid w:val="0"/>
              <w:spacing w:line="360" w:lineRule="auto"/>
              <w:ind w:firstLineChars="200" w:firstLine="480"/>
              <w:rPr>
                <w:color w:val="000000"/>
                <w:sz w:val="24"/>
              </w:rPr>
            </w:pPr>
            <w:r>
              <w:rPr>
                <w:color w:val="000000"/>
                <w:sz w:val="24"/>
              </w:rPr>
              <w:t>项目区域孔隙潜水埋深呈多变性，地下水位埋深</w:t>
            </w:r>
            <w:r>
              <w:rPr>
                <w:color w:val="000000"/>
                <w:sz w:val="24"/>
              </w:rPr>
              <w:t>3.20</w:t>
            </w:r>
            <w:r>
              <w:rPr>
                <w:color w:val="000000"/>
                <w:sz w:val="24"/>
              </w:rPr>
              <w:t>～</w:t>
            </w:r>
            <w:r>
              <w:rPr>
                <w:color w:val="000000"/>
                <w:sz w:val="24"/>
              </w:rPr>
              <w:t>6.20m</w:t>
            </w:r>
            <w:r>
              <w:rPr>
                <w:color w:val="000000"/>
                <w:sz w:val="24"/>
              </w:rPr>
              <w:t>，孔隙承压水埋藏在第四系中更新统细砂中，具有水量大，分布不均承压水头受季节影响变化较大的特点。勘察期间承压水头高达</w:t>
            </w:r>
            <w:r>
              <w:rPr>
                <w:color w:val="000000"/>
                <w:sz w:val="24"/>
              </w:rPr>
              <w:t>27.0m</w:t>
            </w:r>
            <w:r>
              <w:rPr>
                <w:color w:val="000000"/>
                <w:sz w:val="24"/>
              </w:rPr>
              <w:t>，埋藏顶板高程约为</w:t>
            </w:r>
            <w:r>
              <w:rPr>
                <w:color w:val="000000"/>
                <w:sz w:val="24"/>
              </w:rPr>
              <w:t xml:space="preserve"> 41.10m</w:t>
            </w:r>
            <w:r>
              <w:rPr>
                <w:color w:val="000000"/>
                <w:sz w:val="24"/>
              </w:rPr>
              <w:t>。</w:t>
            </w:r>
            <w:r>
              <w:rPr>
                <w:color w:val="000000"/>
                <w:sz w:val="24"/>
              </w:rPr>
              <w:t xml:space="preserve"> </w:t>
            </w:r>
          </w:p>
          <w:p w:rsidR="00D877D5" w:rsidRDefault="003C080F">
            <w:pPr>
              <w:adjustRightInd w:val="0"/>
              <w:snapToGrid w:val="0"/>
              <w:spacing w:line="360" w:lineRule="auto"/>
              <w:ind w:firstLineChars="200" w:firstLine="480"/>
              <w:rPr>
                <w:color w:val="000000"/>
                <w:sz w:val="24"/>
              </w:rPr>
            </w:pPr>
            <w:r>
              <w:rPr>
                <w:color w:val="000000"/>
                <w:sz w:val="24"/>
              </w:rPr>
              <w:t>项目区域潜水水位动态为入渗～径流开采型，即地下水主要接受大气降水入渗、侧向箐流、灌溉及地表水入渗不给，其排泄方式主要为蒸发、人工开采及侧向迳流。地下水具动态变化特征，随大气降水量的增大而升高，一般在每年的</w:t>
            </w:r>
            <w:r>
              <w:rPr>
                <w:color w:val="000000"/>
                <w:sz w:val="24"/>
              </w:rPr>
              <w:t xml:space="preserve"> 1</w:t>
            </w:r>
            <w:r>
              <w:rPr>
                <w:color w:val="000000"/>
                <w:sz w:val="24"/>
              </w:rPr>
              <w:t>～</w:t>
            </w:r>
            <w:r>
              <w:rPr>
                <w:color w:val="000000"/>
                <w:sz w:val="24"/>
              </w:rPr>
              <w:t xml:space="preserve">2 </w:t>
            </w:r>
            <w:r>
              <w:rPr>
                <w:color w:val="000000"/>
                <w:sz w:val="24"/>
              </w:rPr>
              <w:t>月份水位达到峰值，从每年</w:t>
            </w:r>
            <w:r>
              <w:rPr>
                <w:color w:val="000000"/>
                <w:sz w:val="24"/>
              </w:rPr>
              <w:t xml:space="preserve"> 3 </w:t>
            </w:r>
            <w:r>
              <w:rPr>
                <w:color w:val="000000"/>
                <w:sz w:val="24"/>
              </w:rPr>
              <w:t>月份开始，由于农业等大量开采地下水，地下水位逐渐下降，最低水位出现在汛期前的</w:t>
            </w:r>
            <w:r>
              <w:rPr>
                <w:color w:val="000000"/>
                <w:sz w:val="24"/>
              </w:rPr>
              <w:t xml:space="preserve"> 5</w:t>
            </w:r>
            <w:r>
              <w:rPr>
                <w:color w:val="000000"/>
                <w:sz w:val="24"/>
              </w:rPr>
              <w:t>、</w:t>
            </w:r>
            <w:r>
              <w:rPr>
                <w:color w:val="000000"/>
                <w:sz w:val="24"/>
              </w:rPr>
              <w:t xml:space="preserve">6 </w:t>
            </w:r>
            <w:r>
              <w:rPr>
                <w:color w:val="000000"/>
                <w:sz w:val="24"/>
              </w:rPr>
              <w:t>月份，地下水位年变幅在</w:t>
            </w:r>
            <w:r>
              <w:rPr>
                <w:color w:val="000000"/>
                <w:sz w:val="24"/>
              </w:rPr>
              <w:t>2.00</w:t>
            </w:r>
            <w:r>
              <w:rPr>
                <w:color w:val="000000"/>
                <w:sz w:val="24"/>
              </w:rPr>
              <w:t>～</w:t>
            </w:r>
            <w:r>
              <w:rPr>
                <w:color w:val="000000"/>
                <w:sz w:val="24"/>
              </w:rPr>
              <w:t>4.00m</w:t>
            </w:r>
            <w:r>
              <w:rPr>
                <w:color w:val="000000"/>
                <w:sz w:val="24"/>
              </w:rPr>
              <w:t>。评价区域所处水文地质分区见下图。</w:t>
            </w:r>
          </w:p>
          <w:p w:rsidR="00D877D5" w:rsidRDefault="009951B9">
            <w:pPr>
              <w:adjustRightInd w:val="0"/>
              <w:snapToGrid w:val="0"/>
              <w:spacing w:line="360" w:lineRule="auto"/>
              <w:rPr>
                <w:color w:val="000000"/>
                <w:sz w:val="24"/>
              </w:rPr>
            </w:pPr>
            <w:r>
              <w:rPr>
                <w:color w:val="0000FF"/>
                <w:szCs w:val="22"/>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自选图形 1395" o:spid="_x0000_s1041" type="#_x0000_t62" style="position:absolute;left:0;text-align:left;margin-left:161.2pt;margin-top:219.75pt;width:71.55pt;height:19.85pt;z-index:251639808;mso-width-relative:page;mso-height-relative:page" adj="28302,-76498" filled="f" strokecolor="red">
                  <v:textbox inset="0,0,0,0">
                    <w:txbxContent>
                      <w:p w:rsidR="006928DF" w:rsidRDefault="006928DF">
                        <w:pPr>
                          <w:jc w:val="center"/>
                        </w:pPr>
                        <w:r>
                          <w:rPr>
                            <w:rFonts w:hint="eastAsia"/>
                          </w:rPr>
                          <w:t>项目所处位置</w:t>
                        </w:r>
                      </w:p>
                    </w:txbxContent>
                  </v:textbox>
                </v:shape>
              </w:pict>
            </w:r>
            <w:r>
              <w:rPr>
                <w:color w:val="0000FF"/>
                <w:szCs w:val="22"/>
              </w:rPr>
              <w:pict>
                <v:shapetype id="_x0000_t109" coordsize="21600,21600" o:spt="109" path="m,l,21600r21600,l21600,xe">
                  <v:stroke joinstyle="miter"/>
                  <v:path gradientshapeok="t" o:connecttype="rect"/>
                </v:shapetype>
                <v:shape id="自选图形 1394" o:spid="_x0000_s1042" type="#_x0000_t109" style="position:absolute;left:0;text-align:left;margin-left:256pt;margin-top:144.4pt;width:6pt;height:6.75pt;z-index:251638784;mso-width-relative:page;mso-height-relative:page" fillcolor="red"/>
              </w:pict>
            </w:r>
            <w:r w:rsidR="003C080F">
              <w:rPr>
                <w:noProof/>
                <w:color w:val="0000FF"/>
                <w:szCs w:val="22"/>
              </w:rPr>
              <w:drawing>
                <wp:inline distT="0" distB="0" distL="0" distR="0">
                  <wp:extent cx="5257800" cy="3657600"/>
                  <wp:effectExtent l="19050" t="0" r="0" b="0"/>
                  <wp:docPr id="1" name="图片 1" descr="C:\Users\kcx\AppData\Roaming\Tencent\Users\306156148\QQ\WinTemp\RichOle\R4J6OSBIBR0V_YO8PK4)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kcx\AppData\Roaming\Tencent\Users\306156148\QQ\WinTemp\RichOle\R4J6OSBIBR0V_YO8PK4)P}X.jpg"/>
                          <pic:cNvPicPr>
                            <a:picLocks noChangeAspect="1" noChangeArrowheads="1"/>
                          </pic:cNvPicPr>
                        </pic:nvPicPr>
                        <pic:blipFill>
                          <a:blip r:embed="rId13" cstate="print"/>
                          <a:srcRect r="560"/>
                          <a:stretch>
                            <a:fillRect/>
                          </a:stretch>
                        </pic:blipFill>
                        <pic:spPr>
                          <a:xfrm>
                            <a:off x="0" y="0"/>
                            <a:ext cx="5257800" cy="3657600"/>
                          </a:xfrm>
                          <a:prstGeom prst="rect">
                            <a:avLst/>
                          </a:prstGeom>
                          <a:noFill/>
                          <a:ln w="9525" cmpd="sng">
                            <a:noFill/>
                            <a:miter lim="800000"/>
                            <a:headEnd/>
                            <a:tailEnd/>
                          </a:ln>
                        </pic:spPr>
                      </pic:pic>
                    </a:graphicData>
                  </a:graphic>
                </wp:inline>
              </w:drawing>
            </w:r>
          </w:p>
          <w:p w:rsidR="00D877D5" w:rsidRDefault="003C080F">
            <w:pPr>
              <w:spacing w:line="324" w:lineRule="auto"/>
              <w:jc w:val="center"/>
              <w:rPr>
                <w:rFonts w:eastAsia="黑体"/>
                <w:sz w:val="24"/>
              </w:rPr>
            </w:pPr>
            <w:r>
              <w:rPr>
                <w:rFonts w:eastAsia="黑体"/>
                <w:sz w:val="24"/>
              </w:rPr>
              <w:t>图</w:t>
            </w:r>
            <w:r w:rsidR="00004719">
              <w:rPr>
                <w:rFonts w:eastAsia="黑体"/>
                <w:sz w:val="24"/>
              </w:rPr>
              <w:t>4</w:t>
            </w:r>
            <w:r>
              <w:rPr>
                <w:rFonts w:eastAsia="黑体"/>
                <w:sz w:val="24"/>
              </w:rPr>
              <w:t xml:space="preserve">    </w:t>
            </w:r>
            <w:r>
              <w:rPr>
                <w:rFonts w:eastAsia="黑体"/>
                <w:sz w:val="24"/>
              </w:rPr>
              <w:t>评价区域水文地质分区图</w:t>
            </w:r>
          </w:p>
          <w:p w:rsidR="00D877D5" w:rsidRDefault="003C080F">
            <w:pPr>
              <w:keepNext/>
              <w:keepLines/>
              <w:spacing w:line="360" w:lineRule="auto"/>
              <w:outlineLvl w:val="2"/>
              <w:rPr>
                <w:rFonts w:eastAsia="黑体"/>
                <w:bCs/>
                <w:sz w:val="24"/>
                <w:szCs w:val="32"/>
              </w:rPr>
            </w:pPr>
            <w:r>
              <w:rPr>
                <w:rFonts w:eastAsia="黑体"/>
                <w:bCs/>
                <w:sz w:val="24"/>
                <w:szCs w:val="32"/>
              </w:rPr>
              <w:t>5</w:t>
            </w:r>
            <w:r>
              <w:rPr>
                <w:rFonts w:eastAsia="黑体"/>
                <w:bCs/>
                <w:sz w:val="24"/>
                <w:szCs w:val="32"/>
              </w:rPr>
              <w:t>、河流水系</w:t>
            </w:r>
          </w:p>
          <w:p w:rsidR="00D877D5" w:rsidRDefault="003C080F">
            <w:pPr>
              <w:adjustRightInd w:val="0"/>
              <w:snapToGrid w:val="0"/>
              <w:spacing w:line="360" w:lineRule="auto"/>
              <w:ind w:firstLineChars="200" w:firstLine="480"/>
              <w:rPr>
                <w:color w:val="000000"/>
                <w:sz w:val="24"/>
              </w:rPr>
            </w:pPr>
            <w:r>
              <w:rPr>
                <w:color w:val="000000"/>
                <w:sz w:val="24"/>
              </w:rPr>
              <w:t>舞阳县过境河流主要有沙河、澧河、三里河</w:t>
            </w:r>
            <w:r>
              <w:rPr>
                <w:color w:val="000000"/>
                <w:sz w:val="24"/>
              </w:rPr>
              <w:t>3</w:t>
            </w:r>
            <w:r>
              <w:rPr>
                <w:color w:val="000000"/>
                <w:sz w:val="24"/>
              </w:rPr>
              <w:t>条河流；唐河在舞阳境内发育</w:t>
            </w:r>
          </w:p>
          <w:p w:rsidR="00D877D5" w:rsidRDefault="003C080F">
            <w:pPr>
              <w:adjustRightInd w:val="0"/>
              <w:snapToGrid w:val="0"/>
              <w:spacing w:line="360" w:lineRule="auto"/>
              <w:rPr>
                <w:color w:val="000000"/>
                <w:sz w:val="24"/>
              </w:rPr>
            </w:pPr>
            <w:r>
              <w:rPr>
                <w:color w:val="000000"/>
                <w:sz w:val="24"/>
              </w:rPr>
              <w:t>并出境；甘江河与骂子河入境并在境内汇入澧河，其中甘江河是舞阳县与叶县之</w:t>
            </w:r>
          </w:p>
          <w:p w:rsidR="00D877D5" w:rsidRDefault="003C080F">
            <w:pPr>
              <w:adjustRightInd w:val="0"/>
              <w:snapToGrid w:val="0"/>
              <w:spacing w:line="360" w:lineRule="auto"/>
              <w:rPr>
                <w:color w:val="000000"/>
                <w:sz w:val="24"/>
              </w:rPr>
            </w:pPr>
            <w:r>
              <w:rPr>
                <w:color w:val="000000"/>
                <w:sz w:val="24"/>
              </w:rPr>
              <w:t>间界河；泥河与灰河汇入沙河。</w:t>
            </w:r>
            <w:r>
              <w:rPr>
                <w:color w:val="000000"/>
                <w:sz w:val="24"/>
              </w:rPr>
              <w:t xml:space="preserve"> </w:t>
            </w:r>
          </w:p>
          <w:p w:rsidR="00D877D5" w:rsidRDefault="003C080F">
            <w:pPr>
              <w:adjustRightInd w:val="0"/>
              <w:snapToGrid w:val="0"/>
              <w:spacing w:line="360" w:lineRule="auto"/>
              <w:ind w:firstLineChars="200" w:firstLine="480"/>
              <w:rPr>
                <w:color w:val="000000"/>
                <w:sz w:val="24"/>
              </w:rPr>
            </w:pPr>
            <w:r>
              <w:rPr>
                <w:color w:val="000000"/>
                <w:sz w:val="24"/>
              </w:rPr>
              <w:t>沙河源于鲁山县内二郎庙，流经鲁山县、平顶山和叶县，至章化乡何湾村境</w:t>
            </w:r>
          </w:p>
          <w:p w:rsidR="00D877D5" w:rsidRDefault="003C080F">
            <w:pPr>
              <w:adjustRightInd w:val="0"/>
              <w:snapToGrid w:val="0"/>
              <w:spacing w:line="360" w:lineRule="auto"/>
              <w:rPr>
                <w:color w:val="000000"/>
                <w:sz w:val="24"/>
              </w:rPr>
            </w:pPr>
            <w:r>
              <w:rPr>
                <w:color w:val="000000"/>
                <w:sz w:val="24"/>
              </w:rPr>
              <w:t>内，到盆河村与汝河汇流。流经县境</w:t>
            </w:r>
            <w:r>
              <w:rPr>
                <w:color w:val="000000"/>
                <w:sz w:val="24"/>
              </w:rPr>
              <w:t>30km</w:t>
            </w:r>
            <w:r>
              <w:rPr>
                <w:color w:val="000000"/>
                <w:sz w:val="24"/>
              </w:rPr>
              <w:t>，马流湾以上流域面积</w:t>
            </w:r>
            <w:r>
              <w:rPr>
                <w:color w:val="000000"/>
                <w:sz w:val="24"/>
              </w:rPr>
              <w:t>9669km</w:t>
            </w:r>
            <w:r>
              <w:rPr>
                <w:color w:val="000000"/>
                <w:sz w:val="24"/>
                <w:vertAlign w:val="superscript"/>
              </w:rPr>
              <w:t>2</w:t>
            </w:r>
            <w:r>
              <w:rPr>
                <w:color w:val="000000"/>
                <w:sz w:val="24"/>
              </w:rPr>
              <w:t>；澧河源于方城县四里店，流经方城、叶县至保和乡湾村入境，流经境内</w:t>
            </w:r>
            <w:r>
              <w:rPr>
                <w:color w:val="000000"/>
                <w:sz w:val="24"/>
              </w:rPr>
              <w:t>45km</w:t>
            </w:r>
            <w:r>
              <w:rPr>
                <w:color w:val="000000"/>
                <w:sz w:val="24"/>
              </w:rPr>
              <w:t>，至九街镇左庄出境，河口以上流域面积</w:t>
            </w:r>
            <w:r>
              <w:rPr>
                <w:color w:val="000000"/>
                <w:sz w:val="24"/>
              </w:rPr>
              <w:t>2124km</w:t>
            </w:r>
            <w:r>
              <w:rPr>
                <w:color w:val="000000"/>
                <w:sz w:val="24"/>
                <w:vertAlign w:val="superscript"/>
              </w:rPr>
              <w:t>2</w:t>
            </w:r>
            <w:r>
              <w:rPr>
                <w:color w:val="000000"/>
                <w:sz w:val="24"/>
              </w:rPr>
              <w:t>；甘江河源方城县抬头山，流经方城、叶县上澧店入澧河，流经县境</w:t>
            </w:r>
            <w:r>
              <w:rPr>
                <w:color w:val="000000"/>
                <w:sz w:val="24"/>
              </w:rPr>
              <w:t>7km</w:t>
            </w:r>
            <w:r>
              <w:rPr>
                <w:color w:val="000000"/>
                <w:sz w:val="24"/>
              </w:rPr>
              <w:t>，流域面积</w:t>
            </w:r>
            <w:r>
              <w:rPr>
                <w:color w:val="000000"/>
                <w:sz w:val="24"/>
              </w:rPr>
              <w:t>1180km²</w:t>
            </w:r>
            <w:r>
              <w:rPr>
                <w:color w:val="000000"/>
                <w:sz w:val="24"/>
              </w:rPr>
              <w:t>；三里河，上游从保和乡朱耀环村注入，至辛安镇赵庄出境，流经县境</w:t>
            </w:r>
            <w:r>
              <w:rPr>
                <w:color w:val="000000"/>
                <w:sz w:val="24"/>
              </w:rPr>
              <w:t xml:space="preserve"> 24km</w:t>
            </w:r>
            <w:r>
              <w:rPr>
                <w:color w:val="000000"/>
                <w:sz w:val="24"/>
              </w:rPr>
              <w:t>，流域面积</w:t>
            </w:r>
            <w:r>
              <w:rPr>
                <w:color w:val="000000"/>
                <w:sz w:val="24"/>
              </w:rPr>
              <w:t xml:space="preserve"> 224km</w:t>
            </w:r>
            <w:r>
              <w:rPr>
                <w:color w:val="000000"/>
                <w:sz w:val="24"/>
                <w:vertAlign w:val="superscript"/>
              </w:rPr>
              <w:t>2</w:t>
            </w:r>
            <w:r>
              <w:rPr>
                <w:color w:val="000000"/>
                <w:sz w:val="24"/>
              </w:rPr>
              <w:t>；灰河源于鲁山县樱桃山，流经鲁山、叶县，由章化乡湾李村入境，至北舞渡注入沙河，流经县境</w:t>
            </w:r>
            <w:r>
              <w:rPr>
                <w:color w:val="000000"/>
                <w:sz w:val="24"/>
              </w:rPr>
              <w:t>8km</w:t>
            </w:r>
            <w:r>
              <w:rPr>
                <w:color w:val="000000"/>
                <w:sz w:val="24"/>
              </w:rPr>
              <w:t>，流域面积</w:t>
            </w:r>
            <w:r>
              <w:rPr>
                <w:color w:val="000000"/>
                <w:sz w:val="24"/>
              </w:rPr>
              <w:t>505km</w:t>
            </w:r>
            <w:r>
              <w:rPr>
                <w:color w:val="000000"/>
                <w:sz w:val="24"/>
                <w:vertAlign w:val="superscript"/>
              </w:rPr>
              <w:t>2</w:t>
            </w:r>
            <w:r>
              <w:rPr>
                <w:color w:val="000000"/>
                <w:sz w:val="24"/>
              </w:rPr>
              <w:t>；骂子河源于叶县老鸦张，由孟寨镇寨子王村入境，至小王庄入澧河，流经县境</w:t>
            </w:r>
            <w:r>
              <w:rPr>
                <w:color w:val="000000"/>
                <w:sz w:val="24"/>
              </w:rPr>
              <w:t>14km</w:t>
            </w:r>
            <w:r>
              <w:rPr>
                <w:color w:val="000000"/>
                <w:sz w:val="24"/>
              </w:rPr>
              <w:t>，流域面积</w:t>
            </w:r>
            <w:r>
              <w:rPr>
                <w:color w:val="000000"/>
                <w:sz w:val="24"/>
              </w:rPr>
              <w:t>115km²</w:t>
            </w:r>
            <w:r>
              <w:rPr>
                <w:color w:val="000000"/>
                <w:sz w:val="24"/>
              </w:rPr>
              <w:t>；唐河源于保和乡，至九街镇湾张村出境，流经县境</w:t>
            </w:r>
            <w:r>
              <w:rPr>
                <w:color w:val="000000"/>
                <w:sz w:val="24"/>
              </w:rPr>
              <w:t>28km</w:t>
            </w:r>
            <w:r>
              <w:rPr>
                <w:color w:val="000000"/>
                <w:sz w:val="24"/>
              </w:rPr>
              <w:t>，流域面积</w:t>
            </w:r>
            <w:r>
              <w:rPr>
                <w:color w:val="000000"/>
                <w:sz w:val="24"/>
              </w:rPr>
              <w:t>258km²</w:t>
            </w:r>
            <w:r>
              <w:rPr>
                <w:color w:val="000000"/>
                <w:sz w:val="24"/>
              </w:rPr>
              <w:t>；泥河源于叶县坟台，至马村乡庞店北入境，流经县境</w:t>
            </w:r>
            <w:r>
              <w:rPr>
                <w:color w:val="000000"/>
                <w:sz w:val="24"/>
              </w:rPr>
              <w:t>24km</w:t>
            </w:r>
            <w:r>
              <w:rPr>
                <w:color w:val="000000"/>
                <w:sz w:val="24"/>
              </w:rPr>
              <w:t>，白纸坊退水闸入泥河，流域面积</w:t>
            </w:r>
            <w:r>
              <w:rPr>
                <w:color w:val="000000"/>
                <w:sz w:val="24"/>
              </w:rPr>
              <w:t>221km²</w:t>
            </w:r>
            <w:r>
              <w:rPr>
                <w:color w:val="000000"/>
                <w:sz w:val="24"/>
              </w:rPr>
              <w:t>。</w:t>
            </w:r>
            <w:r>
              <w:rPr>
                <w:color w:val="000000"/>
                <w:sz w:val="24"/>
              </w:rPr>
              <w:t xml:space="preserve"> </w:t>
            </w:r>
          </w:p>
          <w:p w:rsidR="00D877D5" w:rsidRDefault="003C080F">
            <w:pPr>
              <w:adjustRightInd w:val="0"/>
              <w:snapToGrid w:val="0"/>
              <w:spacing w:line="360" w:lineRule="auto"/>
              <w:ind w:firstLineChars="200" w:firstLine="480"/>
              <w:rPr>
                <w:color w:val="000000"/>
                <w:sz w:val="24"/>
              </w:rPr>
            </w:pPr>
            <w:r>
              <w:rPr>
                <w:color w:val="000000"/>
                <w:sz w:val="24"/>
              </w:rPr>
              <w:t>舞阳县所在流域水系情况见图</w:t>
            </w:r>
            <w:r w:rsidR="00004719">
              <w:rPr>
                <w:color w:val="000000"/>
                <w:sz w:val="24"/>
              </w:rPr>
              <w:t xml:space="preserve"> 5</w:t>
            </w:r>
            <w:r>
              <w:rPr>
                <w:color w:val="000000"/>
                <w:sz w:val="24"/>
              </w:rPr>
              <w:t>。</w:t>
            </w:r>
          </w:p>
          <w:p w:rsidR="00D877D5" w:rsidRDefault="009951B9">
            <w:pPr>
              <w:spacing w:line="324" w:lineRule="auto"/>
              <w:rPr>
                <w:rFonts w:eastAsia="黑体"/>
                <w:sz w:val="24"/>
              </w:rPr>
            </w:pPr>
            <w:r>
              <w:rPr>
                <w:color w:val="000000"/>
                <w:sz w:val="24"/>
              </w:rPr>
              <w:lastRenderedPageBreak/>
              <w:pict>
                <v:group id="组合 5" o:spid="_x0000_s1043" style="position:absolute;left:0;text-align:left;margin-left:252.6pt;margin-top:84.05pt;width:149.4pt;height:63.8pt;z-index:251640832" coordorigin="11345,53821" coordsize="2988,1276">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46" o:spid="_x0000_s1044" type="#_x0000_t61" style="position:absolute;left:12533;top:53821;width:1800;height:340;flip:y" adj="-12227,-53046" fillcolor="#ff9">
                    <v:textbox inset="0,0,0,0">
                      <w:txbxContent>
                        <w:p w:rsidR="006928DF" w:rsidRDefault="006928DF">
                          <w:pPr>
                            <w:adjustRightInd w:val="0"/>
                            <w:snapToGrid w:val="0"/>
                            <w:jc w:val="center"/>
                            <w:rPr>
                              <w:rFonts w:eastAsia="黑体"/>
                            </w:rPr>
                          </w:pPr>
                          <w:r>
                            <w:rPr>
                              <w:rFonts w:eastAsia="黑体"/>
                            </w:rPr>
                            <w:t>项目所在位置</w:t>
                          </w:r>
                        </w:p>
                      </w:txbxContent>
                    </v:textbox>
                  </v:shape>
                  <v:rect id="Rectangle 47" o:spid="_x0000_s1045" style="position:absolute;left:11345;top:54985;width:113;height:113" fillcolor="#ff9"/>
                </v:group>
              </w:pict>
            </w:r>
            <w:r w:rsidR="003C080F">
              <w:rPr>
                <w:noProof/>
              </w:rPr>
              <w:drawing>
                <wp:inline distT="0" distB="0" distL="0" distR="0">
                  <wp:extent cx="5324475" cy="3105150"/>
                  <wp:effectExtent l="19050" t="0" r="9525"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6"/>
                          <pic:cNvPicPr>
                            <a:picLocks noChangeAspect="1" noChangeArrowheads="1"/>
                          </pic:cNvPicPr>
                        </pic:nvPicPr>
                        <pic:blipFill>
                          <a:blip r:embed="rId14" cstate="print"/>
                          <a:srcRect/>
                          <a:stretch>
                            <a:fillRect/>
                          </a:stretch>
                        </pic:blipFill>
                        <pic:spPr>
                          <a:xfrm>
                            <a:off x="0" y="0"/>
                            <a:ext cx="5324475" cy="3105150"/>
                          </a:xfrm>
                          <a:prstGeom prst="rect">
                            <a:avLst/>
                          </a:prstGeom>
                          <a:noFill/>
                          <a:ln w="9525" cmpd="sng">
                            <a:noFill/>
                            <a:miter lim="800000"/>
                            <a:headEnd/>
                            <a:tailEnd/>
                          </a:ln>
                        </pic:spPr>
                      </pic:pic>
                    </a:graphicData>
                  </a:graphic>
                </wp:inline>
              </w:drawing>
            </w:r>
          </w:p>
          <w:p w:rsidR="00D877D5" w:rsidRDefault="003C080F">
            <w:pPr>
              <w:spacing w:line="324" w:lineRule="auto"/>
              <w:jc w:val="center"/>
              <w:rPr>
                <w:rFonts w:eastAsia="黑体"/>
                <w:sz w:val="24"/>
              </w:rPr>
            </w:pPr>
            <w:r>
              <w:rPr>
                <w:rFonts w:eastAsia="黑体"/>
                <w:sz w:val="24"/>
              </w:rPr>
              <w:t>图</w:t>
            </w:r>
            <w:r w:rsidR="00004719">
              <w:rPr>
                <w:rFonts w:eastAsia="黑体"/>
                <w:sz w:val="24"/>
              </w:rPr>
              <w:t>5</w:t>
            </w:r>
            <w:r>
              <w:rPr>
                <w:rFonts w:eastAsia="黑体"/>
                <w:sz w:val="24"/>
              </w:rPr>
              <w:t xml:space="preserve">    </w:t>
            </w:r>
            <w:r>
              <w:rPr>
                <w:rFonts w:eastAsia="黑体"/>
                <w:sz w:val="24"/>
              </w:rPr>
              <w:t>漯河境内河流水系分布图</w:t>
            </w:r>
          </w:p>
          <w:p w:rsidR="00D877D5" w:rsidRDefault="003C080F">
            <w:pPr>
              <w:keepNext/>
              <w:keepLines/>
              <w:spacing w:line="360" w:lineRule="auto"/>
              <w:outlineLvl w:val="2"/>
              <w:rPr>
                <w:rFonts w:eastAsia="黑体"/>
                <w:bCs/>
                <w:sz w:val="24"/>
                <w:szCs w:val="32"/>
              </w:rPr>
            </w:pPr>
            <w:r>
              <w:rPr>
                <w:rFonts w:eastAsia="黑体"/>
                <w:bCs/>
                <w:sz w:val="24"/>
                <w:szCs w:val="32"/>
              </w:rPr>
              <w:t>6</w:t>
            </w:r>
            <w:r>
              <w:rPr>
                <w:rFonts w:eastAsia="黑体"/>
                <w:bCs/>
                <w:sz w:val="24"/>
                <w:szCs w:val="32"/>
              </w:rPr>
              <w:t>、气候与气象</w:t>
            </w:r>
          </w:p>
          <w:p w:rsidR="00D877D5" w:rsidRDefault="003C080F">
            <w:pPr>
              <w:spacing w:line="360" w:lineRule="auto"/>
              <w:ind w:firstLineChars="200" w:firstLine="480"/>
              <w:rPr>
                <w:bCs/>
                <w:sz w:val="24"/>
              </w:rPr>
            </w:pPr>
            <w:r>
              <w:rPr>
                <w:bCs/>
                <w:sz w:val="24"/>
              </w:rPr>
              <w:t>舞阳县地处中原腹地，属温带大陆气候，四季分明。气候特点表现为</w:t>
            </w:r>
            <w:r>
              <w:rPr>
                <w:bCs/>
                <w:sz w:val="24"/>
              </w:rPr>
              <w:t>“</w:t>
            </w:r>
            <w:r>
              <w:rPr>
                <w:bCs/>
                <w:sz w:val="24"/>
              </w:rPr>
              <w:t>冬季寒冷雨雪少，夏季炎热雨集中，秋季凉爽日照长，春季干旱多大风</w:t>
            </w:r>
            <w:r>
              <w:rPr>
                <w:bCs/>
                <w:sz w:val="24"/>
              </w:rPr>
              <w:t>”</w:t>
            </w:r>
            <w:r>
              <w:rPr>
                <w:bCs/>
                <w:sz w:val="24"/>
              </w:rPr>
              <w:t>。</w:t>
            </w:r>
          </w:p>
          <w:p w:rsidR="00D877D5" w:rsidRDefault="003C080F">
            <w:pPr>
              <w:spacing w:line="360" w:lineRule="auto"/>
              <w:ind w:firstLineChars="200" w:firstLine="480"/>
              <w:rPr>
                <w:bCs/>
                <w:sz w:val="24"/>
              </w:rPr>
            </w:pPr>
            <w:r>
              <w:rPr>
                <w:bCs/>
                <w:sz w:val="24"/>
              </w:rPr>
              <w:t>全县累年平均日照总时数为</w:t>
            </w:r>
            <w:r>
              <w:rPr>
                <w:bCs/>
                <w:sz w:val="24"/>
              </w:rPr>
              <w:t>2181-2359</w:t>
            </w:r>
            <w:r>
              <w:rPr>
                <w:bCs/>
                <w:sz w:val="24"/>
              </w:rPr>
              <w:t>小时，年日照率为</w:t>
            </w:r>
            <w:r>
              <w:rPr>
                <w:bCs/>
                <w:sz w:val="24"/>
              </w:rPr>
              <w:t>49-53%</w:t>
            </w:r>
            <w:r>
              <w:rPr>
                <w:bCs/>
                <w:sz w:val="24"/>
              </w:rPr>
              <w:t>。其中农作物生长活跃期的</w:t>
            </w:r>
            <w:r>
              <w:rPr>
                <w:bCs/>
                <w:sz w:val="24"/>
              </w:rPr>
              <w:t>4-9</w:t>
            </w:r>
            <w:r>
              <w:rPr>
                <w:bCs/>
                <w:sz w:val="24"/>
              </w:rPr>
              <w:t>月份，累年平均日照总时数为</w:t>
            </w:r>
            <w:r>
              <w:rPr>
                <w:bCs/>
                <w:sz w:val="24"/>
              </w:rPr>
              <w:t>1270.9-1424</w:t>
            </w:r>
            <w:r>
              <w:rPr>
                <w:bCs/>
                <w:sz w:val="24"/>
              </w:rPr>
              <w:t>小时；日平均达</w:t>
            </w:r>
            <w:r>
              <w:rPr>
                <w:bCs/>
                <w:sz w:val="24"/>
              </w:rPr>
              <w:t>7-8</w:t>
            </w:r>
            <w:r>
              <w:rPr>
                <w:bCs/>
                <w:sz w:val="24"/>
              </w:rPr>
              <w:t>小时，能满足作物生长对光能的需要。累年平均太阳辐射总量为</w:t>
            </w:r>
            <w:r>
              <w:rPr>
                <w:bCs/>
                <w:sz w:val="24"/>
              </w:rPr>
              <w:t>113.8-119.3</w:t>
            </w:r>
            <w:r>
              <w:rPr>
                <w:bCs/>
                <w:sz w:val="24"/>
              </w:rPr>
              <w:t>千卡</w:t>
            </w:r>
            <w:r>
              <w:rPr>
                <w:bCs/>
                <w:sz w:val="24"/>
              </w:rPr>
              <w:t>/</w:t>
            </w:r>
            <w:r>
              <w:rPr>
                <w:bCs/>
                <w:sz w:val="24"/>
              </w:rPr>
              <w:t>平方厘米，其中有效辐射值为</w:t>
            </w:r>
            <w:r>
              <w:rPr>
                <w:bCs/>
                <w:sz w:val="24"/>
              </w:rPr>
              <w:t>58.2-58.4</w:t>
            </w:r>
            <w:r>
              <w:rPr>
                <w:bCs/>
                <w:sz w:val="24"/>
              </w:rPr>
              <w:t>千卡</w:t>
            </w:r>
            <w:r>
              <w:rPr>
                <w:bCs/>
                <w:sz w:val="24"/>
              </w:rPr>
              <w:t>/cm</w:t>
            </w:r>
            <w:r>
              <w:rPr>
                <w:bCs/>
                <w:sz w:val="24"/>
                <w:vertAlign w:val="superscript"/>
              </w:rPr>
              <w:t>2</w:t>
            </w:r>
            <w:r>
              <w:rPr>
                <w:bCs/>
                <w:sz w:val="24"/>
              </w:rPr>
              <w:t>。一年当中以</w:t>
            </w:r>
            <w:r>
              <w:rPr>
                <w:bCs/>
                <w:sz w:val="24"/>
              </w:rPr>
              <w:t>6</w:t>
            </w:r>
            <w:r>
              <w:rPr>
                <w:bCs/>
                <w:sz w:val="24"/>
              </w:rPr>
              <w:t>月份的辐射量最大，</w:t>
            </w:r>
            <w:r>
              <w:rPr>
                <w:bCs/>
                <w:sz w:val="24"/>
              </w:rPr>
              <w:t>12</w:t>
            </w:r>
            <w:r>
              <w:rPr>
                <w:bCs/>
                <w:sz w:val="24"/>
              </w:rPr>
              <w:t>月份最小，光能利用率仅</w:t>
            </w:r>
            <w:r>
              <w:rPr>
                <w:bCs/>
                <w:sz w:val="24"/>
              </w:rPr>
              <w:t>0.3%</w:t>
            </w:r>
            <w:r>
              <w:rPr>
                <w:bCs/>
                <w:sz w:val="24"/>
              </w:rPr>
              <w:t>左右。</w:t>
            </w:r>
          </w:p>
          <w:p w:rsidR="00D877D5" w:rsidRDefault="003C080F">
            <w:pPr>
              <w:spacing w:line="520" w:lineRule="exact"/>
              <w:ind w:firstLineChars="200" w:firstLine="480"/>
              <w:rPr>
                <w:bCs/>
                <w:sz w:val="24"/>
              </w:rPr>
            </w:pPr>
            <w:r>
              <w:rPr>
                <w:bCs/>
                <w:sz w:val="24"/>
              </w:rPr>
              <w:t>全县累年平均气温为</w:t>
            </w:r>
            <w:r>
              <w:rPr>
                <w:bCs/>
                <w:sz w:val="24"/>
              </w:rPr>
              <w:t>14.6℃</w:t>
            </w:r>
            <w:r>
              <w:rPr>
                <w:bCs/>
                <w:sz w:val="24"/>
              </w:rPr>
              <w:t>。</w:t>
            </w:r>
            <w:r>
              <w:rPr>
                <w:bCs/>
                <w:sz w:val="24"/>
              </w:rPr>
              <w:t>7</w:t>
            </w:r>
            <w:r>
              <w:rPr>
                <w:bCs/>
                <w:sz w:val="24"/>
              </w:rPr>
              <w:t>月最热，累年平均为</w:t>
            </w:r>
            <w:r>
              <w:rPr>
                <w:bCs/>
                <w:sz w:val="24"/>
              </w:rPr>
              <w:t>27.4-27.7℃</w:t>
            </w:r>
            <w:r>
              <w:rPr>
                <w:bCs/>
                <w:sz w:val="24"/>
              </w:rPr>
              <w:t>；</w:t>
            </w:r>
            <w:r>
              <w:rPr>
                <w:bCs/>
                <w:sz w:val="24"/>
              </w:rPr>
              <w:t>1</w:t>
            </w:r>
            <w:r>
              <w:rPr>
                <w:bCs/>
                <w:sz w:val="24"/>
              </w:rPr>
              <w:t>月份最冷，平均为</w:t>
            </w:r>
            <w:r>
              <w:rPr>
                <w:bCs/>
                <w:sz w:val="24"/>
              </w:rPr>
              <w:t>0.5-0.7℃</w:t>
            </w:r>
            <w:r>
              <w:rPr>
                <w:bCs/>
                <w:sz w:val="24"/>
              </w:rPr>
              <w:t>。极端最高气温</w:t>
            </w:r>
            <w:r>
              <w:rPr>
                <w:bCs/>
                <w:sz w:val="24"/>
              </w:rPr>
              <w:t>43.2℃</w:t>
            </w:r>
            <w:r>
              <w:rPr>
                <w:bCs/>
                <w:sz w:val="24"/>
              </w:rPr>
              <w:t>，极端最低气温</w:t>
            </w:r>
            <w:r>
              <w:rPr>
                <w:bCs/>
                <w:sz w:val="24"/>
              </w:rPr>
              <w:t>-16℃</w:t>
            </w:r>
            <w:r>
              <w:rPr>
                <w:bCs/>
                <w:sz w:val="24"/>
              </w:rPr>
              <w:t>。气温年际变化不大，年内变化明显，以</w:t>
            </w:r>
            <w:r>
              <w:rPr>
                <w:bCs/>
                <w:sz w:val="24"/>
              </w:rPr>
              <w:t>7</w:t>
            </w:r>
            <w:r>
              <w:rPr>
                <w:bCs/>
                <w:sz w:val="24"/>
              </w:rPr>
              <w:t>月份为界限，以前各月逐年上升，以后各月逐年下降。</w:t>
            </w:r>
          </w:p>
          <w:p w:rsidR="00D877D5" w:rsidRDefault="003C080F">
            <w:pPr>
              <w:spacing w:line="520" w:lineRule="exact"/>
              <w:ind w:firstLineChars="200" w:firstLine="480"/>
              <w:rPr>
                <w:bCs/>
                <w:sz w:val="24"/>
              </w:rPr>
            </w:pPr>
            <w:r>
              <w:rPr>
                <w:bCs/>
                <w:sz w:val="24"/>
              </w:rPr>
              <w:t>全县累年平均降水量为</w:t>
            </w:r>
            <w:r>
              <w:rPr>
                <w:bCs/>
                <w:sz w:val="24"/>
              </w:rPr>
              <w:t>749.7-845.2mm</w:t>
            </w:r>
            <w:r>
              <w:rPr>
                <w:bCs/>
                <w:sz w:val="24"/>
              </w:rPr>
              <w:t>，年均降水量适中，但降水的年际变化不大，年内时空分布不均匀。一般是冬春降水少，夏秋降水多，并且雨量多集中在</w:t>
            </w:r>
            <w:r>
              <w:rPr>
                <w:bCs/>
                <w:sz w:val="24"/>
              </w:rPr>
              <w:t>7</w:t>
            </w:r>
            <w:r>
              <w:rPr>
                <w:bCs/>
                <w:sz w:val="24"/>
              </w:rPr>
              <w:t>、</w:t>
            </w:r>
            <w:r>
              <w:rPr>
                <w:bCs/>
                <w:sz w:val="24"/>
              </w:rPr>
              <w:t>8</w:t>
            </w:r>
            <w:r>
              <w:rPr>
                <w:bCs/>
                <w:sz w:val="24"/>
              </w:rPr>
              <w:t>两个月内。年平均降水变化率为</w:t>
            </w:r>
            <w:r>
              <w:rPr>
                <w:bCs/>
                <w:sz w:val="24"/>
              </w:rPr>
              <w:t>22%</w:t>
            </w:r>
            <w:r>
              <w:rPr>
                <w:bCs/>
                <w:sz w:val="24"/>
              </w:rPr>
              <w:t>，年最大一次降水量为</w:t>
            </w:r>
            <w:r>
              <w:rPr>
                <w:bCs/>
                <w:sz w:val="24"/>
              </w:rPr>
              <w:t>725mm</w:t>
            </w:r>
            <w:r>
              <w:rPr>
                <w:bCs/>
                <w:sz w:val="24"/>
              </w:rPr>
              <w:t>（舞阳县</w:t>
            </w:r>
            <w:r>
              <w:rPr>
                <w:bCs/>
                <w:sz w:val="24"/>
              </w:rPr>
              <w:t>1975</w:t>
            </w:r>
            <w:r>
              <w:rPr>
                <w:bCs/>
                <w:sz w:val="24"/>
              </w:rPr>
              <w:t>年</w:t>
            </w:r>
            <w:r>
              <w:rPr>
                <w:bCs/>
                <w:sz w:val="24"/>
              </w:rPr>
              <w:t>8</w:t>
            </w:r>
            <w:r>
              <w:rPr>
                <w:bCs/>
                <w:sz w:val="24"/>
              </w:rPr>
              <w:t>月</w:t>
            </w:r>
            <w:r>
              <w:rPr>
                <w:bCs/>
                <w:sz w:val="24"/>
              </w:rPr>
              <w:t>3</w:t>
            </w:r>
            <w:r>
              <w:rPr>
                <w:bCs/>
                <w:sz w:val="24"/>
              </w:rPr>
              <w:t>日），历年来</w:t>
            </w:r>
            <w:r>
              <w:rPr>
                <w:bCs/>
                <w:sz w:val="24"/>
              </w:rPr>
              <w:t>4-10</w:t>
            </w:r>
            <w:r>
              <w:rPr>
                <w:bCs/>
                <w:sz w:val="24"/>
              </w:rPr>
              <w:t>月最大无降水日数是</w:t>
            </w:r>
            <w:r>
              <w:rPr>
                <w:bCs/>
                <w:sz w:val="24"/>
              </w:rPr>
              <w:t>30-71</w:t>
            </w:r>
            <w:r>
              <w:rPr>
                <w:bCs/>
                <w:sz w:val="24"/>
              </w:rPr>
              <w:t>天。</w:t>
            </w:r>
          </w:p>
          <w:p w:rsidR="00D877D5" w:rsidRDefault="00D877D5">
            <w:pPr>
              <w:adjustRightInd w:val="0"/>
              <w:snapToGrid w:val="0"/>
              <w:spacing w:line="360" w:lineRule="auto"/>
              <w:ind w:firstLineChars="200" w:firstLine="480"/>
              <w:rPr>
                <w:sz w:val="24"/>
              </w:rPr>
            </w:pPr>
          </w:p>
          <w:p w:rsidR="00D877D5" w:rsidRDefault="003C080F">
            <w:pPr>
              <w:spacing w:line="360" w:lineRule="auto"/>
              <w:jc w:val="center"/>
              <w:rPr>
                <w:sz w:val="24"/>
              </w:rPr>
            </w:pPr>
            <w:r>
              <w:rPr>
                <w:noProof/>
                <w:sz w:val="24"/>
              </w:rPr>
              <w:lastRenderedPageBreak/>
              <w:drawing>
                <wp:inline distT="0" distB="0" distL="0" distR="0">
                  <wp:extent cx="2019300" cy="1609725"/>
                  <wp:effectExtent l="19050" t="0" r="0" b="0"/>
                  <wp:docPr id="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
                          <pic:cNvPicPr>
                            <a:picLocks noChangeAspect="1" noChangeArrowheads="1"/>
                          </pic:cNvPicPr>
                        </pic:nvPicPr>
                        <pic:blipFill>
                          <a:blip r:embed="rId15" cstate="print">
                            <a:lum bright="-20000" contrast="20000"/>
                          </a:blip>
                          <a:srcRect/>
                          <a:stretch>
                            <a:fillRect/>
                          </a:stretch>
                        </pic:blipFill>
                        <pic:spPr>
                          <a:xfrm>
                            <a:off x="0" y="0"/>
                            <a:ext cx="2019300" cy="1609725"/>
                          </a:xfrm>
                          <a:prstGeom prst="rect">
                            <a:avLst/>
                          </a:prstGeom>
                          <a:noFill/>
                          <a:ln w="9525" cmpd="sng">
                            <a:noFill/>
                            <a:miter lim="800000"/>
                            <a:headEnd/>
                            <a:tailEnd/>
                          </a:ln>
                        </pic:spPr>
                      </pic:pic>
                    </a:graphicData>
                  </a:graphic>
                </wp:inline>
              </w:drawing>
            </w:r>
          </w:p>
          <w:p w:rsidR="00D877D5" w:rsidRPr="00004719" w:rsidRDefault="003C080F">
            <w:pPr>
              <w:spacing w:line="360" w:lineRule="auto"/>
              <w:jc w:val="center"/>
              <w:rPr>
                <w:rFonts w:eastAsia="黑体"/>
                <w:kern w:val="0"/>
                <w:sz w:val="24"/>
              </w:rPr>
            </w:pPr>
            <w:r w:rsidRPr="00004719">
              <w:rPr>
                <w:rFonts w:eastAsia="黑体"/>
                <w:kern w:val="0"/>
                <w:sz w:val="24"/>
              </w:rPr>
              <w:t>图</w:t>
            </w:r>
            <w:r w:rsidR="00004719" w:rsidRPr="00004719">
              <w:rPr>
                <w:rFonts w:eastAsia="黑体"/>
                <w:kern w:val="0"/>
                <w:sz w:val="24"/>
              </w:rPr>
              <w:t>6</w:t>
            </w:r>
            <w:r w:rsidRPr="00004719">
              <w:rPr>
                <w:rFonts w:eastAsia="黑体"/>
                <w:kern w:val="0"/>
                <w:sz w:val="24"/>
              </w:rPr>
              <w:t xml:space="preserve">   </w:t>
            </w:r>
            <w:r w:rsidRPr="00004719">
              <w:rPr>
                <w:rFonts w:eastAsia="黑体"/>
                <w:kern w:val="0"/>
                <w:sz w:val="24"/>
              </w:rPr>
              <w:t>风向玫瑰图</w:t>
            </w:r>
          </w:p>
          <w:p w:rsidR="00D877D5" w:rsidRPr="00D74C36" w:rsidRDefault="003C080F">
            <w:pPr>
              <w:ind w:firstLineChars="300" w:firstLine="720"/>
              <w:rPr>
                <w:rFonts w:eastAsia="黑体"/>
                <w:kern w:val="0"/>
                <w:sz w:val="24"/>
              </w:rPr>
            </w:pPr>
            <w:r w:rsidRPr="00D74C36">
              <w:rPr>
                <w:rFonts w:eastAsia="黑体"/>
                <w:kern w:val="0"/>
                <w:sz w:val="24"/>
              </w:rPr>
              <w:t>表</w:t>
            </w:r>
            <w:r w:rsidR="00D74C36" w:rsidRPr="00D74C36">
              <w:rPr>
                <w:rFonts w:eastAsia="黑体"/>
                <w:kern w:val="0"/>
                <w:sz w:val="24"/>
              </w:rPr>
              <w:t>3</w:t>
            </w:r>
            <w:r w:rsidRPr="00D74C36">
              <w:rPr>
                <w:rFonts w:eastAsia="黑体"/>
                <w:kern w:val="0"/>
                <w:sz w:val="24"/>
              </w:rPr>
              <w:t xml:space="preserve">          </w:t>
            </w:r>
            <w:r w:rsidRPr="00D74C36">
              <w:rPr>
                <w:rFonts w:eastAsia="黑体"/>
                <w:kern w:val="0"/>
                <w:sz w:val="24"/>
              </w:rPr>
              <w:t>舞阳县近</w:t>
            </w:r>
            <w:r w:rsidRPr="00D74C36">
              <w:rPr>
                <w:rFonts w:eastAsia="黑体"/>
                <w:kern w:val="0"/>
                <w:sz w:val="24"/>
              </w:rPr>
              <w:t>30</w:t>
            </w:r>
            <w:r w:rsidRPr="00D74C36">
              <w:rPr>
                <w:rFonts w:eastAsia="黑体"/>
                <w:kern w:val="0"/>
                <w:sz w:val="24"/>
              </w:rPr>
              <w:t>年常规气象统计结果一览表</w:t>
            </w:r>
          </w:p>
          <w:tbl>
            <w:tblPr>
              <w:tblW w:w="81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48"/>
              <w:gridCol w:w="2133"/>
              <w:gridCol w:w="1411"/>
              <w:gridCol w:w="1417"/>
              <w:gridCol w:w="1862"/>
            </w:tblGrid>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序号</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项目</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单位</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数值</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出现时间</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多年平均气温</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13.2</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2</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多年平均气压</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hPa</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1009.5</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3</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多年平均</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m/s</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2.4</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4</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多年平均降雨量</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mm</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720</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5</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多年平均相对湿度</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73</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6</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历年极端最高气温</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43.4</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7</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历年极端最低气温</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-20.6</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1990.2.1</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8</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历年定时最大风速</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m/s</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18.0</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1982.3.23</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9</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最大日降水量</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mm</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323.2</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2007.8.6</w:t>
                  </w:r>
                </w:p>
              </w:tc>
            </w:tr>
            <w:tr w:rsidR="00D877D5">
              <w:trPr>
                <w:trHeight w:val="397"/>
                <w:jc w:val="center"/>
              </w:trPr>
              <w:tc>
                <w:tcPr>
                  <w:tcW w:w="1348"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10</w:t>
                  </w:r>
                </w:p>
              </w:tc>
              <w:tc>
                <w:tcPr>
                  <w:tcW w:w="2133"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历年最大积雪深度</w:t>
                  </w:r>
                </w:p>
              </w:tc>
              <w:tc>
                <w:tcPr>
                  <w:tcW w:w="1411"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Cm</w:t>
                  </w:r>
                </w:p>
              </w:tc>
              <w:tc>
                <w:tcPr>
                  <w:tcW w:w="1417"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23</w:t>
                  </w:r>
                </w:p>
              </w:tc>
              <w:tc>
                <w:tcPr>
                  <w:tcW w:w="1862" w:type="dxa"/>
                  <w:tcBorders>
                    <w:top w:val="single" w:sz="4" w:space="0" w:color="auto"/>
                    <w:left w:val="single" w:sz="4" w:space="0" w:color="auto"/>
                    <w:bottom w:val="single" w:sz="4" w:space="0" w:color="auto"/>
                    <w:right w:val="single" w:sz="4" w:space="0" w:color="auto"/>
                  </w:tcBorders>
                  <w:vAlign w:val="center"/>
                </w:tcPr>
                <w:p w:rsidR="00D877D5" w:rsidRDefault="003C080F">
                  <w:pPr>
                    <w:widowControl/>
                    <w:jc w:val="center"/>
                    <w:rPr>
                      <w:kern w:val="0"/>
                      <w:szCs w:val="21"/>
                    </w:rPr>
                  </w:pPr>
                  <w:r>
                    <w:rPr>
                      <w:kern w:val="0"/>
                      <w:szCs w:val="21"/>
                    </w:rPr>
                    <w:t>1990.1.30</w:t>
                  </w:r>
                </w:p>
              </w:tc>
            </w:tr>
          </w:tbl>
          <w:p w:rsidR="00D877D5" w:rsidRDefault="003C080F">
            <w:pPr>
              <w:keepNext/>
              <w:keepLines/>
              <w:spacing w:line="360" w:lineRule="auto"/>
              <w:outlineLvl w:val="2"/>
              <w:rPr>
                <w:rFonts w:eastAsia="黑体"/>
                <w:bCs/>
                <w:sz w:val="24"/>
                <w:szCs w:val="32"/>
              </w:rPr>
            </w:pPr>
            <w:r>
              <w:rPr>
                <w:rFonts w:eastAsia="黑体"/>
                <w:bCs/>
                <w:sz w:val="24"/>
                <w:szCs w:val="32"/>
              </w:rPr>
              <w:t>7</w:t>
            </w:r>
            <w:r>
              <w:rPr>
                <w:rFonts w:eastAsia="黑体"/>
                <w:bCs/>
                <w:sz w:val="24"/>
                <w:szCs w:val="32"/>
              </w:rPr>
              <w:t>、土壤</w:t>
            </w:r>
          </w:p>
          <w:p w:rsidR="00D877D5" w:rsidRDefault="003C080F">
            <w:pPr>
              <w:spacing w:line="480" w:lineRule="exact"/>
              <w:ind w:firstLineChars="200" w:firstLine="480"/>
              <w:rPr>
                <w:color w:val="000000"/>
                <w:sz w:val="24"/>
              </w:rPr>
            </w:pPr>
            <w:r>
              <w:rPr>
                <w:color w:val="000000"/>
                <w:sz w:val="24"/>
              </w:rPr>
              <w:t>舞阳县土壤分为</w:t>
            </w:r>
            <w:r>
              <w:rPr>
                <w:color w:val="000000"/>
                <w:sz w:val="24"/>
              </w:rPr>
              <w:t>4</w:t>
            </w:r>
            <w:r>
              <w:rPr>
                <w:color w:val="000000"/>
                <w:sz w:val="24"/>
              </w:rPr>
              <w:t>个土类、</w:t>
            </w:r>
            <w:r>
              <w:rPr>
                <w:color w:val="000000"/>
                <w:sz w:val="24"/>
              </w:rPr>
              <w:t>6</w:t>
            </w:r>
            <w:r>
              <w:rPr>
                <w:color w:val="000000"/>
                <w:sz w:val="24"/>
              </w:rPr>
              <w:t>个亚类、</w:t>
            </w:r>
            <w:r>
              <w:rPr>
                <w:color w:val="000000"/>
                <w:sz w:val="24"/>
              </w:rPr>
              <w:t>13</w:t>
            </w:r>
            <w:r>
              <w:rPr>
                <w:color w:val="000000"/>
                <w:sz w:val="24"/>
              </w:rPr>
              <w:t>个土属、</w:t>
            </w:r>
            <w:r>
              <w:rPr>
                <w:color w:val="000000"/>
                <w:sz w:val="24"/>
              </w:rPr>
              <w:t>30</w:t>
            </w:r>
            <w:r>
              <w:rPr>
                <w:color w:val="000000"/>
                <w:sz w:val="24"/>
              </w:rPr>
              <w:t>个土种。其中褐土类占总面积的</w:t>
            </w:r>
            <w:r>
              <w:rPr>
                <w:color w:val="000000"/>
                <w:sz w:val="24"/>
              </w:rPr>
              <w:t>6.3%</w:t>
            </w:r>
            <w:r>
              <w:rPr>
                <w:color w:val="000000"/>
                <w:sz w:val="24"/>
              </w:rPr>
              <w:t>，土层深厚，质地适中，含磷钾较高，适宜粮烟种植。潮土类占</w:t>
            </w:r>
            <w:r>
              <w:rPr>
                <w:color w:val="000000"/>
                <w:sz w:val="24"/>
              </w:rPr>
              <w:t>21.4%</w:t>
            </w:r>
            <w:r>
              <w:rPr>
                <w:color w:val="000000"/>
                <w:sz w:val="24"/>
              </w:rPr>
              <w:t>，土层深，质地松，适耕期长，保水保肥能力差，适宜粮、棉、烟、花等作物生长。黄棕壤土类占</w:t>
            </w:r>
            <w:r>
              <w:rPr>
                <w:color w:val="000000"/>
                <w:sz w:val="24"/>
              </w:rPr>
              <w:t>42.86%</w:t>
            </w:r>
            <w:r>
              <w:rPr>
                <w:color w:val="000000"/>
                <w:sz w:val="24"/>
              </w:rPr>
              <w:t>，土壤有明显粘化层和铁、锰结核，质地粘重，养分含量中等。砂礓黑土占</w:t>
            </w:r>
            <w:r>
              <w:rPr>
                <w:color w:val="000000"/>
                <w:sz w:val="24"/>
              </w:rPr>
              <w:t>29.44%</w:t>
            </w:r>
            <w:r>
              <w:rPr>
                <w:color w:val="000000"/>
                <w:sz w:val="24"/>
              </w:rPr>
              <w:t>，适耕期长。</w:t>
            </w:r>
          </w:p>
          <w:p w:rsidR="00D877D5" w:rsidRDefault="003C080F">
            <w:pPr>
              <w:keepNext/>
              <w:keepLines/>
              <w:spacing w:line="360" w:lineRule="auto"/>
              <w:outlineLvl w:val="2"/>
              <w:rPr>
                <w:rFonts w:eastAsia="黑体"/>
                <w:bCs/>
                <w:sz w:val="24"/>
                <w:szCs w:val="32"/>
              </w:rPr>
            </w:pPr>
            <w:r>
              <w:rPr>
                <w:rFonts w:eastAsia="黑体"/>
                <w:bCs/>
                <w:sz w:val="24"/>
                <w:szCs w:val="32"/>
              </w:rPr>
              <w:t>8</w:t>
            </w:r>
            <w:r>
              <w:rPr>
                <w:rFonts w:eastAsia="黑体"/>
                <w:bCs/>
                <w:sz w:val="24"/>
                <w:szCs w:val="32"/>
              </w:rPr>
              <w:t>、动植物资源</w:t>
            </w:r>
          </w:p>
          <w:p w:rsidR="00D877D5" w:rsidRDefault="003C080F">
            <w:pPr>
              <w:keepNext/>
              <w:keepLines/>
              <w:spacing w:line="360" w:lineRule="auto"/>
              <w:ind w:firstLineChars="200" w:firstLine="480"/>
              <w:outlineLvl w:val="2"/>
              <w:rPr>
                <w:color w:val="000000"/>
                <w:sz w:val="24"/>
              </w:rPr>
            </w:pPr>
            <w:r>
              <w:rPr>
                <w:color w:val="000000"/>
                <w:sz w:val="24"/>
              </w:rPr>
              <w:t>舞阳县地处暖温带，动植物种较为丰富，目前多为人工饲养和栽培。主要粮食作物有小麦、玉米、豆类、红薯等；主要经济作物有烟草、棉花、芝麻、花生、油菜、蔬菜等；果树主要有苹果、核桃、杏、梨、枣和柿子等；药用植物有荆芥、防风、菌陈、益母草、益母麻、马齿苋、芦山草、老管草等。舞阳县的主要动物种类有牛、猪、羊、鸡、鸭、兔等人工养殖的畜禽和狗、猫等家养宠物；野生动物主要</w:t>
            </w:r>
            <w:r>
              <w:rPr>
                <w:color w:val="000000"/>
                <w:sz w:val="24"/>
              </w:rPr>
              <w:lastRenderedPageBreak/>
              <w:t>有黄鼠狼、鼠、野兔、蛇、青蛙、鸟类、昆虫等。</w:t>
            </w:r>
          </w:p>
          <w:p w:rsidR="00D877D5" w:rsidRDefault="003C080F">
            <w:pPr>
              <w:keepNext/>
              <w:keepLines/>
              <w:spacing w:line="360" w:lineRule="auto"/>
              <w:outlineLvl w:val="2"/>
              <w:rPr>
                <w:rFonts w:eastAsia="黑体"/>
                <w:bCs/>
                <w:sz w:val="24"/>
                <w:szCs w:val="32"/>
              </w:rPr>
            </w:pPr>
            <w:r>
              <w:rPr>
                <w:rFonts w:eastAsia="黑体"/>
                <w:bCs/>
                <w:sz w:val="24"/>
                <w:szCs w:val="32"/>
              </w:rPr>
              <w:t>9</w:t>
            </w:r>
            <w:r>
              <w:rPr>
                <w:rFonts w:eastAsia="黑体"/>
                <w:bCs/>
                <w:sz w:val="24"/>
                <w:szCs w:val="32"/>
              </w:rPr>
              <w:t>、自然资源</w:t>
            </w:r>
          </w:p>
          <w:bookmarkEnd w:id="1"/>
          <w:p w:rsidR="00D877D5" w:rsidRDefault="003C080F">
            <w:pPr>
              <w:spacing w:line="480" w:lineRule="exact"/>
              <w:ind w:firstLine="480"/>
              <w:rPr>
                <w:color w:val="000000"/>
                <w:sz w:val="24"/>
              </w:rPr>
            </w:pPr>
            <w:r>
              <w:rPr>
                <w:color w:val="000000"/>
                <w:sz w:val="24"/>
              </w:rPr>
              <w:t>舞阳县的矿产资源有盐矿资源、石油资源、铁矿资源和河沙资源。</w:t>
            </w:r>
          </w:p>
          <w:p w:rsidR="00D877D5" w:rsidRDefault="003C080F">
            <w:pPr>
              <w:spacing w:line="480" w:lineRule="exact"/>
              <w:ind w:firstLineChars="100" w:firstLine="240"/>
              <w:rPr>
                <w:color w:val="000000"/>
                <w:sz w:val="24"/>
              </w:rPr>
            </w:pPr>
            <w:r>
              <w:rPr>
                <w:color w:val="000000"/>
                <w:sz w:val="24"/>
              </w:rPr>
              <w:t>（</w:t>
            </w:r>
            <w:r>
              <w:rPr>
                <w:color w:val="000000"/>
                <w:sz w:val="24"/>
              </w:rPr>
              <w:t>1</w:t>
            </w:r>
            <w:r>
              <w:rPr>
                <w:color w:val="000000"/>
                <w:sz w:val="24"/>
              </w:rPr>
              <w:t>）盐矿资源</w:t>
            </w:r>
          </w:p>
          <w:p w:rsidR="00D877D5" w:rsidRDefault="003C080F">
            <w:pPr>
              <w:spacing w:line="480" w:lineRule="exact"/>
              <w:jc w:val="left"/>
              <w:rPr>
                <w:color w:val="000000"/>
                <w:sz w:val="24"/>
              </w:rPr>
            </w:pPr>
            <w:r>
              <w:rPr>
                <w:color w:val="000000"/>
                <w:sz w:val="24"/>
              </w:rPr>
              <w:t xml:space="preserve">    </w:t>
            </w:r>
            <w:r>
              <w:rPr>
                <w:color w:val="000000"/>
                <w:sz w:val="24"/>
              </w:rPr>
              <w:t>舞阳县境内岩盐资源面积，西起曹孟，东至邢王、干杨，南自孟王，北抵马村宠店，东西长</w:t>
            </w:r>
            <w:r>
              <w:rPr>
                <w:color w:val="000000"/>
                <w:sz w:val="24"/>
              </w:rPr>
              <w:t>10km</w:t>
            </w:r>
            <w:r>
              <w:rPr>
                <w:color w:val="000000"/>
                <w:sz w:val="24"/>
              </w:rPr>
              <w:t>，南北宽</w:t>
            </w:r>
            <w:r>
              <w:rPr>
                <w:color w:val="000000"/>
                <w:sz w:val="24"/>
              </w:rPr>
              <w:t>7.7km</w:t>
            </w:r>
            <w:r>
              <w:rPr>
                <w:color w:val="000000"/>
                <w:sz w:val="24"/>
              </w:rPr>
              <w:t>，共计</w:t>
            </w:r>
            <w:r>
              <w:rPr>
                <w:color w:val="000000"/>
                <w:sz w:val="24"/>
              </w:rPr>
              <w:t xml:space="preserve">77km </w:t>
            </w:r>
            <w:r>
              <w:rPr>
                <w:color w:val="000000"/>
                <w:sz w:val="24"/>
              </w:rPr>
              <w:t>，赋存岩层</w:t>
            </w:r>
            <w:r>
              <w:rPr>
                <w:color w:val="000000"/>
                <w:sz w:val="24"/>
              </w:rPr>
              <w:t>36</w:t>
            </w:r>
            <w:r>
              <w:rPr>
                <w:color w:val="000000"/>
                <w:sz w:val="24"/>
              </w:rPr>
              <w:t>层，累计厚度</w:t>
            </w:r>
            <w:r>
              <w:rPr>
                <w:color w:val="000000"/>
                <w:sz w:val="24"/>
              </w:rPr>
              <w:t>225.43m</w:t>
            </w:r>
            <w:r>
              <w:rPr>
                <w:color w:val="000000"/>
                <w:sz w:val="24"/>
              </w:rPr>
              <w:t>，</w:t>
            </w:r>
            <w:r>
              <w:rPr>
                <w:color w:val="000000"/>
                <w:w w:val="89"/>
                <w:sz w:val="24"/>
              </w:rPr>
              <w:t>最大单</w:t>
            </w:r>
            <w:r>
              <w:rPr>
                <w:color w:val="000000"/>
                <w:sz w:val="24"/>
              </w:rPr>
              <w:t>层厚度为</w:t>
            </w:r>
            <w:r>
              <w:rPr>
                <w:color w:val="000000"/>
                <w:sz w:val="24"/>
              </w:rPr>
              <w:t>17.6m</w:t>
            </w:r>
            <w:r>
              <w:rPr>
                <w:color w:val="000000"/>
                <w:sz w:val="24"/>
              </w:rPr>
              <w:t>，概算储量为</w:t>
            </w:r>
            <w:r>
              <w:rPr>
                <w:color w:val="000000"/>
                <w:sz w:val="24"/>
              </w:rPr>
              <w:t>400</w:t>
            </w:r>
            <w:r>
              <w:rPr>
                <w:color w:val="000000"/>
                <w:sz w:val="24"/>
              </w:rPr>
              <w:t>多亿吨，属于特大型矿床，且品味高，岩盐含量高</w:t>
            </w:r>
            <w:r>
              <w:rPr>
                <w:color w:val="000000"/>
                <w:sz w:val="24"/>
              </w:rPr>
              <w:t>91.87~98.88%</w:t>
            </w:r>
            <w:r>
              <w:rPr>
                <w:color w:val="000000"/>
                <w:sz w:val="24"/>
              </w:rPr>
              <w:t>，为高品味岩盐矿，伴生矿物主要为石膏，且含量低，为</w:t>
            </w:r>
            <w:r>
              <w:rPr>
                <w:color w:val="000000"/>
                <w:sz w:val="24"/>
              </w:rPr>
              <w:t xml:space="preserve"> 0~3.96%</w:t>
            </w:r>
            <w:r>
              <w:rPr>
                <w:color w:val="000000"/>
                <w:sz w:val="24"/>
              </w:rPr>
              <w:t>，有害物质含量均低于国家食用盐质量标准。目前在</w:t>
            </w:r>
            <w:r>
              <w:rPr>
                <w:color w:val="000000"/>
                <w:sz w:val="24"/>
              </w:rPr>
              <w:t>5.5km</w:t>
            </w:r>
            <w:r>
              <w:rPr>
                <w:color w:val="000000"/>
                <w:sz w:val="24"/>
              </w:rPr>
              <w:t>已探明的Ｂ级储量为</w:t>
            </w:r>
            <w:r>
              <w:rPr>
                <w:color w:val="000000"/>
                <w:sz w:val="24"/>
              </w:rPr>
              <w:t>3.16</w:t>
            </w:r>
            <w:r>
              <w:rPr>
                <w:color w:val="000000"/>
                <w:sz w:val="24"/>
              </w:rPr>
              <w:t>亿吨，Ｃ级储量</w:t>
            </w:r>
            <w:r>
              <w:rPr>
                <w:color w:val="000000"/>
                <w:sz w:val="24"/>
              </w:rPr>
              <w:t>7.79</w:t>
            </w:r>
            <w:r>
              <w:rPr>
                <w:color w:val="000000"/>
                <w:sz w:val="24"/>
              </w:rPr>
              <w:t>亿吨，Ｄ级储量</w:t>
            </w:r>
            <w:r>
              <w:rPr>
                <w:color w:val="000000"/>
                <w:sz w:val="24"/>
              </w:rPr>
              <w:t>0.92</w:t>
            </w:r>
            <w:r>
              <w:rPr>
                <w:color w:val="000000"/>
                <w:sz w:val="24"/>
              </w:rPr>
              <w:t>亿吨。</w:t>
            </w:r>
          </w:p>
          <w:p w:rsidR="00D877D5" w:rsidRDefault="003C080F">
            <w:pPr>
              <w:spacing w:line="480" w:lineRule="exact"/>
              <w:ind w:firstLineChars="100" w:firstLine="240"/>
              <w:rPr>
                <w:color w:val="000000"/>
                <w:sz w:val="24"/>
              </w:rPr>
            </w:pPr>
            <w:r>
              <w:rPr>
                <w:color w:val="000000"/>
                <w:sz w:val="24"/>
              </w:rPr>
              <w:t>（</w:t>
            </w:r>
            <w:r>
              <w:rPr>
                <w:color w:val="000000"/>
                <w:sz w:val="24"/>
              </w:rPr>
              <w:t>2</w:t>
            </w:r>
            <w:r>
              <w:rPr>
                <w:color w:val="000000"/>
                <w:sz w:val="24"/>
              </w:rPr>
              <w:t>）石油资源</w:t>
            </w:r>
          </w:p>
          <w:p w:rsidR="00D877D5" w:rsidRDefault="003C080F">
            <w:pPr>
              <w:spacing w:line="480" w:lineRule="exact"/>
              <w:ind w:firstLineChars="200" w:firstLine="480"/>
              <w:jc w:val="left"/>
              <w:rPr>
                <w:color w:val="000000"/>
                <w:sz w:val="24"/>
              </w:rPr>
            </w:pPr>
            <w:r>
              <w:rPr>
                <w:color w:val="000000"/>
                <w:sz w:val="24"/>
              </w:rPr>
              <w:t>石油矿分布在舞阳凹陷处，北靠平顶山突起（也称舞渡凸起），西、南面为豫西隆起区。西起叶县城西，东至舞阳九街，总面积约为</w:t>
            </w:r>
            <w:r>
              <w:rPr>
                <w:color w:val="000000"/>
                <w:sz w:val="24"/>
              </w:rPr>
              <w:t>1200km</w:t>
            </w:r>
            <w:r>
              <w:rPr>
                <w:color w:val="000000"/>
                <w:sz w:val="24"/>
                <w:vertAlign w:val="superscript"/>
              </w:rPr>
              <w:t>2</w:t>
            </w:r>
            <w:r>
              <w:rPr>
                <w:color w:val="000000"/>
                <w:sz w:val="24"/>
              </w:rPr>
              <w:t>，形成于晚白垩纪，主要发育于早第三纪，经历了发生</w:t>
            </w:r>
            <w:r>
              <w:rPr>
                <w:color w:val="000000"/>
                <w:sz w:val="24"/>
              </w:rPr>
              <w:t>——</w:t>
            </w:r>
            <w:r>
              <w:rPr>
                <w:color w:val="000000"/>
                <w:sz w:val="24"/>
              </w:rPr>
              <w:t>发展</w:t>
            </w:r>
            <w:r>
              <w:rPr>
                <w:color w:val="000000"/>
                <w:sz w:val="24"/>
              </w:rPr>
              <w:t>——</w:t>
            </w:r>
            <w:r>
              <w:rPr>
                <w:color w:val="000000"/>
                <w:sz w:val="24"/>
              </w:rPr>
              <w:t>迥返上升过程，于渐新世末期趋于消亡，是一受鲁</w:t>
            </w:r>
            <w:r>
              <w:rPr>
                <w:color w:val="000000"/>
                <w:sz w:val="24"/>
              </w:rPr>
              <w:t>——</w:t>
            </w:r>
            <w:r>
              <w:rPr>
                <w:color w:val="000000"/>
                <w:sz w:val="24"/>
              </w:rPr>
              <w:t>叶</w:t>
            </w:r>
            <w:r>
              <w:rPr>
                <w:color w:val="000000"/>
                <w:sz w:val="24"/>
              </w:rPr>
              <w:t>——</w:t>
            </w:r>
            <w:r>
              <w:rPr>
                <w:color w:val="000000"/>
                <w:sz w:val="24"/>
              </w:rPr>
              <w:t>深大断裂控制的单断式箕状凹陷，基岩深度最厚达到</w:t>
            </w:r>
            <w:r>
              <w:rPr>
                <w:color w:val="000000"/>
                <w:sz w:val="24"/>
              </w:rPr>
              <w:t xml:space="preserve"> 8000m</w:t>
            </w:r>
            <w:r>
              <w:rPr>
                <w:color w:val="000000"/>
                <w:sz w:val="24"/>
              </w:rPr>
              <w:t>，沉积中心在叶县县城到舞阳姜店一带。</w:t>
            </w:r>
          </w:p>
          <w:p w:rsidR="00D877D5" w:rsidRDefault="003C080F">
            <w:pPr>
              <w:spacing w:line="480" w:lineRule="exact"/>
              <w:jc w:val="left"/>
              <w:rPr>
                <w:color w:val="000000"/>
                <w:sz w:val="24"/>
              </w:rPr>
            </w:pPr>
            <w:r>
              <w:rPr>
                <w:color w:val="000000"/>
                <w:sz w:val="24"/>
              </w:rPr>
              <w:t xml:space="preserve">     </w:t>
            </w:r>
            <w:r>
              <w:rPr>
                <w:color w:val="000000"/>
                <w:sz w:val="24"/>
              </w:rPr>
              <w:t>舞阳凹陷具有发生早、衰亡晚、沉积厚、继承性好和多物源、多砂体的毛油和储藏条件，核一段的岩盐和膏岩层、厚度大、分布广，是理想的覆盖层，封闭条件好。按时油气资源分级标准，舞阳凹陷分为六级远景储量，经计算储量为</w:t>
            </w:r>
            <w:r>
              <w:rPr>
                <w:color w:val="000000"/>
                <w:sz w:val="24"/>
              </w:rPr>
              <w:t>2168</w:t>
            </w:r>
            <w:r>
              <w:rPr>
                <w:color w:val="000000"/>
                <w:sz w:val="24"/>
              </w:rPr>
              <w:t>万吨，单王桥断裂鼻状构造区含油面积</w:t>
            </w:r>
            <w:r>
              <w:rPr>
                <w:color w:val="000000"/>
                <w:sz w:val="24"/>
              </w:rPr>
              <w:t>6.2km</w:t>
            </w:r>
            <w:r>
              <w:rPr>
                <w:color w:val="000000"/>
                <w:sz w:val="24"/>
                <w:vertAlign w:val="superscript"/>
              </w:rPr>
              <w:t>2</w:t>
            </w:r>
            <w:r>
              <w:rPr>
                <w:color w:val="000000"/>
                <w:sz w:val="24"/>
              </w:rPr>
              <w:t>，油层厚度</w:t>
            </w:r>
            <w:r>
              <w:rPr>
                <w:color w:val="000000"/>
                <w:sz w:val="24"/>
              </w:rPr>
              <w:t>6.0~6.5mm</w:t>
            </w:r>
            <w:r>
              <w:rPr>
                <w:color w:val="000000"/>
                <w:sz w:val="24"/>
              </w:rPr>
              <w:t>，单储系数</w:t>
            </w:r>
            <w:r>
              <w:rPr>
                <w:color w:val="000000"/>
                <w:sz w:val="24"/>
              </w:rPr>
              <w:t xml:space="preserve"> 8</w:t>
            </w:r>
            <w:r>
              <w:rPr>
                <w:color w:val="000000"/>
                <w:sz w:val="24"/>
              </w:rPr>
              <w:t>，储量</w:t>
            </w:r>
            <w:r>
              <w:rPr>
                <w:color w:val="000000"/>
                <w:sz w:val="24"/>
              </w:rPr>
              <w:t>326</w:t>
            </w:r>
            <w:r>
              <w:rPr>
                <w:color w:val="000000"/>
                <w:sz w:val="24"/>
              </w:rPr>
              <w:t>万吨。</w:t>
            </w:r>
          </w:p>
          <w:p w:rsidR="00D877D5" w:rsidRDefault="003C080F">
            <w:pPr>
              <w:spacing w:line="480" w:lineRule="exact"/>
              <w:ind w:firstLineChars="100" w:firstLine="240"/>
              <w:rPr>
                <w:color w:val="000000"/>
                <w:sz w:val="24"/>
              </w:rPr>
            </w:pPr>
            <w:r>
              <w:rPr>
                <w:color w:val="000000"/>
                <w:sz w:val="24"/>
              </w:rPr>
              <w:t>（</w:t>
            </w:r>
            <w:r>
              <w:rPr>
                <w:color w:val="000000"/>
                <w:sz w:val="24"/>
              </w:rPr>
              <w:t>3</w:t>
            </w:r>
            <w:r>
              <w:rPr>
                <w:color w:val="000000"/>
                <w:sz w:val="24"/>
              </w:rPr>
              <w:t>）</w:t>
            </w:r>
            <w:r>
              <w:rPr>
                <w:color w:val="000000"/>
                <w:sz w:val="24"/>
              </w:rPr>
              <w:t xml:space="preserve"> </w:t>
            </w:r>
            <w:r>
              <w:rPr>
                <w:color w:val="000000"/>
                <w:sz w:val="24"/>
              </w:rPr>
              <w:t>铁矿资源</w:t>
            </w:r>
          </w:p>
          <w:p w:rsidR="00D877D5" w:rsidRDefault="003C080F">
            <w:pPr>
              <w:spacing w:line="480" w:lineRule="exact"/>
              <w:jc w:val="left"/>
              <w:rPr>
                <w:color w:val="000000"/>
                <w:sz w:val="24"/>
              </w:rPr>
            </w:pPr>
            <w:r>
              <w:rPr>
                <w:color w:val="000000"/>
                <w:sz w:val="24"/>
              </w:rPr>
              <w:t xml:space="preserve">   </w:t>
            </w:r>
            <w:r>
              <w:rPr>
                <w:color w:val="000000"/>
                <w:sz w:val="24"/>
              </w:rPr>
              <w:t>舞阳铁矿尚未探明，物探初步测知北舞渡凸起，为地磁嵘地区，早在</w:t>
            </w:r>
            <w:r>
              <w:rPr>
                <w:color w:val="000000"/>
                <w:sz w:val="24"/>
              </w:rPr>
              <w:t>1960</w:t>
            </w:r>
            <w:r>
              <w:rPr>
                <w:color w:val="000000"/>
                <w:sz w:val="24"/>
              </w:rPr>
              <w:t>年前后到</w:t>
            </w:r>
            <w:r>
              <w:rPr>
                <w:color w:val="000000"/>
                <w:sz w:val="24"/>
              </w:rPr>
              <w:t>1977</w:t>
            </w:r>
            <w:r>
              <w:rPr>
                <w:color w:val="000000"/>
                <w:sz w:val="24"/>
              </w:rPr>
              <w:t>年，经过重力、磁力、电法、地震和钻孔等物探工作，得知北舞渡突起处在新生界第三、第四系覆盖下，南为太方界，北方震旦系基础的古老地层中，有一定的赤铁矿和磁铁矿引起地磁异常，认为在北舞渡异常区找铁矿是有利的，铁矿储量和品味有待进一步勘测。</w:t>
            </w:r>
          </w:p>
          <w:p w:rsidR="00D877D5" w:rsidRDefault="003C080F">
            <w:pPr>
              <w:spacing w:line="480" w:lineRule="exact"/>
              <w:ind w:firstLineChars="100" w:firstLine="240"/>
              <w:rPr>
                <w:color w:val="000000"/>
                <w:sz w:val="24"/>
              </w:rPr>
            </w:pPr>
            <w:r>
              <w:rPr>
                <w:color w:val="000000"/>
                <w:sz w:val="24"/>
              </w:rPr>
              <w:t>（</w:t>
            </w:r>
            <w:r>
              <w:rPr>
                <w:color w:val="000000"/>
                <w:sz w:val="24"/>
              </w:rPr>
              <w:t>4</w:t>
            </w:r>
            <w:r>
              <w:rPr>
                <w:color w:val="000000"/>
                <w:sz w:val="24"/>
              </w:rPr>
              <w:t>）河沙资源</w:t>
            </w:r>
          </w:p>
          <w:p w:rsidR="00D877D5" w:rsidRDefault="003C080F">
            <w:pPr>
              <w:spacing w:line="480" w:lineRule="exact"/>
              <w:jc w:val="left"/>
              <w:rPr>
                <w:color w:val="000000"/>
                <w:sz w:val="24"/>
              </w:rPr>
            </w:pPr>
            <w:r>
              <w:rPr>
                <w:color w:val="000000"/>
                <w:sz w:val="24"/>
              </w:rPr>
              <w:t xml:space="preserve">    </w:t>
            </w:r>
            <w:r>
              <w:rPr>
                <w:color w:val="000000"/>
                <w:sz w:val="24"/>
              </w:rPr>
              <w:t>沙粒出产于沙、澧河床，沙质纯净粗细适中，是理想的建筑材料。</w:t>
            </w:r>
          </w:p>
          <w:p w:rsidR="00D877D5" w:rsidRDefault="003C080F">
            <w:pPr>
              <w:keepNext/>
              <w:keepLines/>
              <w:spacing w:line="360" w:lineRule="auto"/>
              <w:outlineLvl w:val="2"/>
              <w:rPr>
                <w:rFonts w:eastAsia="黑体"/>
                <w:bCs/>
                <w:sz w:val="24"/>
                <w:szCs w:val="32"/>
              </w:rPr>
            </w:pPr>
            <w:r>
              <w:rPr>
                <w:rFonts w:eastAsia="黑体"/>
                <w:bCs/>
                <w:sz w:val="24"/>
                <w:szCs w:val="32"/>
              </w:rPr>
              <w:lastRenderedPageBreak/>
              <w:t>10</w:t>
            </w:r>
            <w:r>
              <w:rPr>
                <w:rFonts w:eastAsia="黑体"/>
                <w:bCs/>
                <w:sz w:val="24"/>
                <w:szCs w:val="32"/>
              </w:rPr>
              <w:t>《舞阳县城乡总体规划（</w:t>
            </w:r>
            <w:r>
              <w:rPr>
                <w:rFonts w:eastAsia="黑体"/>
                <w:bCs/>
                <w:sz w:val="24"/>
                <w:szCs w:val="32"/>
              </w:rPr>
              <w:t>2017-2035</w:t>
            </w:r>
            <w:r>
              <w:rPr>
                <w:rFonts w:eastAsia="黑体"/>
                <w:bCs/>
                <w:sz w:val="24"/>
                <w:szCs w:val="32"/>
              </w:rPr>
              <w:t>）》</w:t>
            </w:r>
          </w:p>
          <w:p w:rsidR="00D877D5" w:rsidRDefault="003C080F" w:rsidP="00BF7EAA">
            <w:pPr>
              <w:adjustRightInd w:val="0"/>
              <w:snapToGrid w:val="0"/>
              <w:spacing w:line="360" w:lineRule="auto"/>
              <w:ind w:firstLineChars="200" w:firstLine="480"/>
              <w:rPr>
                <w:color w:val="000000"/>
                <w:sz w:val="24"/>
              </w:rPr>
            </w:pPr>
            <w:r>
              <w:rPr>
                <w:color w:val="000000"/>
                <w:sz w:val="24"/>
              </w:rPr>
              <w:t>《舞阳县城乡总体规划（</w:t>
            </w:r>
            <w:r>
              <w:rPr>
                <w:color w:val="000000"/>
                <w:sz w:val="24"/>
              </w:rPr>
              <w:t>2017-2035</w:t>
            </w:r>
            <w:r>
              <w:rPr>
                <w:color w:val="000000"/>
                <w:sz w:val="24"/>
              </w:rPr>
              <w:t>）》规划期限为</w:t>
            </w:r>
            <w:r>
              <w:rPr>
                <w:color w:val="000000"/>
                <w:sz w:val="24"/>
              </w:rPr>
              <w:t>2017</w:t>
            </w:r>
            <w:r>
              <w:rPr>
                <w:color w:val="000000"/>
                <w:sz w:val="24"/>
              </w:rPr>
              <w:t>－</w:t>
            </w:r>
            <w:r>
              <w:rPr>
                <w:color w:val="000000"/>
                <w:sz w:val="24"/>
              </w:rPr>
              <w:t>2035</w:t>
            </w:r>
            <w:r>
              <w:rPr>
                <w:color w:val="000000"/>
                <w:sz w:val="24"/>
              </w:rPr>
              <w:t>年，其中：近期：</w:t>
            </w:r>
            <w:r>
              <w:rPr>
                <w:color w:val="000000"/>
                <w:sz w:val="24"/>
              </w:rPr>
              <w:t>2017</w:t>
            </w:r>
            <w:r>
              <w:rPr>
                <w:color w:val="000000"/>
                <w:sz w:val="24"/>
              </w:rPr>
              <w:t>年</w:t>
            </w:r>
            <w:r>
              <w:rPr>
                <w:color w:val="000000"/>
                <w:sz w:val="24"/>
              </w:rPr>
              <w:t>—2020</w:t>
            </w:r>
            <w:r>
              <w:rPr>
                <w:color w:val="000000"/>
                <w:sz w:val="24"/>
              </w:rPr>
              <w:t>年；中期：</w:t>
            </w:r>
            <w:r>
              <w:rPr>
                <w:color w:val="000000"/>
                <w:sz w:val="24"/>
              </w:rPr>
              <w:t>2021</w:t>
            </w:r>
            <w:r>
              <w:rPr>
                <w:color w:val="000000"/>
                <w:sz w:val="24"/>
              </w:rPr>
              <w:t>年</w:t>
            </w:r>
            <w:r>
              <w:rPr>
                <w:color w:val="000000"/>
                <w:sz w:val="24"/>
              </w:rPr>
              <w:t>—2025</w:t>
            </w:r>
            <w:r>
              <w:rPr>
                <w:color w:val="000000"/>
                <w:sz w:val="24"/>
              </w:rPr>
              <w:t>年；</w:t>
            </w:r>
            <w:r>
              <w:rPr>
                <w:sz w:val="24"/>
              </w:rPr>
              <w:t>远期：</w:t>
            </w:r>
            <w:r>
              <w:rPr>
                <w:sz w:val="24"/>
              </w:rPr>
              <w:t>2026</w:t>
            </w:r>
            <w:r>
              <w:rPr>
                <w:sz w:val="24"/>
              </w:rPr>
              <w:t>年</w:t>
            </w:r>
            <w:r>
              <w:rPr>
                <w:rFonts w:eastAsia="Arial"/>
                <w:sz w:val="24"/>
              </w:rPr>
              <w:t>—</w:t>
            </w:r>
            <w:r>
              <w:rPr>
                <w:sz w:val="24"/>
              </w:rPr>
              <w:t>2035</w:t>
            </w:r>
            <w:r>
              <w:rPr>
                <w:sz w:val="24"/>
              </w:rPr>
              <w:t>年。</w:t>
            </w:r>
          </w:p>
          <w:p w:rsidR="00D877D5" w:rsidRDefault="003C080F" w:rsidP="00BF7EAA">
            <w:pPr>
              <w:adjustRightInd w:val="0"/>
              <w:snapToGrid w:val="0"/>
              <w:spacing w:line="360" w:lineRule="auto"/>
              <w:ind w:firstLineChars="200" w:firstLine="480"/>
              <w:rPr>
                <w:color w:val="000000"/>
                <w:sz w:val="24"/>
              </w:rPr>
            </w:pPr>
            <w:r>
              <w:rPr>
                <w:color w:val="000000"/>
                <w:sz w:val="24"/>
              </w:rPr>
              <w:t>规划总体目标为既注重发展速度，又注重发展质量，把实现经济指标、社会人文指标和环境资源指标有机统筹起来，着力提升经济社会运行质量，推动全县经济社会全面、协调、可持续的发展；促进发展成果的城乡共享，实现城乡统筹的阶段性发展；把舞阳县打造成经济繁荣、社会和谐、生态环境优良、文化特色鲜明、城乡协调发展的现代化中等城市。这一总体目标也可以概括为</w:t>
            </w:r>
            <w:r>
              <w:rPr>
                <w:color w:val="000000"/>
                <w:sz w:val="24"/>
              </w:rPr>
              <w:t>“</w:t>
            </w:r>
            <w:r>
              <w:rPr>
                <w:color w:val="000000"/>
                <w:sz w:val="24"/>
              </w:rPr>
              <w:t>贾湖文化之乡，生态宜居之城，精细盐化之都</w:t>
            </w:r>
            <w:r>
              <w:rPr>
                <w:color w:val="000000"/>
                <w:sz w:val="24"/>
              </w:rPr>
              <w:t>”</w:t>
            </w:r>
            <w:r>
              <w:rPr>
                <w:color w:val="000000"/>
                <w:sz w:val="24"/>
              </w:rPr>
              <w:t>。</w:t>
            </w:r>
            <w:r>
              <w:rPr>
                <w:color w:val="000000"/>
                <w:sz w:val="24"/>
              </w:rPr>
              <w:t xml:space="preserve"> </w:t>
            </w:r>
          </w:p>
          <w:p w:rsidR="00D877D5" w:rsidRDefault="00BF7EAA" w:rsidP="00BF7EAA">
            <w:pPr>
              <w:adjustRightInd w:val="0"/>
              <w:snapToGrid w:val="0"/>
              <w:spacing w:line="360" w:lineRule="auto"/>
              <w:ind w:firstLineChars="200" w:firstLine="480"/>
              <w:rPr>
                <w:sz w:val="24"/>
              </w:rPr>
            </w:pPr>
            <w:r w:rsidRPr="00BF7EAA">
              <w:rPr>
                <w:rFonts w:hint="eastAsia"/>
                <w:color w:val="000000"/>
                <w:sz w:val="24"/>
              </w:rPr>
              <w:t>该项目用地位于舞阳县土地利用总体规划（</w:t>
            </w:r>
            <w:r w:rsidRPr="00BF7EAA">
              <w:rPr>
                <w:rFonts w:hint="eastAsia"/>
                <w:color w:val="000000"/>
                <w:sz w:val="24"/>
              </w:rPr>
              <w:t>2010-2020</w:t>
            </w:r>
            <w:r w:rsidRPr="00BF7EAA">
              <w:rPr>
                <w:rFonts w:hint="eastAsia"/>
                <w:color w:val="000000"/>
                <w:sz w:val="24"/>
              </w:rPr>
              <w:t>年有条件建设区）。该项目符合《舞阳县城乡总体规划》（</w:t>
            </w:r>
            <w:r w:rsidRPr="00BF7EAA">
              <w:rPr>
                <w:rFonts w:hint="eastAsia"/>
                <w:color w:val="000000"/>
                <w:sz w:val="24"/>
              </w:rPr>
              <w:t>2017-2035</w:t>
            </w:r>
            <w:r w:rsidRPr="00BF7EAA">
              <w:rPr>
                <w:rFonts w:hint="eastAsia"/>
                <w:color w:val="000000"/>
                <w:sz w:val="24"/>
              </w:rPr>
              <w:t>），原则同意该项目选址。</w:t>
            </w:r>
            <w:r w:rsidR="003C080F">
              <w:rPr>
                <w:sz w:val="24"/>
              </w:rPr>
              <w:t xml:space="preserve"> </w:t>
            </w:r>
          </w:p>
          <w:p w:rsidR="00D877D5" w:rsidRDefault="003C080F" w:rsidP="00DA2C6E">
            <w:pPr>
              <w:keepNext/>
              <w:keepLines/>
              <w:adjustRightInd w:val="0"/>
              <w:snapToGrid w:val="0"/>
              <w:spacing w:line="360" w:lineRule="auto"/>
              <w:outlineLvl w:val="2"/>
              <w:rPr>
                <w:rFonts w:eastAsia="黑体"/>
                <w:bCs/>
                <w:sz w:val="24"/>
                <w:szCs w:val="32"/>
              </w:rPr>
            </w:pPr>
            <w:r>
              <w:rPr>
                <w:rFonts w:eastAsia="黑体"/>
                <w:bCs/>
                <w:sz w:val="24"/>
                <w:szCs w:val="32"/>
              </w:rPr>
              <w:t>11</w:t>
            </w:r>
            <w:r>
              <w:rPr>
                <w:rFonts w:eastAsia="黑体"/>
                <w:bCs/>
                <w:sz w:val="24"/>
                <w:szCs w:val="32"/>
              </w:rPr>
              <w:t>《舞阳县城乡水资源综合利用概念规划》</w:t>
            </w:r>
          </w:p>
          <w:p w:rsidR="00D877D5" w:rsidRDefault="003C080F" w:rsidP="00DA2C6E">
            <w:pPr>
              <w:adjustRightInd w:val="0"/>
              <w:snapToGrid w:val="0"/>
              <w:spacing w:line="360" w:lineRule="auto"/>
              <w:ind w:firstLineChars="200" w:firstLine="480"/>
              <w:rPr>
                <w:color w:val="000000"/>
                <w:sz w:val="24"/>
              </w:rPr>
            </w:pPr>
            <w:r>
              <w:rPr>
                <w:color w:val="000000"/>
                <w:sz w:val="24"/>
              </w:rPr>
              <w:t>2017</w:t>
            </w:r>
            <w:r>
              <w:rPr>
                <w:color w:val="000000"/>
                <w:sz w:val="24"/>
              </w:rPr>
              <w:t>年</w:t>
            </w:r>
            <w:r>
              <w:rPr>
                <w:color w:val="000000"/>
                <w:sz w:val="24"/>
              </w:rPr>
              <w:t>4</w:t>
            </w:r>
            <w:r>
              <w:rPr>
                <w:color w:val="000000"/>
                <w:sz w:val="24"/>
              </w:rPr>
              <w:t>月，清华大学建筑设计研究院有限公司编制完成了《舞阳县城乡</w:t>
            </w:r>
          </w:p>
          <w:p w:rsidR="00D877D5" w:rsidRDefault="003C080F" w:rsidP="00DA2C6E">
            <w:pPr>
              <w:adjustRightInd w:val="0"/>
              <w:snapToGrid w:val="0"/>
              <w:spacing w:line="360" w:lineRule="auto"/>
              <w:rPr>
                <w:color w:val="000000"/>
                <w:sz w:val="24"/>
              </w:rPr>
            </w:pPr>
            <w:r>
              <w:rPr>
                <w:color w:val="000000"/>
                <w:sz w:val="24"/>
              </w:rPr>
              <w:t>水资源综合利用概念规划》。</w:t>
            </w:r>
            <w:r>
              <w:rPr>
                <w:color w:val="000000"/>
                <w:sz w:val="24"/>
              </w:rPr>
              <w:t xml:space="preserve"> </w:t>
            </w:r>
          </w:p>
          <w:p w:rsidR="00D877D5" w:rsidRDefault="003C080F" w:rsidP="00DA2C6E">
            <w:pPr>
              <w:adjustRightInd w:val="0"/>
              <w:snapToGrid w:val="0"/>
              <w:spacing w:line="360" w:lineRule="auto"/>
              <w:ind w:firstLineChars="200" w:firstLine="480"/>
              <w:rPr>
                <w:color w:val="000000"/>
                <w:sz w:val="24"/>
              </w:rPr>
            </w:pPr>
            <w:r>
              <w:rPr>
                <w:color w:val="000000"/>
                <w:sz w:val="24"/>
              </w:rPr>
              <w:t>规划范围内有甘江河、澧河、唐河、甘江河古道、三里河等，规划面积</w:t>
            </w:r>
            <w:r>
              <w:rPr>
                <w:color w:val="000000"/>
                <w:sz w:val="24"/>
              </w:rPr>
              <w:t>196.7km2</w:t>
            </w:r>
            <w:r>
              <w:rPr>
                <w:color w:val="000000"/>
                <w:sz w:val="24"/>
              </w:rPr>
              <w:t>。水资源综合治理目标为防汛除涝、水环境修复、灌溉输水、地下水安全。根据地形地势及道路分布，排水方向为南北向，主要分水岭有两条，分成</w:t>
            </w:r>
            <w:r>
              <w:rPr>
                <w:color w:val="000000"/>
                <w:sz w:val="24"/>
              </w:rPr>
              <w:t>3</w:t>
            </w:r>
            <w:r>
              <w:rPr>
                <w:color w:val="000000"/>
                <w:sz w:val="24"/>
              </w:rPr>
              <w:t>个排水流域，分别为三里河流域、澧河流域、唐河流域，规划新建人工湖</w:t>
            </w:r>
            <w:r>
              <w:rPr>
                <w:color w:val="000000"/>
                <w:sz w:val="24"/>
              </w:rPr>
              <w:t>8</w:t>
            </w:r>
            <w:r>
              <w:rPr>
                <w:color w:val="000000"/>
                <w:sz w:val="24"/>
              </w:rPr>
              <w:t>座，新开挖人工河道</w:t>
            </w:r>
            <w:r>
              <w:rPr>
                <w:color w:val="000000"/>
                <w:sz w:val="24"/>
              </w:rPr>
              <w:t xml:space="preserve"> 22.08km</w:t>
            </w:r>
            <w:r>
              <w:rPr>
                <w:color w:val="000000"/>
                <w:sz w:val="24"/>
              </w:rPr>
              <w:t>，扩挖排洪沟</w:t>
            </w:r>
            <w:r>
              <w:rPr>
                <w:color w:val="000000"/>
                <w:sz w:val="24"/>
              </w:rPr>
              <w:t xml:space="preserve"> 11.38km</w:t>
            </w:r>
            <w:r>
              <w:rPr>
                <w:color w:val="000000"/>
                <w:sz w:val="24"/>
              </w:rPr>
              <w:t>，综合整治甘江河古道和大桥湿地，修建压力钢管</w:t>
            </w:r>
            <w:r>
              <w:rPr>
                <w:color w:val="000000"/>
                <w:sz w:val="24"/>
              </w:rPr>
              <w:t xml:space="preserve"> 9.13km</w:t>
            </w:r>
            <w:r>
              <w:rPr>
                <w:color w:val="000000"/>
                <w:sz w:val="24"/>
              </w:rPr>
              <w:t>，新建拦河坝</w:t>
            </w:r>
            <w:r>
              <w:rPr>
                <w:color w:val="000000"/>
                <w:sz w:val="24"/>
              </w:rPr>
              <w:t>11</w:t>
            </w:r>
            <w:r>
              <w:rPr>
                <w:color w:val="000000"/>
                <w:sz w:val="24"/>
              </w:rPr>
              <w:t>座，溢流堰</w:t>
            </w:r>
            <w:r>
              <w:rPr>
                <w:color w:val="000000"/>
                <w:sz w:val="24"/>
              </w:rPr>
              <w:t>4</w:t>
            </w:r>
            <w:r>
              <w:rPr>
                <w:color w:val="000000"/>
                <w:sz w:val="24"/>
              </w:rPr>
              <w:t>座，控制闸</w:t>
            </w:r>
            <w:r>
              <w:rPr>
                <w:color w:val="000000"/>
                <w:sz w:val="24"/>
              </w:rPr>
              <w:t>3</w:t>
            </w:r>
            <w:r>
              <w:rPr>
                <w:color w:val="000000"/>
                <w:sz w:val="24"/>
              </w:rPr>
              <w:t>座。</w:t>
            </w:r>
            <w:r>
              <w:rPr>
                <w:color w:val="000000"/>
                <w:sz w:val="24"/>
              </w:rPr>
              <w:t xml:space="preserve"> </w:t>
            </w:r>
          </w:p>
          <w:p w:rsidR="00DA2C6E" w:rsidRDefault="00DA2C6E" w:rsidP="00DA2C6E">
            <w:pPr>
              <w:keepNext/>
              <w:keepLines/>
              <w:adjustRightInd w:val="0"/>
              <w:snapToGrid w:val="0"/>
              <w:spacing w:line="360" w:lineRule="auto"/>
              <w:outlineLvl w:val="2"/>
              <w:rPr>
                <w:rFonts w:eastAsia="黑体"/>
                <w:bCs/>
                <w:sz w:val="24"/>
                <w:szCs w:val="32"/>
              </w:rPr>
            </w:pPr>
            <w:r>
              <w:rPr>
                <w:rFonts w:eastAsia="黑体"/>
                <w:bCs/>
                <w:sz w:val="24"/>
                <w:szCs w:val="32"/>
              </w:rPr>
              <w:t>12</w:t>
            </w:r>
            <w:r>
              <w:rPr>
                <w:rFonts w:eastAsia="黑体"/>
                <w:bCs/>
                <w:sz w:val="24"/>
                <w:szCs w:val="32"/>
              </w:rPr>
              <w:t>舞阳县</w:t>
            </w:r>
            <w:r>
              <w:rPr>
                <w:rFonts w:eastAsia="黑体" w:hint="eastAsia"/>
                <w:bCs/>
                <w:sz w:val="24"/>
                <w:szCs w:val="32"/>
              </w:rPr>
              <w:t>南水北调</w:t>
            </w:r>
            <w:r>
              <w:rPr>
                <w:rFonts w:eastAsia="黑体"/>
                <w:bCs/>
                <w:sz w:val="24"/>
                <w:szCs w:val="32"/>
              </w:rPr>
              <w:t>调节池</w:t>
            </w:r>
          </w:p>
          <w:p w:rsidR="00D877D5" w:rsidRPr="00F23EFB" w:rsidRDefault="001A58AE" w:rsidP="00284BDD">
            <w:pPr>
              <w:adjustRightInd w:val="0"/>
              <w:snapToGrid w:val="0"/>
              <w:spacing w:line="360" w:lineRule="auto"/>
              <w:ind w:firstLineChars="200" w:firstLine="480"/>
              <w:rPr>
                <w:sz w:val="24"/>
              </w:rPr>
            </w:pPr>
            <w:r w:rsidRPr="00F23EFB">
              <w:rPr>
                <w:rFonts w:hint="eastAsia"/>
                <w:sz w:val="24"/>
              </w:rPr>
              <w:t>根据</w:t>
            </w:r>
            <w:r w:rsidRPr="00F23EFB">
              <w:rPr>
                <w:sz w:val="24"/>
              </w:rPr>
              <w:t>《</w:t>
            </w:r>
            <w:r w:rsidRPr="00F23EFB">
              <w:rPr>
                <w:rFonts w:hint="eastAsia"/>
                <w:sz w:val="24"/>
              </w:rPr>
              <w:t>舞阳县</w:t>
            </w:r>
            <w:r w:rsidRPr="00F23EFB">
              <w:rPr>
                <w:sz w:val="24"/>
              </w:rPr>
              <w:t>城乡水资源综合利用工程</w:t>
            </w:r>
            <w:r w:rsidR="000E3302" w:rsidRPr="00F23EFB">
              <w:rPr>
                <w:rFonts w:hint="eastAsia"/>
                <w:sz w:val="24"/>
              </w:rPr>
              <w:t>环境</w:t>
            </w:r>
            <w:r w:rsidR="000E3302" w:rsidRPr="00F23EFB">
              <w:rPr>
                <w:sz w:val="24"/>
              </w:rPr>
              <w:t>影响报告表</w:t>
            </w:r>
            <w:r w:rsidRPr="00F23EFB">
              <w:rPr>
                <w:sz w:val="24"/>
              </w:rPr>
              <w:t>》</w:t>
            </w:r>
            <w:r w:rsidR="00F23EFB" w:rsidRPr="00F23EFB">
              <w:rPr>
                <w:rFonts w:hint="eastAsia"/>
                <w:sz w:val="24"/>
              </w:rPr>
              <w:t>（舞</w:t>
            </w:r>
            <w:r w:rsidR="00F23EFB" w:rsidRPr="00F23EFB">
              <w:rPr>
                <w:sz w:val="24"/>
              </w:rPr>
              <w:t>环然审</w:t>
            </w:r>
            <w:r w:rsidR="00F23EFB" w:rsidRPr="00F23EFB">
              <w:rPr>
                <w:rFonts w:hint="eastAsia"/>
                <w:sz w:val="24"/>
              </w:rPr>
              <w:t>[2019]4</w:t>
            </w:r>
            <w:r w:rsidR="00F23EFB" w:rsidRPr="00F23EFB">
              <w:rPr>
                <w:rFonts w:hint="eastAsia"/>
                <w:sz w:val="24"/>
              </w:rPr>
              <w:t>号）</w:t>
            </w:r>
            <w:r w:rsidRPr="00F23EFB">
              <w:rPr>
                <w:rFonts w:hint="eastAsia"/>
                <w:sz w:val="24"/>
              </w:rPr>
              <w:t>，</w:t>
            </w:r>
            <w:r w:rsidR="000E3302" w:rsidRPr="00F23EFB">
              <w:rPr>
                <w:rFonts w:hint="eastAsia"/>
                <w:sz w:val="24"/>
              </w:rPr>
              <w:t>舞阳县地下水可利用量为</w:t>
            </w:r>
            <w:r w:rsidR="000E3302" w:rsidRPr="00F23EFB">
              <w:rPr>
                <w:rFonts w:hint="eastAsia"/>
                <w:sz w:val="24"/>
              </w:rPr>
              <w:t>0.97</w:t>
            </w:r>
            <w:r w:rsidR="000E3302" w:rsidRPr="00F23EFB">
              <w:rPr>
                <w:rFonts w:hint="eastAsia"/>
                <w:sz w:val="24"/>
              </w:rPr>
              <w:t>亿</w:t>
            </w:r>
            <w:r w:rsidR="000E3302" w:rsidRPr="00F23EFB">
              <w:rPr>
                <w:rFonts w:hint="eastAsia"/>
                <w:sz w:val="24"/>
              </w:rPr>
              <w:t>m</w:t>
            </w:r>
            <w:r w:rsidR="000E3302" w:rsidRPr="00F23EFB">
              <w:rPr>
                <w:rFonts w:hint="eastAsia"/>
                <w:sz w:val="24"/>
                <w:vertAlign w:val="superscript"/>
              </w:rPr>
              <w:t>3</w:t>
            </w:r>
            <w:r w:rsidR="000E3302" w:rsidRPr="00F23EFB">
              <w:rPr>
                <w:rFonts w:hint="eastAsia"/>
                <w:sz w:val="24"/>
              </w:rPr>
              <w:t>，现状年地下水利用量为</w:t>
            </w:r>
            <w:r w:rsidR="000E3302" w:rsidRPr="00F23EFB">
              <w:rPr>
                <w:rFonts w:hint="eastAsia"/>
                <w:sz w:val="24"/>
              </w:rPr>
              <w:t>0.76</w:t>
            </w:r>
            <w:r w:rsidR="000E3302" w:rsidRPr="00F23EFB">
              <w:rPr>
                <w:rFonts w:hint="eastAsia"/>
                <w:sz w:val="24"/>
              </w:rPr>
              <w:t>亿</w:t>
            </w:r>
            <w:r w:rsidR="000E3302" w:rsidRPr="00F23EFB">
              <w:rPr>
                <w:rFonts w:hint="eastAsia"/>
                <w:sz w:val="24"/>
              </w:rPr>
              <w:t>m</w:t>
            </w:r>
            <w:r w:rsidR="000E3302" w:rsidRPr="00F23EFB">
              <w:rPr>
                <w:rFonts w:hint="eastAsia"/>
                <w:sz w:val="24"/>
              </w:rPr>
              <w:t>³，地下水开发利用率为</w:t>
            </w:r>
            <w:r w:rsidR="000E3302" w:rsidRPr="00F23EFB">
              <w:rPr>
                <w:rFonts w:hint="eastAsia"/>
                <w:sz w:val="24"/>
              </w:rPr>
              <w:t xml:space="preserve"> 78.3%</w:t>
            </w:r>
            <w:r w:rsidR="000E3302" w:rsidRPr="00F23EFB">
              <w:rPr>
                <w:rFonts w:hint="eastAsia"/>
                <w:sz w:val="24"/>
              </w:rPr>
              <w:t>。</w:t>
            </w:r>
            <w:r w:rsidR="00284BDD" w:rsidRPr="00284BDD">
              <w:rPr>
                <w:rFonts w:hint="eastAsia"/>
                <w:sz w:val="24"/>
              </w:rPr>
              <w:t>根据河南省发展和改革委员会豫发改设计</w:t>
            </w:r>
            <w:r w:rsidR="00284BDD" w:rsidRPr="00284BDD">
              <w:rPr>
                <w:rFonts w:hint="eastAsia"/>
                <w:sz w:val="24"/>
              </w:rPr>
              <w:t xml:space="preserve">[2012]1298 </w:t>
            </w:r>
            <w:r w:rsidR="00284BDD" w:rsidRPr="00284BDD">
              <w:rPr>
                <w:rFonts w:hint="eastAsia"/>
                <w:sz w:val="24"/>
              </w:rPr>
              <w:t>号文批复，南水北调中线工程分配给舞阳县水量为</w:t>
            </w:r>
            <w:r w:rsidR="00284BDD" w:rsidRPr="00284BDD">
              <w:rPr>
                <w:rFonts w:hint="eastAsia"/>
                <w:sz w:val="24"/>
              </w:rPr>
              <w:t>1000</w:t>
            </w:r>
            <w:r w:rsidR="00284BDD" w:rsidRPr="00284BDD">
              <w:rPr>
                <w:rFonts w:hint="eastAsia"/>
                <w:sz w:val="24"/>
              </w:rPr>
              <w:t>万</w:t>
            </w:r>
            <w:r w:rsidR="00284BDD" w:rsidRPr="00284BDD">
              <w:rPr>
                <w:rFonts w:hint="eastAsia"/>
                <w:sz w:val="24"/>
              </w:rPr>
              <w:t>m</w:t>
            </w:r>
            <w:r w:rsidR="00284BDD" w:rsidRPr="00284BDD">
              <w:rPr>
                <w:rFonts w:hint="eastAsia"/>
                <w:sz w:val="24"/>
              </w:rPr>
              <w:t>³，南水北调中线供水直接进入自来水厂，缺乏调蓄工程，为了提高舞阳县城区应急供水，急需新建一座调蓄水池</w:t>
            </w:r>
            <w:r w:rsidRPr="00F23EFB">
              <w:rPr>
                <w:rFonts w:hint="eastAsia"/>
                <w:sz w:val="24"/>
              </w:rPr>
              <w:t>现状南水北调向中心城区年供水作为城市生活工业用水，替代了城区部分地下水，舞阳县城乡水资源综合利用工程包含一座调蓄水池，为舞阳县城区提供了备用水源，可以提高城区供水保障程度。</w:t>
            </w:r>
          </w:p>
          <w:p w:rsidR="00F23EFB" w:rsidRDefault="00F23EFB" w:rsidP="00F23EFB">
            <w:pPr>
              <w:pStyle w:val="a0"/>
              <w:spacing w:line="360" w:lineRule="auto"/>
              <w:ind w:firstLineChars="200" w:firstLine="480"/>
              <w:jc w:val="both"/>
              <w:rPr>
                <w:sz w:val="24"/>
                <w:szCs w:val="24"/>
              </w:rPr>
            </w:pPr>
            <w:r w:rsidRPr="00F23EFB">
              <w:rPr>
                <w:rFonts w:hint="eastAsia"/>
                <w:sz w:val="24"/>
                <w:szCs w:val="24"/>
              </w:rPr>
              <w:t>南水北调</w:t>
            </w:r>
            <w:r w:rsidRPr="00F23EFB">
              <w:rPr>
                <w:sz w:val="24"/>
                <w:szCs w:val="24"/>
              </w:rPr>
              <w:t>调节池</w:t>
            </w:r>
            <w:r w:rsidR="00FA714A">
              <w:rPr>
                <w:rFonts w:hint="eastAsia"/>
                <w:sz w:val="24"/>
                <w:szCs w:val="24"/>
              </w:rPr>
              <w:t>为</w:t>
            </w:r>
            <w:r w:rsidR="00FA714A">
              <w:rPr>
                <w:sz w:val="24"/>
                <w:szCs w:val="24"/>
              </w:rPr>
              <w:t>水源调蓄工程</w:t>
            </w:r>
            <w:r w:rsidR="00284BDD">
              <w:rPr>
                <w:rFonts w:hint="eastAsia"/>
                <w:sz w:val="24"/>
                <w:szCs w:val="24"/>
              </w:rPr>
              <w:t>，</w:t>
            </w:r>
            <w:r w:rsidR="00284BDD">
              <w:rPr>
                <w:sz w:val="24"/>
                <w:szCs w:val="24"/>
              </w:rPr>
              <w:t>位于</w:t>
            </w:r>
            <w:r w:rsidR="00284BDD" w:rsidRPr="00284BDD">
              <w:rPr>
                <w:rFonts w:hint="eastAsia"/>
                <w:sz w:val="24"/>
                <w:szCs w:val="24"/>
              </w:rPr>
              <w:t>上海路北三环北侧、规划的北四环南侧、</w:t>
            </w:r>
            <w:r w:rsidR="00284BDD" w:rsidRPr="00284BDD">
              <w:rPr>
                <w:rFonts w:hint="eastAsia"/>
                <w:sz w:val="24"/>
                <w:szCs w:val="24"/>
              </w:rPr>
              <w:lastRenderedPageBreak/>
              <w:t>北京路西侧</w:t>
            </w:r>
            <w:r w:rsidR="00FA714A">
              <w:rPr>
                <w:sz w:val="24"/>
                <w:szCs w:val="24"/>
              </w:rPr>
              <w:t>，</w:t>
            </w:r>
            <w:r w:rsidR="00FA714A" w:rsidRPr="00FA714A">
              <w:rPr>
                <w:rFonts w:hint="eastAsia"/>
                <w:sz w:val="24"/>
                <w:szCs w:val="24"/>
              </w:rPr>
              <w:t>占地面积</w:t>
            </w:r>
            <w:r w:rsidR="00FA714A" w:rsidRPr="00FA714A">
              <w:rPr>
                <w:rFonts w:hint="eastAsia"/>
                <w:sz w:val="24"/>
                <w:szCs w:val="24"/>
              </w:rPr>
              <w:t xml:space="preserve"> 665</w:t>
            </w:r>
            <w:r w:rsidR="00FA714A" w:rsidRPr="00FA714A">
              <w:rPr>
                <w:rFonts w:hint="eastAsia"/>
                <w:sz w:val="24"/>
                <w:szCs w:val="24"/>
              </w:rPr>
              <w:t>亩，正常蓄水位相应面积</w:t>
            </w:r>
            <w:r w:rsidR="00FA714A" w:rsidRPr="00FA714A">
              <w:rPr>
                <w:rFonts w:hint="eastAsia"/>
                <w:sz w:val="24"/>
                <w:szCs w:val="24"/>
              </w:rPr>
              <w:t xml:space="preserve"> 285</w:t>
            </w:r>
            <w:r w:rsidR="00FA714A" w:rsidRPr="00FA714A">
              <w:rPr>
                <w:rFonts w:hint="eastAsia"/>
                <w:sz w:val="24"/>
                <w:szCs w:val="24"/>
              </w:rPr>
              <w:t>亩，调蓄库容</w:t>
            </w:r>
            <w:r w:rsidR="00FA714A" w:rsidRPr="00FA714A">
              <w:rPr>
                <w:rFonts w:hint="eastAsia"/>
                <w:sz w:val="24"/>
                <w:szCs w:val="24"/>
              </w:rPr>
              <w:t>80</w:t>
            </w:r>
            <w:r w:rsidR="00FA714A" w:rsidRPr="00FA714A">
              <w:rPr>
                <w:rFonts w:hint="eastAsia"/>
                <w:sz w:val="24"/>
                <w:szCs w:val="24"/>
              </w:rPr>
              <w:t>万</w:t>
            </w:r>
            <w:r w:rsidR="00FA714A" w:rsidRPr="00FA714A">
              <w:rPr>
                <w:rFonts w:hint="eastAsia"/>
                <w:sz w:val="24"/>
                <w:szCs w:val="24"/>
              </w:rPr>
              <w:t>m</w:t>
            </w:r>
            <w:r w:rsidR="00FA714A" w:rsidRPr="00FA714A">
              <w:rPr>
                <w:rFonts w:hint="eastAsia"/>
                <w:sz w:val="24"/>
                <w:szCs w:val="24"/>
              </w:rPr>
              <w:t>³，开挖边坡</w:t>
            </w:r>
            <w:r w:rsidR="00FA714A" w:rsidRPr="00FA714A">
              <w:rPr>
                <w:rFonts w:hint="eastAsia"/>
                <w:sz w:val="24"/>
                <w:szCs w:val="24"/>
              </w:rPr>
              <w:t xml:space="preserve"> 1:5</w:t>
            </w:r>
            <w:r w:rsidR="00FA714A" w:rsidRPr="00FA714A">
              <w:rPr>
                <w:rFonts w:hint="eastAsia"/>
                <w:sz w:val="24"/>
                <w:szCs w:val="24"/>
              </w:rPr>
              <w:t>，同时沿调蓄水池建设</w:t>
            </w:r>
            <w:r w:rsidR="00FA714A" w:rsidRPr="00FA714A">
              <w:rPr>
                <w:rFonts w:hint="eastAsia"/>
                <w:sz w:val="24"/>
                <w:szCs w:val="24"/>
              </w:rPr>
              <w:t xml:space="preserve">2.4km </w:t>
            </w:r>
            <w:r w:rsidR="00FA714A" w:rsidRPr="00FA714A">
              <w:rPr>
                <w:rFonts w:hint="eastAsia"/>
                <w:sz w:val="24"/>
                <w:szCs w:val="24"/>
              </w:rPr>
              <w:t>长堤坝及坝顶交通道路，并对常水位</w:t>
            </w:r>
            <w:r w:rsidR="00FA714A" w:rsidRPr="00FA714A">
              <w:rPr>
                <w:rFonts w:hint="eastAsia"/>
                <w:sz w:val="24"/>
                <w:szCs w:val="24"/>
              </w:rPr>
              <w:t xml:space="preserve"> 86.0m</w:t>
            </w:r>
            <w:r w:rsidR="00FA714A" w:rsidRPr="00FA714A">
              <w:rPr>
                <w:rFonts w:hint="eastAsia"/>
                <w:sz w:val="24"/>
                <w:szCs w:val="24"/>
              </w:rPr>
              <w:t>以下水池边坡及池底进行防渗处理，防渗面积</w:t>
            </w:r>
            <w:r w:rsidR="00FA714A" w:rsidRPr="00FA714A">
              <w:rPr>
                <w:rFonts w:hint="eastAsia"/>
                <w:sz w:val="24"/>
                <w:szCs w:val="24"/>
              </w:rPr>
              <w:t xml:space="preserve">19.90 </w:t>
            </w:r>
            <w:r w:rsidR="00FA714A" w:rsidRPr="00FA714A">
              <w:rPr>
                <w:rFonts w:hint="eastAsia"/>
                <w:sz w:val="24"/>
                <w:szCs w:val="24"/>
              </w:rPr>
              <w:t>万</w:t>
            </w:r>
            <w:r w:rsidR="00FA714A" w:rsidRPr="00FA714A">
              <w:rPr>
                <w:rFonts w:hint="eastAsia"/>
                <w:sz w:val="24"/>
                <w:szCs w:val="24"/>
              </w:rPr>
              <w:t>m</w:t>
            </w:r>
            <w:r w:rsidR="00FA714A" w:rsidRPr="00FA714A">
              <w:rPr>
                <w:rFonts w:hint="eastAsia"/>
                <w:sz w:val="24"/>
                <w:szCs w:val="24"/>
                <w:vertAlign w:val="superscript"/>
              </w:rPr>
              <w:t>2</w:t>
            </w:r>
            <w:r w:rsidR="00FA714A">
              <w:rPr>
                <w:rFonts w:hint="eastAsia"/>
                <w:sz w:val="24"/>
                <w:szCs w:val="24"/>
              </w:rPr>
              <w:t>。</w:t>
            </w:r>
          </w:p>
          <w:p w:rsidR="004D0EE6" w:rsidRPr="004D0EE6" w:rsidRDefault="004D0EE6" w:rsidP="004D0EE6">
            <w:pPr>
              <w:pStyle w:val="a0"/>
              <w:spacing w:line="360" w:lineRule="auto"/>
              <w:ind w:firstLineChars="200" w:firstLine="480"/>
              <w:jc w:val="both"/>
              <w:rPr>
                <w:rFonts w:eastAsiaTheme="minorEastAsia"/>
                <w:sz w:val="24"/>
                <w:szCs w:val="24"/>
              </w:rPr>
            </w:pPr>
            <w:r w:rsidRPr="004D0EE6">
              <w:rPr>
                <w:rFonts w:eastAsiaTheme="minorEastAsia"/>
                <w:sz w:val="24"/>
                <w:szCs w:val="24"/>
              </w:rPr>
              <w:t>南水北调调节池水质及溢流水队下游的影响，采取了以下措施：</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t>（</w:t>
            </w:r>
            <w:r w:rsidRPr="004D0EE6">
              <w:rPr>
                <w:rFonts w:eastAsiaTheme="minorEastAsia"/>
                <w:bCs/>
                <w:sz w:val="24"/>
              </w:rPr>
              <w:t>1</w:t>
            </w:r>
            <w:r w:rsidRPr="004D0EE6">
              <w:rPr>
                <w:rFonts w:eastAsiaTheme="minorEastAsia"/>
                <w:bCs/>
                <w:sz w:val="24"/>
              </w:rPr>
              <w:t>）为避免涝水进入调蓄水池，影响饮用水源水质，需在水池以外布置一条新的渠道，通过溢流堰将渠道与水池物理隔离，是河渠的水通过高程差不能进入蓄水池。连通河道和排灌渠严禁城区污水进入。</w:t>
            </w:r>
          </w:p>
          <w:p w:rsidR="004D0EE6" w:rsidRPr="004D0EE6" w:rsidRDefault="00B94C06" w:rsidP="004D0EE6">
            <w:pPr>
              <w:adjustRightInd w:val="0"/>
              <w:snapToGrid w:val="0"/>
              <w:spacing w:line="360" w:lineRule="auto"/>
              <w:ind w:firstLine="200"/>
              <w:rPr>
                <w:rFonts w:eastAsiaTheme="minorEastAsia"/>
                <w:bCs/>
                <w:sz w:val="24"/>
              </w:rPr>
            </w:pPr>
            <w:r>
              <w:rPr>
                <w:rFonts w:eastAsiaTheme="minorEastAsia"/>
                <w:bCs/>
                <w:sz w:val="24"/>
              </w:rPr>
              <w:t xml:space="preserve">  </w:t>
            </w:r>
            <w:r w:rsidR="004D0EE6" w:rsidRPr="004D0EE6">
              <w:rPr>
                <w:rFonts w:eastAsiaTheme="minorEastAsia"/>
                <w:bCs/>
                <w:sz w:val="24"/>
              </w:rPr>
              <w:t>（</w:t>
            </w:r>
            <w:r w:rsidR="004D0EE6" w:rsidRPr="004D0EE6">
              <w:rPr>
                <w:rFonts w:eastAsiaTheme="minorEastAsia"/>
                <w:bCs/>
                <w:sz w:val="24"/>
              </w:rPr>
              <w:t>2</w:t>
            </w:r>
            <w:r w:rsidR="004D0EE6" w:rsidRPr="004D0EE6">
              <w:rPr>
                <w:rFonts w:eastAsiaTheme="minorEastAsia"/>
                <w:bCs/>
                <w:sz w:val="24"/>
              </w:rPr>
              <w:t>）在蓄水池周边设立饮用水源保护区：</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t>一级保护区：调蓄水池最高蓄水位</w:t>
            </w:r>
            <w:r w:rsidRPr="004D0EE6">
              <w:rPr>
                <w:rFonts w:eastAsiaTheme="minorEastAsia"/>
                <w:bCs/>
                <w:sz w:val="24"/>
              </w:rPr>
              <w:t>86.3m</w:t>
            </w:r>
            <w:r w:rsidRPr="004D0EE6">
              <w:rPr>
                <w:rFonts w:eastAsiaTheme="minorEastAsia"/>
                <w:bCs/>
                <w:sz w:val="24"/>
              </w:rPr>
              <w:t>以下的全部水域，水池迎水侧坝顶边线包围的陆域，包括堤坝迎水侧边坡、迎水侧坝脚至水陆交接线的滩地。</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二级保护区：沿一级保护区陆域边界线向外水平扩展</w:t>
            </w:r>
            <w:r w:rsidRPr="004D0EE6">
              <w:rPr>
                <w:rFonts w:eastAsiaTheme="minorEastAsia"/>
                <w:bCs/>
                <w:sz w:val="24"/>
              </w:rPr>
              <w:t xml:space="preserve"> 2000m </w:t>
            </w:r>
            <w:r w:rsidRPr="004D0EE6">
              <w:rPr>
                <w:rFonts w:eastAsiaTheme="minorEastAsia"/>
                <w:bCs/>
                <w:sz w:val="24"/>
              </w:rPr>
              <w:t>距离形成的带状区域。</w:t>
            </w:r>
            <w:r w:rsidRPr="004D0EE6">
              <w:rPr>
                <w:rFonts w:eastAsiaTheme="minorEastAsia"/>
                <w:bCs/>
                <w:sz w:val="24"/>
              </w:rPr>
              <w:t xml:space="preserve"> </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t>水源地保护措施为</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1 \* GB3 \* MERGEFORMAT </w:instrText>
            </w:r>
            <w:r w:rsidRPr="004D0EE6">
              <w:rPr>
                <w:rFonts w:eastAsiaTheme="minorEastAsia"/>
                <w:bCs/>
                <w:sz w:val="24"/>
              </w:rPr>
              <w:fldChar w:fldCharType="separate"/>
            </w:r>
            <w:r w:rsidRPr="004D0EE6">
              <w:rPr>
                <w:rFonts w:ascii="宋体" w:hAnsi="宋体" w:cs="宋体" w:hint="eastAsia"/>
                <w:sz w:val="24"/>
              </w:rPr>
              <w:t>①</w:t>
            </w:r>
            <w:r w:rsidRPr="004D0EE6">
              <w:rPr>
                <w:rFonts w:eastAsiaTheme="minorEastAsia"/>
                <w:bCs/>
                <w:sz w:val="24"/>
              </w:rPr>
              <w:fldChar w:fldCharType="end"/>
            </w:r>
            <w:r w:rsidRPr="004D0EE6">
              <w:rPr>
                <w:rFonts w:eastAsiaTheme="minorEastAsia"/>
                <w:bCs/>
                <w:sz w:val="24"/>
              </w:rPr>
              <w:t>设置水源保护区标志牌和宣传牌</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一级水源地保护区采取封闭式管理，在堤坝迎水侧坝顶边线设置水源地隔离栅栏。在水源地一级保护区边界设置</w:t>
            </w:r>
            <w:r w:rsidRPr="004D0EE6">
              <w:rPr>
                <w:rFonts w:eastAsiaTheme="minorEastAsia"/>
                <w:bCs/>
                <w:sz w:val="24"/>
              </w:rPr>
              <w:t xml:space="preserve"> 2 </w:t>
            </w:r>
            <w:r w:rsidRPr="004D0EE6">
              <w:rPr>
                <w:rFonts w:eastAsiaTheme="minorEastAsia"/>
                <w:bCs/>
                <w:sz w:val="24"/>
              </w:rPr>
              <w:t>处红色饮用水水源保护区标志，注明</w:t>
            </w:r>
            <w:r w:rsidRPr="004D0EE6">
              <w:rPr>
                <w:rFonts w:eastAsiaTheme="minorEastAsia"/>
                <w:bCs/>
                <w:sz w:val="24"/>
              </w:rPr>
              <w:t>“„xx</w:t>
            </w:r>
            <w:r w:rsidRPr="004D0EE6">
              <w:rPr>
                <w:rFonts w:eastAsiaTheme="minorEastAsia"/>
                <w:bCs/>
                <w:sz w:val="24"/>
              </w:rPr>
              <w:t>水源一级保护区</w:t>
            </w:r>
            <w:r w:rsidRPr="004D0EE6">
              <w:rPr>
                <w:rFonts w:eastAsia="MS Mincho"/>
                <w:bCs/>
                <w:sz w:val="24"/>
              </w:rPr>
              <w:t>‟</w:t>
            </w:r>
            <w:r w:rsidRPr="004D0EE6">
              <w:rPr>
                <w:rFonts w:eastAsiaTheme="minorEastAsia"/>
                <w:bCs/>
                <w:sz w:val="24"/>
              </w:rPr>
              <w:t>字样、严禁的活动和项目、边界范围及特殊标志或地点、水源保护区设立单位、设立时间</w:t>
            </w:r>
            <w:r w:rsidRPr="004D0EE6">
              <w:rPr>
                <w:rFonts w:eastAsiaTheme="minorEastAsia"/>
                <w:bCs/>
                <w:sz w:val="24"/>
              </w:rPr>
              <w:t>”</w:t>
            </w:r>
            <w:r w:rsidRPr="004D0EE6">
              <w:rPr>
                <w:rFonts w:eastAsiaTheme="minorEastAsia"/>
                <w:bCs/>
                <w:sz w:val="24"/>
              </w:rPr>
              <w:t>等。</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在取水口对应的堤坝上设置宣传牌</w:t>
            </w:r>
            <w:r w:rsidRPr="004D0EE6">
              <w:rPr>
                <w:rFonts w:eastAsiaTheme="minorEastAsia"/>
                <w:bCs/>
                <w:sz w:val="24"/>
              </w:rPr>
              <w:t xml:space="preserve"> 1 </w:t>
            </w:r>
            <w:r w:rsidRPr="004D0EE6">
              <w:rPr>
                <w:rFonts w:eastAsiaTheme="minorEastAsia"/>
                <w:bCs/>
                <w:sz w:val="24"/>
              </w:rPr>
              <w:t>个，牌上注明</w:t>
            </w:r>
            <w:r w:rsidRPr="004D0EE6">
              <w:rPr>
                <w:rFonts w:eastAsiaTheme="minorEastAsia"/>
                <w:bCs/>
                <w:sz w:val="24"/>
              </w:rPr>
              <w:t>“</w:t>
            </w:r>
            <w:r w:rsidRPr="004D0EE6">
              <w:rPr>
                <w:rFonts w:eastAsiaTheme="minorEastAsia"/>
                <w:bCs/>
                <w:sz w:val="24"/>
              </w:rPr>
              <w:t>水源地名称、设立时间、设立单位、设计规模、水源地保护区设置情况、严禁内容和项目等</w:t>
            </w:r>
            <w:r w:rsidRPr="004D0EE6">
              <w:rPr>
                <w:rFonts w:eastAsiaTheme="minorEastAsia"/>
                <w:bCs/>
                <w:sz w:val="24"/>
              </w:rPr>
              <w:t>”</w:t>
            </w:r>
            <w:r w:rsidRPr="004D0EE6">
              <w:rPr>
                <w:rFonts w:eastAsiaTheme="minorEastAsia"/>
                <w:bCs/>
                <w:sz w:val="24"/>
              </w:rPr>
              <w:t>。</w:t>
            </w:r>
            <w:r w:rsidRPr="004D0EE6">
              <w:rPr>
                <w:rFonts w:eastAsiaTheme="minorEastAsia"/>
                <w:bCs/>
                <w:sz w:val="24"/>
              </w:rPr>
              <w:t xml:space="preserve"> </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2 \* GB3 \* MERGEFORMAT </w:instrText>
            </w:r>
            <w:r w:rsidRPr="004D0EE6">
              <w:rPr>
                <w:rFonts w:eastAsiaTheme="minorEastAsia"/>
                <w:bCs/>
                <w:sz w:val="24"/>
              </w:rPr>
              <w:fldChar w:fldCharType="separate"/>
            </w:r>
            <w:r w:rsidRPr="004D0EE6">
              <w:rPr>
                <w:rFonts w:ascii="宋体" w:hAnsi="宋体" w:cs="宋体" w:hint="eastAsia"/>
                <w:sz w:val="24"/>
              </w:rPr>
              <w:t>②</w:t>
            </w:r>
            <w:r w:rsidRPr="004D0EE6">
              <w:rPr>
                <w:rFonts w:eastAsiaTheme="minorEastAsia"/>
                <w:bCs/>
                <w:sz w:val="24"/>
              </w:rPr>
              <w:fldChar w:fldCharType="end"/>
            </w:r>
            <w:r w:rsidRPr="004D0EE6">
              <w:rPr>
                <w:rFonts w:eastAsiaTheme="minorEastAsia"/>
                <w:bCs/>
                <w:sz w:val="24"/>
              </w:rPr>
              <w:t>保护措施</w:t>
            </w:r>
            <w:r w:rsidRPr="004D0EE6">
              <w:rPr>
                <w:rFonts w:eastAsiaTheme="minorEastAsia"/>
                <w:bCs/>
                <w:sz w:val="24"/>
              </w:rPr>
              <w:t xml:space="preserve"> </w:t>
            </w:r>
          </w:p>
          <w:p w:rsidR="004D0EE6" w:rsidRPr="004D0EE6" w:rsidRDefault="004D0EE6" w:rsidP="00FB1452">
            <w:pPr>
              <w:adjustRightInd w:val="0"/>
              <w:snapToGrid w:val="0"/>
              <w:spacing w:line="360" w:lineRule="auto"/>
              <w:ind w:firstLineChars="200" w:firstLine="480"/>
              <w:rPr>
                <w:rFonts w:eastAsiaTheme="minorEastAsia"/>
                <w:bCs/>
                <w:sz w:val="24"/>
              </w:rPr>
            </w:pPr>
            <w:r w:rsidRPr="004D0EE6">
              <w:rPr>
                <w:rFonts w:eastAsiaTheme="minorEastAsia"/>
                <w:bCs/>
                <w:sz w:val="24"/>
              </w:rPr>
              <w:t>一级保护区：禁止新建、扩建与供水设施和保护水源无关的建设项目；禁止向水域排放污水；禁止从事游泳、划船等污染水源的行为；禁止堆置和存放工业废渣、城市垃圾、粪便和其他废弃物；禁止设置油库；禁止从事种植、放养畜禽和网箱养殖活动；禁止可能污染水源的旅游活动和其他活动。</w:t>
            </w:r>
            <w:r w:rsidRPr="004D0EE6">
              <w:rPr>
                <w:rFonts w:eastAsiaTheme="minorEastAsia"/>
                <w:bCs/>
                <w:sz w:val="24"/>
              </w:rPr>
              <w:t xml:space="preserve"> </w:t>
            </w:r>
          </w:p>
          <w:p w:rsidR="004D0EE6" w:rsidRPr="004D0EE6" w:rsidRDefault="004D0EE6" w:rsidP="00FB1452">
            <w:pPr>
              <w:adjustRightInd w:val="0"/>
              <w:snapToGrid w:val="0"/>
              <w:spacing w:line="360" w:lineRule="auto"/>
              <w:ind w:firstLineChars="200" w:firstLine="480"/>
              <w:rPr>
                <w:rFonts w:eastAsiaTheme="minorEastAsia"/>
                <w:bCs/>
                <w:sz w:val="24"/>
              </w:rPr>
            </w:pPr>
            <w:r w:rsidRPr="004D0EE6">
              <w:rPr>
                <w:rFonts w:eastAsiaTheme="minorEastAsia"/>
                <w:bCs/>
                <w:sz w:val="24"/>
              </w:rPr>
              <w:t>二级保护区：禁止新建、改建、扩建向水域排放污染物的建设项目；所有单位排放的污水必须达到规定的标准，固体废弃物必须及时运出保护区处理；改建和技术改造项目，必须削减污染物排放总量，实行污染物排放总量控制；排放的废水必须符合国家及地方规定的废水排放标准，确保水源水质安全。</w:t>
            </w:r>
            <w:r w:rsidRPr="004D0EE6">
              <w:rPr>
                <w:rFonts w:eastAsiaTheme="minorEastAsia"/>
                <w:bCs/>
                <w:sz w:val="24"/>
              </w:rPr>
              <w:t xml:space="preserve"> </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t>水源保护区周边生活污水应避免污染水源，根据生活污水排放现状与特点，尽</w:t>
            </w:r>
            <w:r w:rsidRPr="004D0EE6">
              <w:rPr>
                <w:rFonts w:eastAsiaTheme="minorEastAsia"/>
                <w:bCs/>
                <w:sz w:val="24"/>
              </w:rPr>
              <w:lastRenderedPageBreak/>
              <w:t>可能选取依托当地资源优势和已建环境基础设施、操作简便、运行维护费用低、辐射带动范围广的污水处理模式。</w:t>
            </w:r>
            <w:r w:rsidRPr="004D0EE6">
              <w:rPr>
                <w:rFonts w:eastAsiaTheme="minorEastAsia"/>
                <w:bCs/>
                <w:sz w:val="24"/>
              </w:rPr>
              <w:t xml:space="preserve"> </w:t>
            </w:r>
          </w:p>
          <w:p w:rsidR="004D0EE6" w:rsidRPr="004D0EE6" w:rsidRDefault="004D0EE6" w:rsidP="004D0EE6">
            <w:pPr>
              <w:adjustRightInd w:val="0"/>
              <w:snapToGrid w:val="0"/>
              <w:spacing w:line="360" w:lineRule="auto"/>
              <w:ind w:firstLineChars="200" w:firstLine="480"/>
              <w:rPr>
                <w:rFonts w:eastAsiaTheme="minorEastAsia"/>
                <w:bCs/>
                <w:sz w:val="24"/>
              </w:rPr>
            </w:pPr>
            <w:r w:rsidRPr="004D0EE6">
              <w:rPr>
                <w:rFonts w:eastAsiaTheme="minorEastAsia"/>
                <w:bCs/>
                <w:sz w:val="24"/>
              </w:rPr>
              <w:t>（</w:t>
            </w:r>
            <w:r w:rsidRPr="004D0EE6">
              <w:rPr>
                <w:rFonts w:eastAsiaTheme="minorEastAsia"/>
                <w:bCs/>
                <w:sz w:val="24"/>
              </w:rPr>
              <w:t>3</w:t>
            </w:r>
            <w:r w:rsidRPr="004D0EE6">
              <w:rPr>
                <w:rFonts w:eastAsiaTheme="minorEastAsia"/>
                <w:bCs/>
                <w:sz w:val="24"/>
              </w:rPr>
              <w:t>）管理措施：</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1 \* GB3 \* MERGEFORMAT </w:instrText>
            </w:r>
            <w:r w:rsidRPr="004D0EE6">
              <w:rPr>
                <w:rFonts w:eastAsiaTheme="minorEastAsia"/>
                <w:bCs/>
                <w:sz w:val="24"/>
              </w:rPr>
              <w:fldChar w:fldCharType="separate"/>
            </w:r>
            <w:r w:rsidRPr="004D0EE6">
              <w:rPr>
                <w:rFonts w:ascii="宋体" w:hAnsi="宋体" w:cs="宋体" w:hint="eastAsia"/>
                <w:sz w:val="24"/>
              </w:rPr>
              <w:t>①</w:t>
            </w:r>
            <w:r w:rsidRPr="004D0EE6">
              <w:rPr>
                <w:rFonts w:eastAsiaTheme="minorEastAsia"/>
                <w:bCs/>
                <w:sz w:val="24"/>
              </w:rPr>
              <w:fldChar w:fldCharType="end"/>
            </w:r>
            <w:r w:rsidRPr="004D0EE6">
              <w:rPr>
                <w:rFonts w:eastAsiaTheme="minorEastAsia"/>
                <w:bCs/>
                <w:sz w:val="24"/>
              </w:rPr>
              <w:t>工程管理范围</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工程管理范围包括以下工程和设施的建筑场地和管理范围：</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1</w:t>
            </w:r>
            <w:r w:rsidRPr="004D0EE6">
              <w:rPr>
                <w:rFonts w:eastAsiaTheme="minorEastAsia"/>
                <w:bCs/>
                <w:sz w:val="24"/>
              </w:rPr>
              <w:t>）调蓄水池堤坝：调蓄水池堤坝管理范围为堤坝迎背水侧堤脚外侧</w:t>
            </w:r>
            <w:r w:rsidRPr="004D0EE6">
              <w:rPr>
                <w:rFonts w:eastAsiaTheme="minorEastAsia"/>
                <w:bCs/>
                <w:sz w:val="24"/>
              </w:rPr>
              <w:t>3.0m</w:t>
            </w:r>
            <w:r w:rsidRPr="004D0EE6">
              <w:rPr>
                <w:rFonts w:eastAsiaTheme="minorEastAsia"/>
                <w:bCs/>
                <w:sz w:val="24"/>
              </w:rPr>
              <w:t>。</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2</w:t>
            </w:r>
            <w:r w:rsidRPr="004D0EE6">
              <w:rPr>
                <w:rFonts w:eastAsiaTheme="minorEastAsia"/>
                <w:bCs/>
                <w:sz w:val="24"/>
              </w:rPr>
              <w:t>）拦河坝、溢流堰、水闸、倒虹吸管理范围为工程外轮廓线以外上下游各</w:t>
            </w:r>
            <w:r w:rsidRPr="004D0EE6">
              <w:rPr>
                <w:rFonts w:eastAsiaTheme="minorEastAsia"/>
                <w:bCs/>
                <w:sz w:val="24"/>
              </w:rPr>
              <w:t>100m</w:t>
            </w:r>
            <w:r w:rsidRPr="004D0EE6">
              <w:rPr>
                <w:rFonts w:eastAsiaTheme="minorEastAsia"/>
                <w:bCs/>
                <w:sz w:val="24"/>
              </w:rPr>
              <w:t>，两侧各</w:t>
            </w:r>
            <w:r w:rsidRPr="004D0EE6">
              <w:rPr>
                <w:rFonts w:eastAsiaTheme="minorEastAsia"/>
                <w:bCs/>
                <w:sz w:val="24"/>
              </w:rPr>
              <w:t>25m</w:t>
            </w:r>
            <w:r w:rsidRPr="004D0EE6">
              <w:rPr>
                <w:rFonts w:eastAsiaTheme="minorEastAsia"/>
                <w:bCs/>
                <w:sz w:val="24"/>
              </w:rPr>
              <w:t>。</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2 \* GB3 \* MERGEFORMAT </w:instrText>
            </w:r>
            <w:r w:rsidRPr="004D0EE6">
              <w:rPr>
                <w:rFonts w:eastAsiaTheme="minorEastAsia"/>
                <w:bCs/>
                <w:sz w:val="24"/>
              </w:rPr>
              <w:fldChar w:fldCharType="separate"/>
            </w:r>
            <w:r w:rsidRPr="004D0EE6">
              <w:rPr>
                <w:rFonts w:ascii="宋体" w:hAnsi="宋体" w:cs="宋体" w:hint="eastAsia"/>
                <w:sz w:val="24"/>
              </w:rPr>
              <w:t>②</w:t>
            </w:r>
            <w:r w:rsidRPr="004D0EE6">
              <w:rPr>
                <w:rFonts w:eastAsiaTheme="minorEastAsia"/>
                <w:bCs/>
                <w:sz w:val="24"/>
              </w:rPr>
              <w:fldChar w:fldCharType="end"/>
            </w:r>
            <w:r w:rsidRPr="004D0EE6">
              <w:rPr>
                <w:rFonts w:eastAsiaTheme="minorEastAsia"/>
                <w:bCs/>
                <w:sz w:val="24"/>
              </w:rPr>
              <w:t>运行管理体制</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舞阳县城乡水资源综合利用工程建成后，舞阳县政府应根据实际情况，建立统一管理和分级管理相结合的体制，强化统一管理。</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建议成立统一的管理机构，并配备管理人员负责工程的运行管理工作，以使工程建成后，能够切实改善人居生活环境，将舞阳县建设成为</w:t>
            </w:r>
            <w:r w:rsidRPr="004D0EE6">
              <w:rPr>
                <w:rFonts w:eastAsiaTheme="minorEastAsia"/>
                <w:bCs/>
                <w:sz w:val="24"/>
              </w:rPr>
              <w:t>“</w:t>
            </w:r>
            <w:r w:rsidRPr="004D0EE6">
              <w:rPr>
                <w:rFonts w:eastAsiaTheme="minorEastAsia"/>
                <w:bCs/>
                <w:sz w:val="24"/>
              </w:rPr>
              <w:t>城在水中、水绕城走、城水相依、人水亲和</w:t>
            </w:r>
            <w:r w:rsidRPr="004D0EE6">
              <w:rPr>
                <w:rFonts w:eastAsiaTheme="minorEastAsia"/>
                <w:bCs/>
                <w:sz w:val="24"/>
              </w:rPr>
              <w:t>”</w:t>
            </w:r>
            <w:r w:rsidRPr="004D0EE6">
              <w:rPr>
                <w:rFonts w:eastAsiaTheme="minorEastAsia"/>
                <w:bCs/>
                <w:sz w:val="24"/>
              </w:rPr>
              <w:t>的水景城市。</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为了确保舞阳县城乡水资源综合利用工程的安全、有效运行，最大限度地发挥工程效益，管理机构必须建立健全相应的管理规章制度，以促进管理工作规范化、制度化、提高劳动生产率和管理水平。</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3 \* GB3 \* MERGEFORMAT </w:instrText>
            </w:r>
            <w:r w:rsidRPr="004D0EE6">
              <w:rPr>
                <w:rFonts w:eastAsiaTheme="minorEastAsia"/>
                <w:bCs/>
                <w:sz w:val="24"/>
              </w:rPr>
              <w:fldChar w:fldCharType="separate"/>
            </w:r>
            <w:r w:rsidRPr="004D0EE6">
              <w:rPr>
                <w:rFonts w:ascii="宋体" w:hAnsi="宋体" w:cs="宋体" w:hint="eastAsia"/>
                <w:bCs/>
                <w:sz w:val="24"/>
              </w:rPr>
              <w:t>③</w:t>
            </w:r>
            <w:r w:rsidRPr="004D0EE6">
              <w:rPr>
                <w:rFonts w:eastAsiaTheme="minorEastAsia"/>
                <w:bCs/>
                <w:sz w:val="24"/>
              </w:rPr>
              <w:fldChar w:fldCharType="end"/>
            </w:r>
            <w:r w:rsidRPr="004D0EE6">
              <w:rPr>
                <w:rFonts w:eastAsiaTheme="minorEastAsia"/>
                <w:bCs/>
                <w:sz w:val="24"/>
              </w:rPr>
              <w:t>管理设施</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为保证调蓄水池工程供水安全，同时避免无关人员误入工程管理范围内，保证其自身人身安全，需在工程外围、管理区设置拦护设施及警示牌、标志牌。在调蓄水池四周设拦护网</w:t>
            </w:r>
            <w:r w:rsidRPr="004D0EE6">
              <w:rPr>
                <w:rFonts w:eastAsiaTheme="minorEastAsia"/>
                <w:bCs/>
                <w:sz w:val="24"/>
              </w:rPr>
              <w:t xml:space="preserve"> 2.40km</w:t>
            </w:r>
            <w:r w:rsidRPr="004D0EE6">
              <w:rPr>
                <w:rFonts w:eastAsiaTheme="minorEastAsia"/>
                <w:bCs/>
                <w:sz w:val="24"/>
              </w:rPr>
              <w:t>，沿调蓄水池及河渠周围设置警示牌、标志牌</w:t>
            </w:r>
            <w:r w:rsidRPr="004D0EE6">
              <w:rPr>
                <w:rFonts w:eastAsiaTheme="minorEastAsia"/>
                <w:bCs/>
                <w:sz w:val="24"/>
              </w:rPr>
              <w:t xml:space="preserve"> 42</w:t>
            </w:r>
            <w:r w:rsidRPr="004D0EE6">
              <w:rPr>
                <w:rFonts w:eastAsiaTheme="minorEastAsia"/>
                <w:bCs/>
                <w:sz w:val="24"/>
              </w:rPr>
              <w:t>个。</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w:t>
            </w:r>
            <w:r w:rsidRPr="004D0EE6">
              <w:rPr>
                <w:rFonts w:eastAsiaTheme="minorEastAsia"/>
                <w:bCs/>
                <w:sz w:val="24"/>
              </w:rPr>
              <w:t>4</w:t>
            </w:r>
            <w:r w:rsidRPr="004D0EE6">
              <w:rPr>
                <w:rFonts w:eastAsiaTheme="minorEastAsia"/>
                <w:bCs/>
                <w:sz w:val="24"/>
              </w:rPr>
              <w:t>）定期监测</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为保证蓄水池水质，同时避免对下游河流水质影响，项目运营后，需对蓄水池和大尹拦河坝的溢流水进行定期监测，制定监测计划：</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1 \* GB3 \* MERGEFORMAT </w:instrText>
            </w:r>
            <w:r w:rsidRPr="004D0EE6">
              <w:rPr>
                <w:rFonts w:eastAsiaTheme="minorEastAsia"/>
                <w:bCs/>
                <w:sz w:val="24"/>
              </w:rPr>
              <w:fldChar w:fldCharType="separate"/>
            </w:r>
            <w:r w:rsidRPr="004D0EE6">
              <w:rPr>
                <w:rFonts w:ascii="宋体" w:hAnsi="宋体" w:cs="宋体" w:hint="eastAsia"/>
                <w:sz w:val="24"/>
              </w:rPr>
              <w:t>①</w:t>
            </w:r>
            <w:r w:rsidRPr="004D0EE6">
              <w:rPr>
                <w:rFonts w:eastAsiaTheme="minorEastAsia"/>
                <w:bCs/>
                <w:sz w:val="24"/>
              </w:rPr>
              <w:fldChar w:fldCharType="end"/>
            </w:r>
            <w:r w:rsidRPr="004D0EE6">
              <w:rPr>
                <w:rFonts w:eastAsiaTheme="minorEastAsia"/>
                <w:bCs/>
                <w:sz w:val="24"/>
              </w:rPr>
              <w:t>蓄水池：</w:t>
            </w:r>
          </w:p>
          <w:tbl>
            <w:tblPr>
              <w:tblW w:w="8800" w:type="dxa"/>
              <w:jc w:val="center"/>
              <w:tblCellSpacing w:w="0" w:type="dxa"/>
              <w:shd w:val="clear" w:color="auto" w:fill="FFFFFF"/>
              <w:tblLayout w:type="fixed"/>
              <w:tblCellMar>
                <w:left w:w="0" w:type="dxa"/>
                <w:right w:w="0" w:type="dxa"/>
              </w:tblCellMar>
              <w:tblLook w:val="04A0" w:firstRow="1" w:lastRow="0" w:firstColumn="1" w:lastColumn="0" w:noHBand="0" w:noVBand="1"/>
            </w:tblPr>
            <w:tblGrid>
              <w:gridCol w:w="8800"/>
            </w:tblGrid>
            <w:tr w:rsidR="004D0EE6" w:rsidRPr="004D0EE6" w:rsidTr="003E4675">
              <w:trPr>
                <w:tblCellSpacing w:w="0" w:type="dxa"/>
                <w:jc w:val="center"/>
              </w:trPr>
              <w:tc>
                <w:tcPr>
                  <w:tcW w:w="8800" w:type="dxa"/>
                  <w:shd w:val="clear" w:color="auto" w:fill="FFFFFF"/>
                  <w:vAlign w:val="center"/>
                </w:tcPr>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监测方案依据环境保护部《关于印发《集中式饮用水水源环境保护指南（试行）》的通知》（环办</w:t>
                  </w:r>
                  <w:r w:rsidRPr="004D0EE6">
                    <w:rPr>
                      <w:rFonts w:eastAsiaTheme="minorEastAsia"/>
                      <w:bCs/>
                      <w:sz w:val="24"/>
                    </w:rPr>
                    <w:t>[2012]50</w:t>
                  </w:r>
                  <w:r w:rsidRPr="004D0EE6">
                    <w:rPr>
                      <w:rFonts w:eastAsiaTheme="minorEastAsia"/>
                      <w:bCs/>
                      <w:sz w:val="24"/>
                    </w:rPr>
                    <w:t>号）中的相关规定制定。</w:t>
                  </w:r>
                </w:p>
              </w:tc>
            </w:tr>
            <w:tr w:rsidR="004D0EE6" w:rsidRPr="004D0EE6" w:rsidTr="003E4675">
              <w:trPr>
                <w:trHeight w:val="301"/>
                <w:tblCellSpacing w:w="0" w:type="dxa"/>
                <w:jc w:val="center"/>
              </w:trPr>
              <w:tc>
                <w:tcPr>
                  <w:tcW w:w="8800" w:type="dxa"/>
                  <w:shd w:val="clear" w:color="auto" w:fill="FFFFFF"/>
                  <w:vAlign w:val="bottom"/>
                </w:tcPr>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监测位置：臧庄溢流堰以上</w:t>
                  </w:r>
                  <w:r w:rsidRPr="004D0EE6">
                    <w:rPr>
                      <w:rFonts w:eastAsiaTheme="minorEastAsia"/>
                      <w:bCs/>
                      <w:sz w:val="24"/>
                    </w:rPr>
                    <w:t>50</w:t>
                  </w:r>
                  <w:r w:rsidRPr="004D0EE6">
                    <w:rPr>
                      <w:rFonts w:eastAsiaTheme="minorEastAsia"/>
                      <w:bCs/>
                      <w:sz w:val="24"/>
                    </w:rPr>
                    <w:t>米处；</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监测项目：《地表水环境质量标准》（</w:t>
                  </w:r>
                  <w:r w:rsidRPr="004D0EE6">
                    <w:rPr>
                      <w:rFonts w:eastAsiaTheme="minorEastAsia"/>
                      <w:bCs/>
                      <w:sz w:val="24"/>
                    </w:rPr>
                    <w:t>GB3838-2002</w:t>
                  </w:r>
                  <w:r w:rsidRPr="004D0EE6">
                    <w:rPr>
                      <w:rFonts w:eastAsiaTheme="minorEastAsia"/>
                      <w:bCs/>
                      <w:sz w:val="24"/>
                    </w:rPr>
                    <w:t>）表</w:t>
                  </w:r>
                  <w:r w:rsidRPr="004D0EE6">
                    <w:rPr>
                      <w:rFonts w:eastAsiaTheme="minorEastAsia"/>
                      <w:bCs/>
                      <w:sz w:val="24"/>
                    </w:rPr>
                    <w:t>1</w:t>
                  </w:r>
                  <w:r w:rsidRPr="004D0EE6">
                    <w:rPr>
                      <w:rFonts w:eastAsiaTheme="minorEastAsia"/>
                      <w:bCs/>
                      <w:sz w:val="24"/>
                    </w:rPr>
                    <w:t>基本项目和表</w:t>
                  </w:r>
                  <w:r w:rsidRPr="004D0EE6">
                    <w:rPr>
                      <w:rFonts w:eastAsiaTheme="minorEastAsia"/>
                      <w:bCs/>
                      <w:sz w:val="24"/>
                    </w:rPr>
                    <w:t>2</w:t>
                  </w:r>
                  <w:r w:rsidRPr="004D0EE6">
                    <w:rPr>
                      <w:rFonts w:eastAsiaTheme="minorEastAsia"/>
                      <w:bCs/>
                      <w:sz w:val="24"/>
                    </w:rPr>
                    <w:t>补充</w:t>
                  </w:r>
                  <w:r w:rsidRPr="004D0EE6">
                    <w:rPr>
                      <w:rFonts w:eastAsiaTheme="minorEastAsia"/>
                      <w:bCs/>
                      <w:sz w:val="24"/>
                    </w:rPr>
                    <w:lastRenderedPageBreak/>
                    <w:t>项目共</w:t>
                  </w:r>
                  <w:r w:rsidRPr="004D0EE6">
                    <w:rPr>
                      <w:rFonts w:eastAsiaTheme="minorEastAsia"/>
                      <w:bCs/>
                      <w:sz w:val="24"/>
                    </w:rPr>
                    <w:t>28</w:t>
                  </w:r>
                  <w:r w:rsidRPr="004D0EE6">
                    <w:rPr>
                      <w:rFonts w:eastAsiaTheme="minorEastAsia"/>
                      <w:bCs/>
                      <w:sz w:val="24"/>
                    </w:rPr>
                    <w:t>项；</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监测频次：每</w:t>
                  </w:r>
                  <w:r w:rsidRPr="004D0EE6">
                    <w:rPr>
                      <w:rFonts w:eastAsiaTheme="minorEastAsia"/>
                      <w:bCs/>
                      <w:sz w:val="24"/>
                    </w:rPr>
                    <w:t>1</w:t>
                  </w:r>
                  <w:r w:rsidRPr="004D0EE6">
                    <w:rPr>
                      <w:rFonts w:eastAsiaTheme="minorEastAsia"/>
                      <w:bCs/>
                      <w:sz w:val="24"/>
                    </w:rPr>
                    <w:t>个月监测</w:t>
                  </w:r>
                  <w:r w:rsidRPr="004D0EE6">
                    <w:rPr>
                      <w:rFonts w:eastAsiaTheme="minorEastAsia"/>
                      <w:bCs/>
                      <w:sz w:val="24"/>
                    </w:rPr>
                    <w:t xml:space="preserve"> 1 </w:t>
                  </w:r>
                  <w:r w:rsidRPr="004D0EE6">
                    <w:rPr>
                      <w:rFonts w:eastAsiaTheme="minorEastAsia"/>
                      <w:bCs/>
                      <w:sz w:val="24"/>
                    </w:rPr>
                    <w:t>次；</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水质标准：《地表水环境质量标准》（</w:t>
                  </w:r>
                  <w:r w:rsidRPr="004D0EE6">
                    <w:rPr>
                      <w:rFonts w:eastAsiaTheme="minorEastAsia"/>
                      <w:bCs/>
                      <w:sz w:val="24"/>
                    </w:rPr>
                    <w:t>GB3838-2002</w:t>
                  </w:r>
                  <w:r w:rsidRPr="004D0EE6">
                    <w:rPr>
                      <w:rFonts w:eastAsiaTheme="minorEastAsia"/>
                      <w:bCs/>
                      <w:sz w:val="24"/>
                    </w:rPr>
                    <w:t>）</w:t>
                  </w:r>
                  <w:r w:rsidRPr="004D0EE6">
                    <w:rPr>
                      <w:rFonts w:eastAsiaTheme="minorEastAsia"/>
                      <w:bCs/>
                      <w:sz w:val="24"/>
                    </w:rPr>
                    <w:fldChar w:fldCharType="begin"/>
                  </w:r>
                  <w:r w:rsidRPr="004D0EE6">
                    <w:rPr>
                      <w:rFonts w:eastAsiaTheme="minorEastAsia"/>
                      <w:bCs/>
                      <w:sz w:val="24"/>
                    </w:rPr>
                    <w:instrText xml:space="preserve"> = 2 \* ROMAN \* MERGEFORMAT </w:instrText>
                  </w:r>
                  <w:r w:rsidRPr="004D0EE6">
                    <w:rPr>
                      <w:rFonts w:eastAsiaTheme="minorEastAsia"/>
                      <w:bCs/>
                      <w:sz w:val="24"/>
                    </w:rPr>
                    <w:fldChar w:fldCharType="separate"/>
                  </w:r>
                  <w:r w:rsidRPr="004D0EE6">
                    <w:rPr>
                      <w:rFonts w:eastAsiaTheme="minorEastAsia"/>
                      <w:sz w:val="24"/>
                    </w:rPr>
                    <w:t>II</w:t>
                  </w:r>
                  <w:r w:rsidRPr="004D0EE6">
                    <w:rPr>
                      <w:rFonts w:eastAsiaTheme="minorEastAsia"/>
                      <w:bCs/>
                      <w:sz w:val="24"/>
                    </w:rPr>
                    <w:fldChar w:fldCharType="end"/>
                  </w:r>
                  <w:r w:rsidRPr="004D0EE6">
                    <w:rPr>
                      <w:rFonts w:eastAsiaTheme="minorEastAsia"/>
                      <w:bCs/>
                      <w:sz w:val="24"/>
                    </w:rPr>
                    <w:t>类。</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fldChar w:fldCharType="begin"/>
                  </w:r>
                  <w:r w:rsidRPr="004D0EE6">
                    <w:rPr>
                      <w:rFonts w:eastAsiaTheme="minorEastAsia"/>
                      <w:bCs/>
                      <w:sz w:val="24"/>
                    </w:rPr>
                    <w:instrText xml:space="preserve"> = 2 \* GB3 \* MERGEFORMAT </w:instrText>
                  </w:r>
                  <w:r w:rsidRPr="004D0EE6">
                    <w:rPr>
                      <w:rFonts w:eastAsiaTheme="minorEastAsia"/>
                      <w:bCs/>
                      <w:sz w:val="24"/>
                    </w:rPr>
                    <w:fldChar w:fldCharType="separate"/>
                  </w:r>
                  <w:r w:rsidRPr="004D0EE6">
                    <w:rPr>
                      <w:rFonts w:ascii="宋体" w:hAnsi="宋体" w:cs="宋体" w:hint="eastAsia"/>
                      <w:sz w:val="24"/>
                    </w:rPr>
                    <w:t>②</w:t>
                  </w:r>
                  <w:r w:rsidRPr="004D0EE6">
                    <w:rPr>
                      <w:rFonts w:eastAsiaTheme="minorEastAsia"/>
                      <w:bCs/>
                      <w:sz w:val="24"/>
                    </w:rPr>
                    <w:fldChar w:fldCharType="end"/>
                  </w:r>
                  <w:r w:rsidRPr="004D0EE6">
                    <w:rPr>
                      <w:rFonts w:eastAsiaTheme="minorEastAsia"/>
                      <w:bCs/>
                      <w:sz w:val="24"/>
                    </w:rPr>
                    <w:t>大尹拦河坝的溢流水</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监测位置：入唐河支流入口</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监测项目：流量、水温、</w:t>
                  </w:r>
                  <w:r w:rsidRPr="004D0EE6">
                    <w:rPr>
                      <w:rFonts w:eastAsiaTheme="minorEastAsia"/>
                      <w:bCs/>
                      <w:sz w:val="24"/>
                    </w:rPr>
                    <w:t>pH</w:t>
                  </w:r>
                  <w:r w:rsidRPr="004D0EE6">
                    <w:rPr>
                      <w:rFonts w:eastAsiaTheme="minorEastAsia"/>
                      <w:bCs/>
                      <w:sz w:val="24"/>
                    </w:rPr>
                    <w:t>、</w:t>
                  </w:r>
                  <w:r w:rsidRPr="004D0EE6">
                    <w:rPr>
                      <w:rFonts w:eastAsiaTheme="minorEastAsia"/>
                      <w:bCs/>
                      <w:sz w:val="24"/>
                    </w:rPr>
                    <w:t>DO</w:t>
                  </w:r>
                  <w:r w:rsidRPr="004D0EE6">
                    <w:rPr>
                      <w:rFonts w:eastAsiaTheme="minorEastAsia"/>
                      <w:bCs/>
                      <w:sz w:val="24"/>
                    </w:rPr>
                    <w:t>、</w:t>
                  </w:r>
                  <w:r w:rsidRPr="004D0EE6">
                    <w:rPr>
                      <w:rFonts w:eastAsiaTheme="minorEastAsia"/>
                      <w:bCs/>
                      <w:sz w:val="24"/>
                    </w:rPr>
                    <w:t>SS</w:t>
                  </w:r>
                  <w:r w:rsidRPr="004D0EE6">
                    <w:rPr>
                      <w:rFonts w:eastAsiaTheme="minorEastAsia"/>
                      <w:bCs/>
                      <w:sz w:val="24"/>
                    </w:rPr>
                    <w:t>、</w:t>
                  </w:r>
                  <w:r w:rsidRPr="004D0EE6">
                    <w:rPr>
                      <w:rFonts w:eastAsiaTheme="minorEastAsia"/>
                      <w:bCs/>
                      <w:sz w:val="24"/>
                    </w:rPr>
                    <w:t>COD</w:t>
                  </w:r>
                  <w:r w:rsidRPr="004D0EE6">
                    <w:rPr>
                      <w:rFonts w:eastAsiaTheme="minorEastAsia"/>
                      <w:bCs/>
                      <w:sz w:val="24"/>
                    </w:rPr>
                    <w:t>、高锰酸盐指数、氨氮。</w:t>
                  </w:r>
                  <w:r w:rsidRPr="004D0EE6">
                    <w:rPr>
                      <w:rFonts w:eastAsiaTheme="minorEastAsia"/>
                      <w:bCs/>
                      <w:sz w:val="24"/>
                    </w:rPr>
                    <w:t xml:space="preserve"> </w:t>
                  </w:r>
                </w:p>
                <w:p w:rsidR="004D0EE6" w:rsidRPr="004D0EE6" w:rsidRDefault="004D0EE6" w:rsidP="00B94C06">
                  <w:pPr>
                    <w:adjustRightInd w:val="0"/>
                    <w:snapToGrid w:val="0"/>
                    <w:spacing w:line="360" w:lineRule="auto"/>
                    <w:ind w:firstLineChars="200" w:firstLine="480"/>
                    <w:rPr>
                      <w:rFonts w:eastAsiaTheme="minorEastAsia"/>
                      <w:bCs/>
                      <w:sz w:val="24"/>
                    </w:rPr>
                  </w:pPr>
                  <w:r w:rsidRPr="004D0EE6">
                    <w:rPr>
                      <w:rFonts w:eastAsiaTheme="minorEastAsia"/>
                      <w:bCs/>
                      <w:sz w:val="24"/>
                    </w:rPr>
                    <w:t>监测频次：每</w:t>
                  </w:r>
                  <w:r w:rsidRPr="004D0EE6">
                    <w:rPr>
                      <w:rFonts w:eastAsiaTheme="minorEastAsia"/>
                      <w:bCs/>
                      <w:sz w:val="24"/>
                    </w:rPr>
                    <w:t>1</w:t>
                  </w:r>
                  <w:r w:rsidRPr="004D0EE6">
                    <w:rPr>
                      <w:rFonts w:eastAsiaTheme="minorEastAsia"/>
                      <w:bCs/>
                      <w:sz w:val="24"/>
                    </w:rPr>
                    <w:t>个月监测</w:t>
                  </w:r>
                  <w:r w:rsidRPr="004D0EE6">
                    <w:rPr>
                      <w:rFonts w:eastAsiaTheme="minorEastAsia"/>
                      <w:bCs/>
                      <w:sz w:val="24"/>
                    </w:rPr>
                    <w:t xml:space="preserve"> 1 </w:t>
                  </w:r>
                  <w:r w:rsidRPr="004D0EE6">
                    <w:rPr>
                      <w:rFonts w:eastAsiaTheme="minorEastAsia"/>
                      <w:bCs/>
                      <w:sz w:val="24"/>
                    </w:rPr>
                    <w:t>次。</w:t>
                  </w:r>
                  <w:r w:rsidRPr="004D0EE6">
                    <w:rPr>
                      <w:rFonts w:eastAsiaTheme="minorEastAsia"/>
                      <w:bCs/>
                      <w:sz w:val="24"/>
                    </w:rPr>
                    <w:t xml:space="preserve"> </w:t>
                  </w:r>
                </w:p>
              </w:tc>
            </w:tr>
          </w:tbl>
          <w:p w:rsidR="004D0EE6" w:rsidRDefault="004D0EE6" w:rsidP="00B94C06">
            <w:pPr>
              <w:adjustRightInd w:val="0"/>
              <w:snapToGrid w:val="0"/>
              <w:spacing w:line="360" w:lineRule="auto"/>
              <w:ind w:firstLineChars="150" w:firstLine="360"/>
              <w:rPr>
                <w:rFonts w:eastAsiaTheme="minorEastAsia"/>
                <w:bCs/>
                <w:sz w:val="24"/>
              </w:rPr>
            </w:pPr>
            <w:r w:rsidRPr="004D0EE6">
              <w:rPr>
                <w:rFonts w:eastAsiaTheme="minorEastAsia"/>
                <w:bCs/>
                <w:sz w:val="24"/>
              </w:rPr>
              <w:lastRenderedPageBreak/>
              <w:t>水质标准：《地表水环境质量标准》（</w:t>
            </w:r>
            <w:r w:rsidRPr="004D0EE6">
              <w:rPr>
                <w:rFonts w:eastAsiaTheme="minorEastAsia"/>
                <w:bCs/>
                <w:sz w:val="24"/>
              </w:rPr>
              <w:t>GB3838-2002</w:t>
            </w:r>
            <w:r w:rsidRPr="004D0EE6">
              <w:rPr>
                <w:rFonts w:eastAsiaTheme="minorEastAsia"/>
                <w:bCs/>
                <w:sz w:val="24"/>
              </w:rPr>
              <w:t>）</w:t>
            </w:r>
            <w:r w:rsidRPr="004D0EE6">
              <w:rPr>
                <w:rFonts w:eastAsiaTheme="minorEastAsia"/>
                <w:bCs/>
                <w:sz w:val="24"/>
              </w:rPr>
              <w:fldChar w:fldCharType="begin"/>
            </w:r>
            <w:r w:rsidRPr="004D0EE6">
              <w:rPr>
                <w:rFonts w:eastAsiaTheme="minorEastAsia"/>
                <w:bCs/>
                <w:sz w:val="24"/>
              </w:rPr>
              <w:instrText xml:space="preserve"> = 3 \* ROMAN \* MERGEFORMAT </w:instrText>
            </w:r>
            <w:r w:rsidRPr="004D0EE6">
              <w:rPr>
                <w:rFonts w:eastAsiaTheme="minorEastAsia"/>
                <w:bCs/>
                <w:sz w:val="24"/>
              </w:rPr>
              <w:fldChar w:fldCharType="separate"/>
            </w:r>
            <w:r w:rsidRPr="004D0EE6">
              <w:rPr>
                <w:rFonts w:eastAsiaTheme="minorEastAsia"/>
                <w:sz w:val="24"/>
              </w:rPr>
              <w:t>III</w:t>
            </w:r>
            <w:r w:rsidRPr="004D0EE6">
              <w:rPr>
                <w:rFonts w:eastAsiaTheme="minorEastAsia"/>
                <w:bCs/>
                <w:sz w:val="24"/>
              </w:rPr>
              <w:fldChar w:fldCharType="end"/>
            </w:r>
            <w:r w:rsidRPr="004D0EE6">
              <w:rPr>
                <w:rFonts w:eastAsiaTheme="minorEastAsia"/>
                <w:bCs/>
                <w:sz w:val="24"/>
              </w:rPr>
              <w:t>类。</w:t>
            </w:r>
          </w:p>
          <w:p w:rsidR="00D77927" w:rsidRDefault="00B94C06" w:rsidP="00B055C4">
            <w:pPr>
              <w:pStyle w:val="a0"/>
              <w:spacing w:line="360" w:lineRule="auto"/>
              <w:ind w:firstLineChars="150" w:firstLine="360"/>
              <w:jc w:val="both"/>
              <w:rPr>
                <w:sz w:val="24"/>
                <w:szCs w:val="24"/>
              </w:rPr>
            </w:pPr>
            <w:r w:rsidRPr="00B94C06">
              <w:rPr>
                <w:rFonts w:hint="eastAsia"/>
                <w:sz w:val="24"/>
                <w:szCs w:val="24"/>
              </w:rPr>
              <w:t>根据现状</w:t>
            </w:r>
            <w:r w:rsidRPr="00B94C06">
              <w:rPr>
                <w:sz w:val="24"/>
                <w:szCs w:val="24"/>
              </w:rPr>
              <w:t>调查，</w:t>
            </w:r>
            <w:r>
              <w:rPr>
                <w:rFonts w:hint="eastAsia"/>
                <w:sz w:val="24"/>
                <w:szCs w:val="24"/>
              </w:rPr>
              <w:t>南水</w:t>
            </w:r>
            <w:r>
              <w:rPr>
                <w:sz w:val="24"/>
                <w:szCs w:val="24"/>
              </w:rPr>
              <w:t>北调</w:t>
            </w:r>
            <w:r>
              <w:rPr>
                <w:rFonts w:hint="eastAsia"/>
                <w:sz w:val="24"/>
                <w:szCs w:val="24"/>
              </w:rPr>
              <w:t>调节池现状</w:t>
            </w:r>
            <w:r>
              <w:rPr>
                <w:sz w:val="24"/>
                <w:szCs w:val="24"/>
              </w:rPr>
              <w:t>为空地，</w:t>
            </w:r>
            <w:r w:rsidR="00FB1452">
              <w:rPr>
                <w:rFonts w:hint="eastAsia"/>
                <w:sz w:val="24"/>
                <w:szCs w:val="24"/>
              </w:rPr>
              <w:t>拟</w:t>
            </w:r>
            <w:r w:rsidR="00FB1452">
              <w:rPr>
                <w:sz w:val="24"/>
                <w:szCs w:val="24"/>
              </w:rPr>
              <w:t>于</w:t>
            </w:r>
            <w:r w:rsidR="00FB1452">
              <w:rPr>
                <w:rFonts w:hint="eastAsia"/>
                <w:sz w:val="24"/>
                <w:szCs w:val="24"/>
              </w:rPr>
              <w:t>2022</w:t>
            </w:r>
            <w:r w:rsidR="00FB1452">
              <w:rPr>
                <w:rFonts w:hint="eastAsia"/>
                <w:sz w:val="24"/>
                <w:szCs w:val="24"/>
              </w:rPr>
              <w:t>年</w:t>
            </w:r>
            <w:r w:rsidR="00FB1452">
              <w:rPr>
                <w:rFonts w:hint="eastAsia"/>
                <w:sz w:val="24"/>
                <w:szCs w:val="24"/>
              </w:rPr>
              <w:t>11</w:t>
            </w:r>
            <w:r w:rsidR="00FB1452">
              <w:rPr>
                <w:rFonts w:hint="eastAsia"/>
                <w:sz w:val="24"/>
                <w:szCs w:val="24"/>
              </w:rPr>
              <w:t>月</w:t>
            </w:r>
            <w:r w:rsidR="00FB1452">
              <w:rPr>
                <w:sz w:val="24"/>
                <w:szCs w:val="24"/>
              </w:rPr>
              <w:t>建成投入运行</w:t>
            </w:r>
            <w:r w:rsidR="00FB1452">
              <w:rPr>
                <w:rFonts w:hint="eastAsia"/>
                <w:sz w:val="24"/>
                <w:szCs w:val="24"/>
              </w:rPr>
              <w:t>。</w:t>
            </w:r>
            <w:r w:rsidR="00FB1452">
              <w:rPr>
                <w:sz w:val="24"/>
                <w:szCs w:val="24"/>
              </w:rPr>
              <w:t>本项目位于</w:t>
            </w:r>
            <w:r w:rsidR="00FB1452">
              <w:rPr>
                <w:rFonts w:hint="eastAsia"/>
                <w:sz w:val="24"/>
                <w:szCs w:val="24"/>
              </w:rPr>
              <w:t>调节池二级</w:t>
            </w:r>
            <w:r w:rsidR="00FB1452">
              <w:rPr>
                <w:sz w:val="24"/>
                <w:szCs w:val="24"/>
              </w:rPr>
              <w:t>保护区内，</w:t>
            </w:r>
            <w:r w:rsidR="00FB1452">
              <w:rPr>
                <w:rFonts w:hint="eastAsia"/>
                <w:sz w:val="24"/>
                <w:szCs w:val="24"/>
              </w:rPr>
              <w:t>拟于</w:t>
            </w:r>
            <w:r w:rsidR="00FB1452">
              <w:rPr>
                <w:rFonts w:hint="eastAsia"/>
                <w:sz w:val="24"/>
                <w:szCs w:val="24"/>
              </w:rPr>
              <w:t>2022</w:t>
            </w:r>
            <w:r w:rsidR="00FB1452">
              <w:rPr>
                <w:rFonts w:hint="eastAsia"/>
                <w:sz w:val="24"/>
                <w:szCs w:val="24"/>
              </w:rPr>
              <w:t>年</w:t>
            </w:r>
            <w:r w:rsidR="00D77927">
              <w:rPr>
                <w:rFonts w:hint="eastAsia"/>
                <w:sz w:val="24"/>
                <w:szCs w:val="24"/>
              </w:rPr>
              <w:t>6</w:t>
            </w:r>
            <w:r w:rsidR="00D77927">
              <w:rPr>
                <w:rFonts w:hint="eastAsia"/>
                <w:sz w:val="24"/>
                <w:szCs w:val="24"/>
              </w:rPr>
              <w:t>月</w:t>
            </w:r>
            <w:r w:rsidR="00D77927">
              <w:rPr>
                <w:sz w:val="24"/>
                <w:szCs w:val="24"/>
              </w:rPr>
              <w:t>建成投运，本项目建设</w:t>
            </w:r>
            <w:r w:rsidR="00D77927">
              <w:rPr>
                <w:rFonts w:hint="eastAsia"/>
                <w:sz w:val="24"/>
                <w:szCs w:val="24"/>
              </w:rPr>
              <w:t>施工</w:t>
            </w:r>
            <w:r w:rsidR="00D77927">
              <w:rPr>
                <w:sz w:val="24"/>
                <w:szCs w:val="24"/>
              </w:rPr>
              <w:t>完成早于南水北调调节池的建设，项目施工期不</w:t>
            </w:r>
            <w:r w:rsidR="00D77927">
              <w:rPr>
                <w:rFonts w:hint="eastAsia"/>
                <w:sz w:val="24"/>
                <w:szCs w:val="24"/>
              </w:rPr>
              <w:t>会</w:t>
            </w:r>
            <w:r w:rsidR="00D77927">
              <w:rPr>
                <w:sz w:val="24"/>
                <w:szCs w:val="24"/>
              </w:rPr>
              <w:t>对南水北调</w:t>
            </w:r>
            <w:r w:rsidR="00D77927">
              <w:rPr>
                <w:rFonts w:hint="eastAsia"/>
                <w:sz w:val="24"/>
                <w:szCs w:val="24"/>
              </w:rPr>
              <w:t>调节池</w:t>
            </w:r>
            <w:r w:rsidR="00D77927">
              <w:rPr>
                <w:sz w:val="24"/>
                <w:szCs w:val="24"/>
              </w:rPr>
              <w:t>产生影响。</w:t>
            </w:r>
            <w:r w:rsidR="00B055C4">
              <w:rPr>
                <w:rFonts w:hint="eastAsia"/>
                <w:sz w:val="24"/>
                <w:szCs w:val="24"/>
              </w:rPr>
              <w:t>本</w:t>
            </w:r>
            <w:r w:rsidR="00B055C4">
              <w:rPr>
                <w:sz w:val="24"/>
                <w:szCs w:val="24"/>
              </w:rPr>
              <w:t>项目运营期</w:t>
            </w:r>
            <w:r w:rsidR="00B055C4">
              <w:rPr>
                <w:rFonts w:hint="eastAsia"/>
                <w:sz w:val="24"/>
                <w:szCs w:val="24"/>
              </w:rPr>
              <w:t>主要</w:t>
            </w:r>
            <w:r w:rsidR="00B055C4">
              <w:rPr>
                <w:sz w:val="24"/>
                <w:szCs w:val="24"/>
              </w:rPr>
              <w:t>为服务区职工和游客产生的生活污水和生活垃圾，生活污水</w:t>
            </w:r>
            <w:r w:rsidR="00B055C4">
              <w:rPr>
                <w:rFonts w:hint="eastAsia"/>
                <w:sz w:val="24"/>
                <w:szCs w:val="24"/>
              </w:rPr>
              <w:t>经</w:t>
            </w:r>
            <w:r w:rsidR="00B055C4">
              <w:rPr>
                <w:sz w:val="24"/>
                <w:szCs w:val="24"/>
              </w:rPr>
              <w:t>化粪池处理后经市政污水管网</w:t>
            </w:r>
            <w:r w:rsidR="0059280F">
              <w:rPr>
                <w:rFonts w:hint="eastAsia"/>
                <w:sz w:val="24"/>
                <w:szCs w:val="24"/>
              </w:rPr>
              <w:t>进入</w:t>
            </w:r>
            <w:r w:rsidR="0059280F">
              <w:rPr>
                <w:sz w:val="24"/>
                <w:szCs w:val="24"/>
              </w:rPr>
              <w:t>舞阳县城市净化中心处理，生活垃圾定期交由环卫部门处理，不会对南水北调调查池水质造成影响。评价</w:t>
            </w:r>
            <w:r w:rsidR="0059280F">
              <w:rPr>
                <w:rFonts w:hint="eastAsia"/>
                <w:sz w:val="24"/>
                <w:szCs w:val="24"/>
              </w:rPr>
              <w:t>建议</w:t>
            </w:r>
            <w:r w:rsidR="0059280F">
              <w:rPr>
                <w:sz w:val="24"/>
                <w:szCs w:val="24"/>
              </w:rPr>
              <w:t>定期加强运营管理，</w:t>
            </w:r>
            <w:r w:rsidR="00A273F5">
              <w:rPr>
                <w:rFonts w:hint="eastAsia"/>
                <w:sz w:val="24"/>
                <w:szCs w:val="24"/>
              </w:rPr>
              <w:t>生活</w:t>
            </w:r>
            <w:r w:rsidR="00A273F5">
              <w:rPr>
                <w:sz w:val="24"/>
                <w:szCs w:val="24"/>
              </w:rPr>
              <w:t>垃圾定时</w:t>
            </w:r>
            <w:r w:rsidR="00A273F5">
              <w:rPr>
                <w:rFonts w:hint="eastAsia"/>
                <w:sz w:val="24"/>
                <w:szCs w:val="24"/>
              </w:rPr>
              <w:t>清运</w:t>
            </w:r>
            <w:r w:rsidR="00A273F5">
              <w:rPr>
                <w:sz w:val="24"/>
                <w:szCs w:val="24"/>
              </w:rPr>
              <w:t>，停车场设置防护</w:t>
            </w:r>
            <w:r w:rsidR="00A273F5">
              <w:rPr>
                <w:rFonts w:hint="eastAsia"/>
                <w:sz w:val="24"/>
                <w:szCs w:val="24"/>
              </w:rPr>
              <w:t>屏障</w:t>
            </w:r>
            <w:r w:rsidR="00A273F5">
              <w:rPr>
                <w:sz w:val="24"/>
                <w:szCs w:val="24"/>
              </w:rPr>
              <w:t>措施</w:t>
            </w:r>
            <w:r w:rsidR="00A273F5">
              <w:rPr>
                <w:rFonts w:hint="eastAsia"/>
                <w:sz w:val="24"/>
                <w:szCs w:val="24"/>
              </w:rPr>
              <w:t>，</w:t>
            </w:r>
            <w:r w:rsidR="005D3C20">
              <w:rPr>
                <w:rFonts w:hint="eastAsia"/>
                <w:sz w:val="24"/>
                <w:szCs w:val="24"/>
              </w:rPr>
              <w:t>调节池</w:t>
            </w:r>
            <w:r w:rsidR="005D3C20">
              <w:rPr>
                <w:sz w:val="24"/>
                <w:szCs w:val="24"/>
              </w:rPr>
              <w:t>定期进行水质监测，</w:t>
            </w:r>
            <w:r w:rsidR="005D3C20">
              <w:rPr>
                <w:rFonts w:hint="eastAsia"/>
                <w:sz w:val="24"/>
                <w:szCs w:val="24"/>
              </w:rPr>
              <w:t>减轻</w:t>
            </w:r>
            <w:r w:rsidR="005D3C20">
              <w:rPr>
                <w:sz w:val="24"/>
                <w:szCs w:val="24"/>
              </w:rPr>
              <w:t>运营期本项目对南水北调调查处的影响。</w:t>
            </w:r>
          </w:p>
          <w:p w:rsidR="00163E86" w:rsidRDefault="00163E86" w:rsidP="00163E86">
            <w:pPr>
              <w:keepNext/>
              <w:keepLines/>
              <w:adjustRightInd w:val="0"/>
              <w:snapToGrid w:val="0"/>
              <w:spacing w:line="360" w:lineRule="auto"/>
              <w:outlineLvl w:val="2"/>
              <w:rPr>
                <w:rFonts w:eastAsia="黑体"/>
                <w:bCs/>
                <w:sz w:val="24"/>
                <w:szCs w:val="32"/>
              </w:rPr>
            </w:pPr>
            <w:r>
              <w:rPr>
                <w:rFonts w:eastAsia="黑体"/>
                <w:bCs/>
                <w:sz w:val="24"/>
                <w:szCs w:val="32"/>
              </w:rPr>
              <w:t>13</w:t>
            </w:r>
            <w:r>
              <w:rPr>
                <w:rFonts w:eastAsia="黑体"/>
                <w:bCs/>
                <w:sz w:val="24"/>
                <w:szCs w:val="32"/>
              </w:rPr>
              <w:t>舞阳县</w:t>
            </w:r>
            <w:r>
              <w:rPr>
                <w:rFonts w:eastAsia="黑体" w:hint="eastAsia"/>
                <w:bCs/>
                <w:sz w:val="24"/>
                <w:szCs w:val="32"/>
              </w:rPr>
              <w:t>城市生活</w:t>
            </w:r>
            <w:r>
              <w:rPr>
                <w:rFonts w:eastAsia="黑体"/>
                <w:bCs/>
                <w:sz w:val="24"/>
                <w:szCs w:val="32"/>
              </w:rPr>
              <w:t>污水净化中心</w:t>
            </w:r>
          </w:p>
          <w:p w:rsidR="005D3C20" w:rsidRDefault="00163E86" w:rsidP="00163E86">
            <w:pPr>
              <w:pStyle w:val="a0"/>
              <w:spacing w:line="360" w:lineRule="auto"/>
              <w:ind w:firstLineChars="200" w:firstLine="480"/>
              <w:jc w:val="both"/>
              <w:rPr>
                <w:sz w:val="24"/>
                <w:szCs w:val="24"/>
              </w:rPr>
            </w:pPr>
            <w:r>
              <w:rPr>
                <w:rFonts w:hint="eastAsia"/>
                <w:sz w:val="24"/>
                <w:szCs w:val="24"/>
              </w:rPr>
              <w:t>舞阳县</w:t>
            </w:r>
            <w:r>
              <w:rPr>
                <w:sz w:val="24"/>
                <w:szCs w:val="24"/>
              </w:rPr>
              <w:t>城市生活污水净化</w:t>
            </w:r>
            <w:r>
              <w:rPr>
                <w:rFonts w:hint="eastAsia"/>
                <w:sz w:val="24"/>
                <w:szCs w:val="24"/>
              </w:rPr>
              <w:t>中心</w:t>
            </w:r>
            <w:r>
              <w:rPr>
                <w:sz w:val="24"/>
                <w:szCs w:val="24"/>
              </w:rPr>
              <w:t>位于</w:t>
            </w:r>
            <w:r w:rsidRPr="00163E86">
              <w:rPr>
                <w:rFonts w:hint="eastAsia"/>
                <w:sz w:val="24"/>
                <w:szCs w:val="24"/>
              </w:rPr>
              <w:t>舞阳县舞泉镇解放路</w:t>
            </w:r>
            <w:r w:rsidR="00656DC2">
              <w:rPr>
                <w:rFonts w:hint="eastAsia"/>
                <w:sz w:val="24"/>
                <w:szCs w:val="24"/>
              </w:rPr>
              <w:t>南段</w:t>
            </w:r>
            <w:r w:rsidR="001573CD">
              <w:rPr>
                <w:rFonts w:hint="eastAsia"/>
                <w:sz w:val="24"/>
                <w:szCs w:val="24"/>
              </w:rPr>
              <w:t>，</w:t>
            </w:r>
            <w:r w:rsidR="001573CD">
              <w:rPr>
                <w:sz w:val="24"/>
                <w:szCs w:val="24"/>
              </w:rPr>
              <w:t>服务范围为</w:t>
            </w:r>
            <w:r w:rsidR="001573CD" w:rsidRPr="001573CD">
              <w:rPr>
                <w:rFonts w:hint="eastAsia"/>
                <w:sz w:val="24"/>
                <w:szCs w:val="24"/>
              </w:rPr>
              <w:t>收集县城北三环路以南、海南路、解放路以西城区内的生活污水和部分工业企业生产废水</w:t>
            </w:r>
            <w:r>
              <w:rPr>
                <w:rFonts w:hint="eastAsia"/>
                <w:sz w:val="24"/>
                <w:szCs w:val="24"/>
              </w:rPr>
              <w:t>，</w:t>
            </w:r>
            <w:r w:rsidR="00730BCC" w:rsidRPr="00730BCC">
              <w:rPr>
                <w:rFonts w:hint="eastAsia"/>
                <w:sz w:val="24"/>
                <w:szCs w:val="24"/>
              </w:rPr>
              <w:t>收集的废水采取“粗格栅及进水泵房</w:t>
            </w:r>
            <w:r w:rsidR="00730BCC" w:rsidRPr="00730BCC">
              <w:rPr>
                <w:rFonts w:hint="eastAsia"/>
                <w:sz w:val="24"/>
                <w:szCs w:val="24"/>
              </w:rPr>
              <w:t>+</w:t>
            </w:r>
            <w:r w:rsidR="00730BCC" w:rsidRPr="00730BCC">
              <w:rPr>
                <w:rFonts w:hint="eastAsia"/>
                <w:sz w:val="24"/>
                <w:szCs w:val="24"/>
              </w:rPr>
              <w:t>细格栅及旋流沉砂池</w:t>
            </w:r>
            <w:r w:rsidR="00730BCC" w:rsidRPr="00730BCC">
              <w:rPr>
                <w:rFonts w:hint="eastAsia"/>
                <w:sz w:val="24"/>
                <w:szCs w:val="24"/>
              </w:rPr>
              <w:t>+A</w:t>
            </w:r>
            <w:r w:rsidR="00730BCC" w:rsidRPr="00730BCC">
              <w:rPr>
                <w:rFonts w:hint="eastAsia"/>
                <w:sz w:val="24"/>
                <w:szCs w:val="24"/>
                <w:vertAlign w:val="superscript"/>
              </w:rPr>
              <w:t>2</w:t>
            </w:r>
            <w:r w:rsidR="00730BCC" w:rsidRPr="00730BCC">
              <w:rPr>
                <w:rFonts w:hint="eastAsia"/>
                <w:sz w:val="24"/>
                <w:szCs w:val="24"/>
              </w:rPr>
              <w:t xml:space="preserve">O-MBBR </w:t>
            </w:r>
            <w:r w:rsidR="00730BCC" w:rsidRPr="00730BCC">
              <w:rPr>
                <w:rFonts w:hint="eastAsia"/>
                <w:sz w:val="24"/>
                <w:szCs w:val="24"/>
              </w:rPr>
              <w:t>单元</w:t>
            </w:r>
            <w:r w:rsidR="00730BCC" w:rsidRPr="00730BCC">
              <w:rPr>
                <w:rFonts w:hint="eastAsia"/>
                <w:sz w:val="24"/>
                <w:szCs w:val="24"/>
              </w:rPr>
              <w:t>+</w:t>
            </w:r>
            <w:r w:rsidR="00730BCC" w:rsidRPr="00730BCC">
              <w:rPr>
                <w:rFonts w:hint="eastAsia"/>
                <w:sz w:val="24"/>
                <w:szCs w:val="24"/>
              </w:rPr>
              <w:t>高效沉淀池</w:t>
            </w:r>
            <w:r w:rsidR="00730BCC" w:rsidRPr="00730BCC">
              <w:rPr>
                <w:rFonts w:hint="eastAsia"/>
                <w:sz w:val="24"/>
                <w:szCs w:val="24"/>
              </w:rPr>
              <w:t>+</w:t>
            </w:r>
            <w:r w:rsidR="00730BCC" w:rsidRPr="00730BCC">
              <w:rPr>
                <w:rFonts w:hint="eastAsia"/>
                <w:sz w:val="24"/>
                <w:szCs w:val="24"/>
              </w:rPr>
              <w:t>反硝化池</w:t>
            </w:r>
            <w:r w:rsidR="00730BCC" w:rsidRPr="00730BCC">
              <w:rPr>
                <w:rFonts w:hint="eastAsia"/>
                <w:sz w:val="24"/>
                <w:szCs w:val="24"/>
              </w:rPr>
              <w:t>+</w:t>
            </w:r>
            <w:r w:rsidR="00730BCC" w:rsidRPr="00730BCC">
              <w:rPr>
                <w:rFonts w:hint="eastAsia"/>
                <w:sz w:val="24"/>
                <w:szCs w:val="24"/>
              </w:rPr>
              <w:t>臭氧氧化池</w:t>
            </w:r>
            <w:r w:rsidR="00730BCC" w:rsidRPr="00730BCC">
              <w:rPr>
                <w:rFonts w:hint="eastAsia"/>
                <w:sz w:val="24"/>
                <w:szCs w:val="24"/>
              </w:rPr>
              <w:t>+</w:t>
            </w:r>
            <w:r w:rsidR="00730BCC">
              <w:rPr>
                <w:rFonts w:hint="eastAsia"/>
                <w:sz w:val="24"/>
                <w:szCs w:val="24"/>
              </w:rPr>
              <w:t>接触消毒池”工艺处理后，</w:t>
            </w:r>
            <w:r w:rsidR="00730BCC" w:rsidRPr="00730BCC">
              <w:rPr>
                <w:rFonts w:hint="eastAsia"/>
                <w:sz w:val="24"/>
                <w:szCs w:val="24"/>
              </w:rPr>
              <w:t>排入三里河，排放各项污染因子满足《地表水环境质量标准（</w:t>
            </w:r>
            <w:r w:rsidR="00730BCC" w:rsidRPr="00730BCC">
              <w:rPr>
                <w:rFonts w:hint="eastAsia"/>
                <w:sz w:val="24"/>
                <w:szCs w:val="24"/>
              </w:rPr>
              <w:t>GB3838-2002</w:t>
            </w:r>
            <w:r w:rsidR="00730BCC" w:rsidRPr="00730BCC">
              <w:rPr>
                <w:rFonts w:hint="eastAsia"/>
                <w:sz w:val="24"/>
                <w:szCs w:val="24"/>
              </w:rPr>
              <w:t>）》中Ⅳ类水质标准，限定</w:t>
            </w:r>
            <w:r w:rsidR="00730BCC" w:rsidRPr="00730BCC">
              <w:rPr>
                <w:rFonts w:hint="eastAsia"/>
                <w:sz w:val="24"/>
                <w:szCs w:val="24"/>
              </w:rPr>
              <w:t xml:space="preserve"> COD</w:t>
            </w:r>
            <w:r w:rsidR="00730BCC" w:rsidRPr="00730BCC">
              <w:rPr>
                <w:rFonts w:hint="eastAsia"/>
                <w:sz w:val="24"/>
                <w:szCs w:val="24"/>
              </w:rPr>
              <w:t>≤</w:t>
            </w:r>
            <w:r w:rsidR="00730BCC" w:rsidRPr="00730BCC">
              <w:rPr>
                <w:rFonts w:hint="eastAsia"/>
                <w:sz w:val="24"/>
                <w:szCs w:val="24"/>
              </w:rPr>
              <w:t>30mg/L</w:t>
            </w:r>
            <w:r w:rsidR="00730BCC" w:rsidRPr="00730BCC">
              <w:rPr>
                <w:rFonts w:hint="eastAsia"/>
                <w:sz w:val="24"/>
                <w:szCs w:val="24"/>
              </w:rPr>
              <w:t>、氨氮≤</w:t>
            </w:r>
            <w:r w:rsidR="00730BCC" w:rsidRPr="00730BCC">
              <w:rPr>
                <w:rFonts w:hint="eastAsia"/>
                <w:sz w:val="24"/>
                <w:szCs w:val="24"/>
              </w:rPr>
              <w:t>1.5mg/L</w:t>
            </w:r>
            <w:r w:rsidR="00730BCC" w:rsidRPr="00730BCC">
              <w:rPr>
                <w:rFonts w:hint="eastAsia"/>
                <w:sz w:val="24"/>
                <w:szCs w:val="24"/>
              </w:rPr>
              <w:t>、总磷≤</w:t>
            </w:r>
            <w:r w:rsidR="00730BCC" w:rsidRPr="00730BCC">
              <w:rPr>
                <w:rFonts w:hint="eastAsia"/>
                <w:sz w:val="24"/>
                <w:szCs w:val="24"/>
              </w:rPr>
              <w:t>0.3mg/L</w:t>
            </w:r>
            <w:r w:rsidR="00730BCC" w:rsidRPr="00730BCC">
              <w:rPr>
                <w:rFonts w:hint="eastAsia"/>
                <w:sz w:val="24"/>
                <w:szCs w:val="24"/>
              </w:rPr>
              <w:t>、总氮≤</w:t>
            </w:r>
            <w:r w:rsidR="00730BCC" w:rsidRPr="00730BCC">
              <w:rPr>
                <w:rFonts w:hint="eastAsia"/>
                <w:sz w:val="24"/>
                <w:szCs w:val="24"/>
              </w:rPr>
              <w:t>10mg/L</w:t>
            </w:r>
            <w:r w:rsidR="00730BCC" w:rsidRPr="00730BCC">
              <w:rPr>
                <w:rFonts w:hint="eastAsia"/>
                <w:sz w:val="24"/>
                <w:szCs w:val="24"/>
              </w:rPr>
              <w:t>。</w:t>
            </w:r>
          </w:p>
          <w:p w:rsidR="00730BCC" w:rsidRPr="00163E86" w:rsidRDefault="00730BCC" w:rsidP="00163E86">
            <w:pPr>
              <w:pStyle w:val="a0"/>
              <w:spacing w:line="360" w:lineRule="auto"/>
              <w:ind w:firstLineChars="200" w:firstLine="480"/>
              <w:jc w:val="both"/>
              <w:rPr>
                <w:sz w:val="24"/>
                <w:szCs w:val="24"/>
              </w:rPr>
            </w:pPr>
            <w:r>
              <w:rPr>
                <w:rFonts w:hint="eastAsia"/>
                <w:sz w:val="24"/>
                <w:szCs w:val="24"/>
              </w:rPr>
              <w:t>本</w:t>
            </w:r>
            <w:r>
              <w:rPr>
                <w:sz w:val="24"/>
                <w:szCs w:val="24"/>
              </w:rPr>
              <w:t>项目经化粪池处理后由市政污水管网入舞阳县城市污水净化中心处理</w:t>
            </w:r>
            <w:r>
              <w:rPr>
                <w:rFonts w:hint="eastAsia"/>
                <w:sz w:val="24"/>
                <w:szCs w:val="24"/>
              </w:rPr>
              <w:t>最后</w:t>
            </w:r>
            <w:r>
              <w:rPr>
                <w:sz w:val="24"/>
                <w:szCs w:val="24"/>
              </w:rPr>
              <w:t>排</w:t>
            </w:r>
            <w:r>
              <w:rPr>
                <w:rFonts w:hint="eastAsia"/>
                <w:sz w:val="24"/>
                <w:szCs w:val="24"/>
              </w:rPr>
              <w:t>入</w:t>
            </w:r>
            <w:r>
              <w:rPr>
                <w:sz w:val="24"/>
                <w:szCs w:val="24"/>
              </w:rPr>
              <w:t>三里河，</w:t>
            </w:r>
            <w:r>
              <w:rPr>
                <w:rFonts w:hint="eastAsia"/>
                <w:sz w:val="24"/>
                <w:szCs w:val="24"/>
              </w:rPr>
              <w:t>对</w:t>
            </w:r>
            <w:r>
              <w:rPr>
                <w:sz w:val="24"/>
                <w:szCs w:val="24"/>
              </w:rPr>
              <w:t>周围水环境影响较小。</w:t>
            </w:r>
          </w:p>
          <w:p w:rsidR="004D0EE6" w:rsidRPr="004D0EE6" w:rsidRDefault="004D0EE6" w:rsidP="00F23EFB">
            <w:pPr>
              <w:pStyle w:val="a0"/>
              <w:spacing w:line="360" w:lineRule="auto"/>
              <w:ind w:firstLineChars="200" w:firstLine="480"/>
              <w:jc w:val="both"/>
              <w:rPr>
                <w:sz w:val="24"/>
                <w:szCs w:val="24"/>
              </w:rPr>
            </w:pPr>
          </w:p>
          <w:p w:rsidR="00D877D5" w:rsidRDefault="00D877D5">
            <w:pPr>
              <w:adjustRightInd w:val="0"/>
              <w:snapToGrid w:val="0"/>
              <w:spacing w:line="360" w:lineRule="auto"/>
              <w:ind w:firstLineChars="200" w:firstLine="480"/>
              <w:rPr>
                <w:sz w:val="24"/>
              </w:rPr>
            </w:pPr>
          </w:p>
          <w:p w:rsidR="00D877D5" w:rsidRDefault="00D877D5">
            <w:pPr>
              <w:adjustRightInd w:val="0"/>
              <w:snapToGrid w:val="0"/>
              <w:spacing w:line="360" w:lineRule="auto"/>
              <w:ind w:firstLineChars="200" w:firstLine="480"/>
              <w:rPr>
                <w:sz w:val="24"/>
              </w:rPr>
            </w:pPr>
          </w:p>
          <w:p w:rsidR="00D877D5" w:rsidRDefault="00D877D5">
            <w:pPr>
              <w:adjustRightInd w:val="0"/>
              <w:snapToGrid w:val="0"/>
              <w:spacing w:line="360" w:lineRule="auto"/>
              <w:ind w:firstLineChars="200" w:firstLine="480"/>
              <w:rPr>
                <w:sz w:val="24"/>
              </w:rPr>
            </w:pPr>
          </w:p>
          <w:p w:rsidR="00D877D5" w:rsidRDefault="00D877D5">
            <w:pPr>
              <w:adjustRightInd w:val="0"/>
              <w:snapToGrid w:val="0"/>
              <w:spacing w:line="360" w:lineRule="auto"/>
              <w:rPr>
                <w:sz w:val="24"/>
              </w:rPr>
            </w:pPr>
          </w:p>
        </w:tc>
      </w:tr>
    </w:tbl>
    <w:p w:rsidR="00D877D5" w:rsidRDefault="003C080F">
      <w:pPr>
        <w:adjustRightInd w:val="0"/>
        <w:snapToGrid w:val="0"/>
        <w:jc w:val="left"/>
        <w:rPr>
          <w:rFonts w:eastAsia="黑体"/>
          <w:sz w:val="30"/>
        </w:rPr>
      </w:pPr>
      <w:r>
        <w:rPr>
          <w:rFonts w:eastAsia="黑体"/>
          <w:sz w:val="30"/>
        </w:rPr>
        <w:lastRenderedPageBreak/>
        <w:t>环境质量状况</w:t>
      </w:r>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6"/>
      </w:tblGrid>
      <w:tr w:rsidR="00D877D5" w:rsidTr="009907B9">
        <w:trPr>
          <w:trHeight w:val="10176"/>
          <w:jc w:val="center"/>
        </w:trPr>
        <w:tc>
          <w:tcPr>
            <w:tcW w:w="9053" w:type="dxa"/>
          </w:tcPr>
          <w:p w:rsidR="00D877D5" w:rsidRDefault="003C080F">
            <w:pPr>
              <w:jc w:val="left"/>
              <w:rPr>
                <w:sz w:val="28"/>
              </w:rPr>
            </w:pPr>
            <w:r>
              <w:rPr>
                <w:sz w:val="28"/>
              </w:rPr>
              <w:t>建设项目所在地区域环境质量现状及主要环境问题（环境空气、地面水、地下水、声环境、生态环境等）：</w:t>
            </w:r>
          </w:p>
          <w:p w:rsidR="00D877D5" w:rsidRDefault="003C080F">
            <w:pPr>
              <w:adjustRightInd w:val="0"/>
              <w:snapToGrid w:val="0"/>
              <w:spacing w:line="360" w:lineRule="auto"/>
              <w:rPr>
                <w:rFonts w:eastAsia="黑体"/>
                <w:kern w:val="0"/>
                <w:sz w:val="24"/>
              </w:rPr>
            </w:pPr>
            <w:r>
              <w:rPr>
                <w:rFonts w:eastAsia="黑体"/>
                <w:color w:val="000000"/>
                <w:sz w:val="24"/>
              </w:rPr>
              <w:t>1.</w:t>
            </w:r>
            <w:r>
              <w:rPr>
                <w:rFonts w:eastAsia="黑体"/>
                <w:color w:val="000000"/>
                <w:sz w:val="24"/>
              </w:rPr>
              <w:t>环境空气</w:t>
            </w:r>
          </w:p>
          <w:p w:rsidR="00200737" w:rsidRPr="00200737" w:rsidRDefault="00200737" w:rsidP="00200737">
            <w:pPr>
              <w:adjustRightInd w:val="0"/>
              <w:snapToGrid w:val="0"/>
              <w:spacing w:line="360" w:lineRule="auto"/>
              <w:ind w:firstLineChars="200" w:firstLine="480"/>
              <w:rPr>
                <w:sz w:val="24"/>
                <w:szCs w:val="28"/>
              </w:rPr>
            </w:pPr>
            <w:r w:rsidRPr="00200737">
              <w:rPr>
                <w:sz w:val="24"/>
                <w:szCs w:val="28"/>
              </w:rPr>
              <w:t>根据《环境影响评价技术导则</w:t>
            </w:r>
            <w:r w:rsidRPr="00200737">
              <w:rPr>
                <w:sz w:val="24"/>
                <w:szCs w:val="28"/>
              </w:rPr>
              <w:t>-</w:t>
            </w:r>
            <w:r w:rsidRPr="00200737">
              <w:rPr>
                <w:sz w:val="24"/>
                <w:szCs w:val="28"/>
              </w:rPr>
              <w:t>大气环境》（</w:t>
            </w:r>
            <w:r w:rsidRPr="00200737">
              <w:rPr>
                <w:sz w:val="24"/>
                <w:szCs w:val="28"/>
              </w:rPr>
              <w:t>HJ2.2-2018</w:t>
            </w:r>
            <w:r w:rsidRPr="00200737">
              <w:rPr>
                <w:sz w:val="24"/>
                <w:szCs w:val="28"/>
              </w:rPr>
              <w:t>），环境空气质量达标情况评价指标为</w:t>
            </w:r>
            <w:r w:rsidRPr="00200737">
              <w:rPr>
                <w:sz w:val="24"/>
                <w:szCs w:val="28"/>
              </w:rPr>
              <w:t>SO</w:t>
            </w:r>
            <w:r w:rsidRPr="00200737">
              <w:rPr>
                <w:sz w:val="24"/>
                <w:szCs w:val="28"/>
                <w:vertAlign w:val="subscript"/>
              </w:rPr>
              <w:t>2</w:t>
            </w:r>
            <w:r w:rsidRPr="00200737">
              <w:rPr>
                <w:sz w:val="24"/>
                <w:szCs w:val="28"/>
              </w:rPr>
              <w:t>、</w:t>
            </w:r>
            <w:r w:rsidRPr="00200737">
              <w:rPr>
                <w:sz w:val="24"/>
                <w:szCs w:val="28"/>
              </w:rPr>
              <w:t>NO</w:t>
            </w:r>
            <w:r w:rsidRPr="00200737">
              <w:rPr>
                <w:sz w:val="24"/>
                <w:szCs w:val="28"/>
                <w:vertAlign w:val="subscript"/>
              </w:rPr>
              <w:t>2</w:t>
            </w:r>
            <w:r w:rsidRPr="00200737">
              <w:rPr>
                <w:sz w:val="24"/>
                <w:szCs w:val="28"/>
              </w:rPr>
              <w:t>、</w:t>
            </w:r>
            <w:r w:rsidRPr="00200737">
              <w:rPr>
                <w:sz w:val="24"/>
                <w:szCs w:val="28"/>
              </w:rPr>
              <w:t>PM</w:t>
            </w:r>
            <w:r w:rsidRPr="00200737">
              <w:rPr>
                <w:sz w:val="24"/>
                <w:szCs w:val="28"/>
                <w:vertAlign w:val="subscript"/>
              </w:rPr>
              <w:t>10</w:t>
            </w:r>
            <w:r w:rsidRPr="00200737">
              <w:rPr>
                <w:sz w:val="24"/>
                <w:szCs w:val="28"/>
              </w:rPr>
              <w:t>、</w:t>
            </w:r>
            <w:r w:rsidRPr="00200737">
              <w:rPr>
                <w:sz w:val="24"/>
                <w:szCs w:val="28"/>
              </w:rPr>
              <w:t>PM</w:t>
            </w:r>
            <w:r w:rsidRPr="00200737">
              <w:rPr>
                <w:sz w:val="24"/>
                <w:szCs w:val="28"/>
                <w:vertAlign w:val="subscript"/>
              </w:rPr>
              <w:t>2.5</w:t>
            </w:r>
            <w:r w:rsidRPr="00200737">
              <w:rPr>
                <w:sz w:val="24"/>
                <w:szCs w:val="28"/>
              </w:rPr>
              <w:t>、</w:t>
            </w:r>
            <w:r w:rsidRPr="00200737">
              <w:rPr>
                <w:sz w:val="24"/>
                <w:szCs w:val="28"/>
              </w:rPr>
              <w:t>CO</w:t>
            </w:r>
            <w:r w:rsidRPr="00200737">
              <w:rPr>
                <w:sz w:val="24"/>
                <w:szCs w:val="28"/>
              </w:rPr>
              <w:t>和</w:t>
            </w:r>
            <w:r w:rsidRPr="00200737">
              <w:rPr>
                <w:sz w:val="24"/>
                <w:szCs w:val="28"/>
              </w:rPr>
              <w:t>O</w:t>
            </w:r>
            <w:r w:rsidRPr="00200737">
              <w:rPr>
                <w:sz w:val="24"/>
                <w:szCs w:val="28"/>
                <w:vertAlign w:val="subscript"/>
              </w:rPr>
              <w:t>3</w:t>
            </w:r>
            <w:r w:rsidRPr="00200737">
              <w:rPr>
                <w:sz w:val="24"/>
                <w:szCs w:val="28"/>
              </w:rPr>
              <w:t>，六项指标全部达标即为城市环境空气质量达标。</w:t>
            </w:r>
          </w:p>
          <w:p w:rsidR="00200737" w:rsidRPr="00200737" w:rsidRDefault="00200737" w:rsidP="009C1E70">
            <w:pPr>
              <w:adjustRightInd w:val="0"/>
              <w:snapToGrid w:val="0"/>
              <w:spacing w:line="360" w:lineRule="auto"/>
              <w:ind w:firstLineChars="200" w:firstLine="480"/>
              <w:rPr>
                <w:sz w:val="24"/>
                <w:szCs w:val="28"/>
              </w:rPr>
            </w:pPr>
            <w:r w:rsidRPr="00200737">
              <w:rPr>
                <w:sz w:val="24"/>
                <w:szCs w:val="28"/>
              </w:rPr>
              <w:t>本次评价收集了舞阳县环保局（北距项目</w:t>
            </w:r>
            <w:r w:rsidR="0038334B">
              <w:rPr>
                <w:sz w:val="24"/>
                <w:szCs w:val="28"/>
              </w:rPr>
              <w:t>1.63</w:t>
            </w:r>
            <w:r w:rsidRPr="00200737">
              <w:rPr>
                <w:sz w:val="24"/>
                <w:szCs w:val="28"/>
              </w:rPr>
              <w:t>km</w:t>
            </w:r>
            <w:r w:rsidRPr="00200737">
              <w:rPr>
                <w:sz w:val="24"/>
                <w:szCs w:val="28"/>
              </w:rPr>
              <w:t>）常规监测点位</w:t>
            </w:r>
            <w:r w:rsidRPr="00200737">
              <w:rPr>
                <w:sz w:val="24"/>
                <w:szCs w:val="28"/>
              </w:rPr>
              <w:t>2018</w:t>
            </w:r>
            <w:r w:rsidRPr="00200737">
              <w:rPr>
                <w:sz w:val="24"/>
                <w:szCs w:val="28"/>
              </w:rPr>
              <w:t>年度</w:t>
            </w:r>
            <w:r w:rsidRPr="00200737">
              <w:rPr>
                <w:sz w:val="24"/>
                <w:szCs w:val="28"/>
              </w:rPr>
              <w:t>SO</w:t>
            </w:r>
            <w:r w:rsidRPr="00200737">
              <w:rPr>
                <w:sz w:val="24"/>
                <w:szCs w:val="28"/>
                <w:vertAlign w:val="subscript"/>
              </w:rPr>
              <w:t>2</w:t>
            </w:r>
            <w:r w:rsidRPr="00200737">
              <w:rPr>
                <w:sz w:val="24"/>
                <w:szCs w:val="28"/>
              </w:rPr>
              <w:t>、</w:t>
            </w:r>
            <w:r w:rsidRPr="00200737">
              <w:rPr>
                <w:sz w:val="24"/>
                <w:szCs w:val="28"/>
              </w:rPr>
              <w:t>NO</w:t>
            </w:r>
            <w:r w:rsidRPr="00200737">
              <w:rPr>
                <w:sz w:val="24"/>
                <w:szCs w:val="28"/>
                <w:vertAlign w:val="subscript"/>
              </w:rPr>
              <w:t>2</w:t>
            </w:r>
            <w:r w:rsidRPr="00200737">
              <w:rPr>
                <w:sz w:val="24"/>
                <w:szCs w:val="28"/>
              </w:rPr>
              <w:t>、</w:t>
            </w:r>
            <w:r w:rsidRPr="00200737">
              <w:rPr>
                <w:sz w:val="24"/>
                <w:szCs w:val="28"/>
              </w:rPr>
              <w:t>PM</w:t>
            </w:r>
            <w:r w:rsidRPr="00200737">
              <w:rPr>
                <w:sz w:val="24"/>
                <w:szCs w:val="28"/>
                <w:vertAlign w:val="subscript"/>
              </w:rPr>
              <w:t>10</w:t>
            </w:r>
            <w:r w:rsidRPr="00200737">
              <w:rPr>
                <w:sz w:val="24"/>
                <w:szCs w:val="28"/>
              </w:rPr>
              <w:t>、</w:t>
            </w:r>
            <w:r w:rsidRPr="00200737">
              <w:rPr>
                <w:sz w:val="24"/>
                <w:szCs w:val="28"/>
              </w:rPr>
              <w:t>PM</w:t>
            </w:r>
            <w:r w:rsidRPr="00200737">
              <w:rPr>
                <w:sz w:val="24"/>
                <w:szCs w:val="28"/>
                <w:vertAlign w:val="subscript"/>
              </w:rPr>
              <w:t>2.5</w:t>
            </w:r>
            <w:r w:rsidRPr="00200737">
              <w:rPr>
                <w:sz w:val="24"/>
                <w:szCs w:val="28"/>
              </w:rPr>
              <w:t>、</w:t>
            </w:r>
            <w:r w:rsidRPr="00200737">
              <w:rPr>
                <w:sz w:val="24"/>
                <w:szCs w:val="28"/>
              </w:rPr>
              <w:t>CO 24</w:t>
            </w:r>
            <w:r w:rsidRPr="00200737">
              <w:rPr>
                <w:sz w:val="24"/>
                <w:szCs w:val="28"/>
              </w:rPr>
              <w:t>小时平均浓度及</w:t>
            </w:r>
            <w:r w:rsidRPr="00200737">
              <w:rPr>
                <w:sz w:val="24"/>
                <w:szCs w:val="28"/>
              </w:rPr>
              <w:t>O</w:t>
            </w:r>
            <w:r w:rsidRPr="00200737">
              <w:rPr>
                <w:sz w:val="24"/>
                <w:szCs w:val="28"/>
                <w:vertAlign w:val="subscript"/>
              </w:rPr>
              <w:t>3</w:t>
            </w:r>
            <w:r w:rsidRPr="00200737">
              <w:rPr>
                <w:sz w:val="24"/>
                <w:szCs w:val="28"/>
              </w:rPr>
              <w:t>日最大</w:t>
            </w:r>
            <w:r w:rsidRPr="00200737">
              <w:rPr>
                <w:sz w:val="24"/>
                <w:szCs w:val="28"/>
              </w:rPr>
              <w:t>8</w:t>
            </w:r>
            <w:r w:rsidRPr="00200737">
              <w:rPr>
                <w:sz w:val="24"/>
                <w:szCs w:val="28"/>
              </w:rPr>
              <w:t>小时平均浓度监测数据，并按照《环境空气质量评价指标技术规范》（</w:t>
            </w:r>
            <w:r w:rsidRPr="00200737">
              <w:rPr>
                <w:sz w:val="24"/>
                <w:szCs w:val="28"/>
              </w:rPr>
              <w:t>HJ663-2013</w:t>
            </w:r>
            <w:r w:rsidRPr="00200737">
              <w:rPr>
                <w:sz w:val="24"/>
                <w:szCs w:val="28"/>
              </w:rPr>
              <w:t>）中各评价项目的年评价指标判区域环境空气质量达标情况，年评价指标中的年均浓度和相应百分位数</w:t>
            </w:r>
            <w:r w:rsidRPr="00200737">
              <w:rPr>
                <w:sz w:val="24"/>
                <w:szCs w:val="28"/>
              </w:rPr>
              <w:t>24</w:t>
            </w:r>
            <w:r w:rsidRPr="00200737">
              <w:rPr>
                <w:sz w:val="24"/>
                <w:szCs w:val="28"/>
              </w:rPr>
              <w:t>小时平均或</w:t>
            </w:r>
            <w:r w:rsidRPr="00200737">
              <w:rPr>
                <w:sz w:val="24"/>
                <w:szCs w:val="28"/>
              </w:rPr>
              <w:t>8</w:t>
            </w:r>
            <w:r w:rsidRPr="00200737">
              <w:rPr>
                <w:sz w:val="24"/>
                <w:szCs w:val="28"/>
              </w:rPr>
              <w:t>小时平均质量浓度满足《环境空气质量标准》（</w:t>
            </w:r>
            <w:r w:rsidRPr="00200737">
              <w:rPr>
                <w:sz w:val="24"/>
                <w:szCs w:val="28"/>
              </w:rPr>
              <w:t>GB3095-2012</w:t>
            </w:r>
            <w:r w:rsidRPr="00200737">
              <w:rPr>
                <w:sz w:val="24"/>
                <w:szCs w:val="28"/>
              </w:rPr>
              <w:t>）二级标准要求的即为达标。常规监测统计结果见表</w:t>
            </w:r>
            <w:r w:rsidR="0038334B">
              <w:rPr>
                <w:sz w:val="24"/>
                <w:szCs w:val="28"/>
              </w:rPr>
              <w:t>4</w:t>
            </w:r>
            <w:r w:rsidRPr="00200737">
              <w:rPr>
                <w:sz w:val="24"/>
                <w:szCs w:val="28"/>
              </w:rPr>
              <w:t>。</w:t>
            </w:r>
          </w:p>
          <w:p w:rsidR="00200737" w:rsidRPr="00200737" w:rsidRDefault="00200737" w:rsidP="00200737">
            <w:pPr>
              <w:ind w:firstLineChars="200" w:firstLine="480"/>
              <w:rPr>
                <w:rFonts w:eastAsia="黑体"/>
                <w:sz w:val="22"/>
                <w:szCs w:val="22"/>
                <w:u w:val="single"/>
              </w:rPr>
            </w:pPr>
            <w:r w:rsidRPr="00200737">
              <w:rPr>
                <w:rFonts w:eastAsia="黑体"/>
                <w:sz w:val="24"/>
              </w:rPr>
              <w:t>表</w:t>
            </w:r>
            <w:r w:rsidR="0038334B">
              <w:rPr>
                <w:rFonts w:eastAsia="黑体"/>
                <w:sz w:val="24"/>
              </w:rPr>
              <w:t>4</w:t>
            </w:r>
            <w:r w:rsidRPr="00200737">
              <w:rPr>
                <w:rFonts w:eastAsia="黑体"/>
                <w:sz w:val="24"/>
              </w:rPr>
              <w:t xml:space="preserve">            </w:t>
            </w:r>
            <w:r w:rsidRPr="00200737">
              <w:rPr>
                <w:rFonts w:eastAsia="黑体"/>
                <w:sz w:val="24"/>
              </w:rPr>
              <w:t>舞阳县环境空气常规监测统计结果</w:t>
            </w:r>
            <w:r w:rsidRPr="00200737">
              <w:rPr>
                <w:rFonts w:eastAsia="黑体"/>
                <w:sz w:val="24"/>
              </w:rPr>
              <w:t xml:space="preserve">           </w:t>
            </w:r>
            <w:r w:rsidRPr="00200737">
              <w:rPr>
                <w:rFonts w:eastAsia="黑体"/>
                <w:sz w:val="22"/>
                <w:szCs w:val="20"/>
              </w:rPr>
              <w:t>单位：</w:t>
            </w:r>
            <w:r w:rsidRPr="00200737">
              <w:rPr>
                <w:rFonts w:eastAsia="黑体"/>
                <w:sz w:val="22"/>
                <w:szCs w:val="20"/>
              </w:rPr>
              <w:t>µg/m</w:t>
            </w:r>
            <w:r w:rsidRPr="00200737">
              <w:rPr>
                <w:rFonts w:eastAsia="黑体"/>
                <w:sz w:val="22"/>
                <w:szCs w:val="20"/>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1037"/>
              <w:gridCol w:w="1489"/>
              <w:gridCol w:w="1078"/>
              <w:gridCol w:w="1071"/>
              <w:gridCol w:w="1006"/>
              <w:gridCol w:w="1004"/>
              <w:gridCol w:w="1006"/>
              <w:gridCol w:w="1309"/>
            </w:tblGrid>
            <w:tr w:rsidR="00200737" w:rsidRPr="00200737" w:rsidTr="00200737">
              <w:trPr>
                <w:trHeight w:val="283"/>
                <w:tblHeader/>
                <w:jc w:val="center"/>
              </w:trPr>
              <w:tc>
                <w:tcPr>
                  <w:tcW w:w="1403" w:type="pct"/>
                  <w:gridSpan w:val="2"/>
                  <w:tcBorders>
                    <w:tl2br w:val="single" w:sz="4" w:space="0" w:color="auto"/>
                  </w:tcBorders>
                  <w:tcMar>
                    <w:left w:w="57" w:type="dxa"/>
                    <w:right w:w="57" w:type="dxa"/>
                  </w:tcMar>
                  <w:vAlign w:val="center"/>
                </w:tcPr>
                <w:p w:rsidR="00200737" w:rsidRPr="00200737" w:rsidRDefault="00200737" w:rsidP="00200737">
                  <w:pPr>
                    <w:adjustRightInd w:val="0"/>
                    <w:snapToGrid w:val="0"/>
                    <w:jc w:val="center"/>
                    <w:rPr>
                      <w:b/>
                      <w:szCs w:val="21"/>
                    </w:rPr>
                  </w:pPr>
                  <w:r w:rsidRPr="00200737">
                    <w:rPr>
                      <w:b/>
                      <w:szCs w:val="21"/>
                    </w:rPr>
                    <w:t xml:space="preserve">             </w:t>
                  </w:r>
                  <w:r w:rsidRPr="00200737">
                    <w:rPr>
                      <w:b/>
                      <w:szCs w:val="21"/>
                    </w:rPr>
                    <w:t>监测因子</w:t>
                  </w:r>
                </w:p>
                <w:p w:rsidR="00200737" w:rsidRPr="00200737" w:rsidRDefault="00200737" w:rsidP="00200737">
                  <w:pPr>
                    <w:adjustRightInd w:val="0"/>
                    <w:snapToGrid w:val="0"/>
                    <w:rPr>
                      <w:b/>
                      <w:szCs w:val="21"/>
                    </w:rPr>
                  </w:pPr>
                  <w:r w:rsidRPr="00200737">
                    <w:rPr>
                      <w:b/>
                      <w:szCs w:val="21"/>
                    </w:rPr>
                    <w:t>监测点位</w:t>
                  </w:r>
                </w:p>
              </w:tc>
              <w:tc>
                <w:tcPr>
                  <w:tcW w:w="599" w:type="pct"/>
                  <w:vAlign w:val="center"/>
                </w:tcPr>
                <w:p w:rsidR="00200737" w:rsidRPr="00200737" w:rsidRDefault="00200737" w:rsidP="00200737">
                  <w:pPr>
                    <w:widowControl/>
                    <w:adjustRightInd w:val="0"/>
                    <w:snapToGrid w:val="0"/>
                    <w:jc w:val="center"/>
                    <w:rPr>
                      <w:b/>
                      <w:szCs w:val="21"/>
                    </w:rPr>
                  </w:pPr>
                  <w:r w:rsidRPr="00200737">
                    <w:rPr>
                      <w:b/>
                      <w:szCs w:val="21"/>
                    </w:rPr>
                    <w:t>SO</w:t>
                  </w:r>
                  <w:r w:rsidRPr="00200737">
                    <w:rPr>
                      <w:b/>
                      <w:szCs w:val="21"/>
                      <w:vertAlign w:val="subscript"/>
                    </w:rPr>
                    <w:t>2</w:t>
                  </w:r>
                </w:p>
              </w:tc>
              <w:tc>
                <w:tcPr>
                  <w:tcW w:w="595" w:type="pct"/>
                  <w:vAlign w:val="center"/>
                </w:tcPr>
                <w:p w:rsidR="00200737" w:rsidRPr="00200737" w:rsidRDefault="00200737" w:rsidP="00200737">
                  <w:pPr>
                    <w:adjustRightInd w:val="0"/>
                    <w:snapToGrid w:val="0"/>
                    <w:jc w:val="center"/>
                    <w:rPr>
                      <w:b/>
                      <w:szCs w:val="21"/>
                    </w:rPr>
                  </w:pPr>
                  <w:r w:rsidRPr="00200737">
                    <w:rPr>
                      <w:b/>
                      <w:szCs w:val="21"/>
                    </w:rPr>
                    <w:t>NO</w:t>
                  </w:r>
                  <w:r w:rsidRPr="00200737">
                    <w:rPr>
                      <w:b/>
                      <w:szCs w:val="21"/>
                      <w:vertAlign w:val="subscript"/>
                    </w:rPr>
                    <w:t>2</w:t>
                  </w:r>
                </w:p>
              </w:tc>
              <w:tc>
                <w:tcPr>
                  <w:tcW w:w="559" w:type="pct"/>
                  <w:vAlign w:val="center"/>
                </w:tcPr>
                <w:p w:rsidR="00200737" w:rsidRPr="00200737" w:rsidRDefault="00200737" w:rsidP="00200737">
                  <w:pPr>
                    <w:adjustRightInd w:val="0"/>
                    <w:snapToGrid w:val="0"/>
                    <w:jc w:val="center"/>
                    <w:rPr>
                      <w:b/>
                      <w:szCs w:val="21"/>
                    </w:rPr>
                  </w:pPr>
                  <w:r w:rsidRPr="00200737">
                    <w:rPr>
                      <w:b/>
                      <w:szCs w:val="21"/>
                    </w:rPr>
                    <w:t>PM</w:t>
                  </w:r>
                  <w:r w:rsidRPr="00200737">
                    <w:rPr>
                      <w:b/>
                      <w:szCs w:val="21"/>
                      <w:vertAlign w:val="subscript"/>
                    </w:rPr>
                    <w:t>10</w:t>
                  </w:r>
                </w:p>
              </w:tc>
              <w:tc>
                <w:tcPr>
                  <w:tcW w:w="558" w:type="pct"/>
                  <w:vAlign w:val="center"/>
                </w:tcPr>
                <w:p w:rsidR="00200737" w:rsidRPr="00200737" w:rsidRDefault="00200737" w:rsidP="00200737">
                  <w:pPr>
                    <w:adjustRightInd w:val="0"/>
                    <w:snapToGrid w:val="0"/>
                    <w:jc w:val="center"/>
                    <w:rPr>
                      <w:b/>
                      <w:szCs w:val="21"/>
                    </w:rPr>
                  </w:pPr>
                  <w:r w:rsidRPr="00200737">
                    <w:rPr>
                      <w:b/>
                      <w:szCs w:val="21"/>
                    </w:rPr>
                    <w:t>PM</w:t>
                  </w:r>
                  <w:r w:rsidRPr="00200737">
                    <w:rPr>
                      <w:b/>
                      <w:szCs w:val="21"/>
                      <w:vertAlign w:val="subscript"/>
                    </w:rPr>
                    <w:t>25</w:t>
                  </w:r>
                </w:p>
              </w:tc>
              <w:tc>
                <w:tcPr>
                  <w:tcW w:w="559" w:type="pct"/>
                  <w:vAlign w:val="center"/>
                </w:tcPr>
                <w:p w:rsidR="00200737" w:rsidRPr="00200737" w:rsidRDefault="00200737" w:rsidP="00200737">
                  <w:pPr>
                    <w:adjustRightInd w:val="0"/>
                    <w:snapToGrid w:val="0"/>
                    <w:jc w:val="center"/>
                    <w:rPr>
                      <w:b/>
                      <w:szCs w:val="21"/>
                    </w:rPr>
                  </w:pPr>
                  <w:r w:rsidRPr="00200737">
                    <w:rPr>
                      <w:b/>
                      <w:szCs w:val="21"/>
                    </w:rPr>
                    <w:t>CO</w:t>
                  </w:r>
                </w:p>
              </w:tc>
              <w:tc>
                <w:tcPr>
                  <w:tcW w:w="728" w:type="pct"/>
                  <w:vAlign w:val="center"/>
                </w:tcPr>
                <w:p w:rsidR="00200737" w:rsidRPr="00200737" w:rsidRDefault="00200737" w:rsidP="00200737">
                  <w:pPr>
                    <w:adjustRightInd w:val="0"/>
                    <w:snapToGrid w:val="0"/>
                    <w:jc w:val="center"/>
                    <w:rPr>
                      <w:b/>
                      <w:szCs w:val="21"/>
                    </w:rPr>
                  </w:pPr>
                  <w:r w:rsidRPr="00200737">
                    <w:rPr>
                      <w:b/>
                      <w:szCs w:val="21"/>
                    </w:rPr>
                    <w:t>O</w:t>
                  </w:r>
                  <w:r w:rsidRPr="00200737">
                    <w:rPr>
                      <w:b/>
                      <w:szCs w:val="21"/>
                      <w:vertAlign w:val="subscript"/>
                    </w:rPr>
                    <w:t>3</w:t>
                  </w:r>
                  <w:r w:rsidRPr="00200737">
                    <w:rPr>
                      <w:szCs w:val="21"/>
                    </w:rPr>
                    <w:t>（日最大</w:t>
                  </w:r>
                  <w:r w:rsidRPr="00200737">
                    <w:rPr>
                      <w:szCs w:val="21"/>
                    </w:rPr>
                    <w:t>8</w:t>
                  </w:r>
                  <w:r w:rsidRPr="00200737">
                    <w:rPr>
                      <w:szCs w:val="21"/>
                    </w:rPr>
                    <w:t>小时）</w:t>
                  </w:r>
                </w:p>
              </w:tc>
            </w:tr>
            <w:tr w:rsidR="00200737" w:rsidRPr="00200737" w:rsidTr="00200737">
              <w:trPr>
                <w:trHeight w:val="283"/>
                <w:tblHeader/>
                <w:jc w:val="center"/>
              </w:trPr>
              <w:tc>
                <w:tcPr>
                  <w:tcW w:w="576" w:type="pct"/>
                  <w:vMerge w:val="restart"/>
                  <w:tcMar>
                    <w:left w:w="57" w:type="dxa"/>
                    <w:right w:w="57" w:type="dxa"/>
                  </w:tcMar>
                  <w:vAlign w:val="center"/>
                </w:tcPr>
                <w:p w:rsidR="00200737" w:rsidRPr="00200737" w:rsidRDefault="00200737" w:rsidP="00200737">
                  <w:pPr>
                    <w:adjustRightInd w:val="0"/>
                    <w:snapToGrid w:val="0"/>
                    <w:jc w:val="center"/>
                    <w:rPr>
                      <w:szCs w:val="21"/>
                    </w:rPr>
                  </w:pPr>
                  <w:r w:rsidRPr="00200737">
                    <w:rPr>
                      <w:szCs w:val="21"/>
                    </w:rPr>
                    <w:t>舞阳县环保局</w:t>
                  </w:r>
                </w:p>
              </w:tc>
              <w:tc>
                <w:tcPr>
                  <w:tcW w:w="826" w:type="pct"/>
                  <w:vAlign w:val="center"/>
                </w:tcPr>
                <w:p w:rsidR="00200737" w:rsidRPr="00200737" w:rsidRDefault="00200737" w:rsidP="00200737">
                  <w:pPr>
                    <w:adjustRightInd w:val="0"/>
                    <w:snapToGrid w:val="0"/>
                    <w:jc w:val="center"/>
                    <w:rPr>
                      <w:szCs w:val="21"/>
                    </w:rPr>
                  </w:pPr>
                  <w:r w:rsidRPr="00200737">
                    <w:rPr>
                      <w:szCs w:val="21"/>
                    </w:rPr>
                    <w:t>24</w:t>
                  </w:r>
                  <w:r w:rsidRPr="00200737">
                    <w:rPr>
                      <w:szCs w:val="21"/>
                    </w:rPr>
                    <w:t>小时平均</w:t>
                  </w:r>
                </w:p>
              </w:tc>
              <w:tc>
                <w:tcPr>
                  <w:tcW w:w="599" w:type="pct"/>
                  <w:vAlign w:val="center"/>
                </w:tcPr>
                <w:p w:rsidR="00200737" w:rsidRPr="00200737" w:rsidRDefault="00200737" w:rsidP="00200737">
                  <w:pPr>
                    <w:adjustRightInd w:val="0"/>
                    <w:snapToGrid w:val="0"/>
                    <w:jc w:val="center"/>
                    <w:rPr>
                      <w:szCs w:val="21"/>
                    </w:rPr>
                  </w:pPr>
                  <w:r w:rsidRPr="00200737">
                    <w:rPr>
                      <w:szCs w:val="21"/>
                    </w:rPr>
                    <w:t>4-59</w:t>
                  </w:r>
                </w:p>
              </w:tc>
              <w:tc>
                <w:tcPr>
                  <w:tcW w:w="595" w:type="pct"/>
                  <w:vAlign w:val="center"/>
                </w:tcPr>
                <w:p w:rsidR="00200737" w:rsidRPr="00200737" w:rsidRDefault="00200737" w:rsidP="00200737">
                  <w:pPr>
                    <w:adjustRightInd w:val="0"/>
                    <w:snapToGrid w:val="0"/>
                    <w:jc w:val="center"/>
                    <w:rPr>
                      <w:szCs w:val="21"/>
                    </w:rPr>
                  </w:pPr>
                  <w:r w:rsidRPr="00200737">
                    <w:rPr>
                      <w:szCs w:val="21"/>
                    </w:rPr>
                    <w:t>6-84</w:t>
                  </w:r>
                </w:p>
              </w:tc>
              <w:tc>
                <w:tcPr>
                  <w:tcW w:w="559" w:type="pct"/>
                  <w:vAlign w:val="center"/>
                </w:tcPr>
                <w:p w:rsidR="00200737" w:rsidRPr="00200737" w:rsidRDefault="00200737" w:rsidP="00200737">
                  <w:pPr>
                    <w:adjustRightInd w:val="0"/>
                    <w:snapToGrid w:val="0"/>
                    <w:jc w:val="center"/>
                    <w:rPr>
                      <w:szCs w:val="21"/>
                    </w:rPr>
                  </w:pPr>
                  <w:r w:rsidRPr="00200737">
                    <w:rPr>
                      <w:szCs w:val="21"/>
                    </w:rPr>
                    <w:t>11-444</w:t>
                  </w:r>
                </w:p>
              </w:tc>
              <w:tc>
                <w:tcPr>
                  <w:tcW w:w="558" w:type="pct"/>
                  <w:vAlign w:val="center"/>
                </w:tcPr>
                <w:p w:rsidR="00200737" w:rsidRPr="00200737" w:rsidRDefault="00200737" w:rsidP="00200737">
                  <w:pPr>
                    <w:adjustRightInd w:val="0"/>
                    <w:snapToGrid w:val="0"/>
                    <w:jc w:val="center"/>
                    <w:rPr>
                      <w:szCs w:val="21"/>
                    </w:rPr>
                  </w:pPr>
                  <w:r w:rsidRPr="00200737">
                    <w:rPr>
                      <w:szCs w:val="21"/>
                    </w:rPr>
                    <w:t>18-352</w:t>
                  </w:r>
                </w:p>
              </w:tc>
              <w:tc>
                <w:tcPr>
                  <w:tcW w:w="559" w:type="pct"/>
                  <w:vAlign w:val="center"/>
                </w:tcPr>
                <w:p w:rsidR="00200737" w:rsidRPr="00200737" w:rsidRDefault="00200737" w:rsidP="00200737">
                  <w:pPr>
                    <w:adjustRightInd w:val="0"/>
                    <w:snapToGrid w:val="0"/>
                    <w:jc w:val="center"/>
                    <w:rPr>
                      <w:szCs w:val="21"/>
                    </w:rPr>
                  </w:pPr>
                  <w:r w:rsidRPr="00200737">
                    <w:rPr>
                      <w:szCs w:val="21"/>
                    </w:rPr>
                    <w:t>0.3-2.7</w:t>
                  </w:r>
                </w:p>
              </w:tc>
              <w:tc>
                <w:tcPr>
                  <w:tcW w:w="728" w:type="pct"/>
                  <w:vAlign w:val="center"/>
                </w:tcPr>
                <w:p w:rsidR="00200737" w:rsidRPr="00200737" w:rsidRDefault="00200737" w:rsidP="00200737">
                  <w:pPr>
                    <w:adjustRightInd w:val="0"/>
                    <w:snapToGrid w:val="0"/>
                    <w:jc w:val="center"/>
                    <w:rPr>
                      <w:szCs w:val="21"/>
                    </w:rPr>
                  </w:pPr>
                  <w:r w:rsidRPr="00200737">
                    <w:rPr>
                      <w:szCs w:val="21"/>
                    </w:rPr>
                    <w:t>8-254</w:t>
                  </w:r>
                </w:p>
              </w:tc>
            </w:tr>
            <w:tr w:rsidR="00200737" w:rsidRPr="00200737" w:rsidTr="00200737">
              <w:trPr>
                <w:trHeight w:val="283"/>
                <w:tblHeader/>
                <w:jc w:val="center"/>
              </w:trPr>
              <w:tc>
                <w:tcPr>
                  <w:tcW w:w="576" w:type="pct"/>
                  <w:vMerge/>
                  <w:tcMar>
                    <w:left w:w="57" w:type="dxa"/>
                    <w:right w:w="57" w:type="dxa"/>
                  </w:tcMar>
                  <w:vAlign w:val="center"/>
                </w:tcPr>
                <w:p w:rsidR="00200737" w:rsidRPr="00200737" w:rsidRDefault="00200737" w:rsidP="00200737">
                  <w:pPr>
                    <w:adjustRightInd w:val="0"/>
                    <w:snapToGrid w:val="0"/>
                    <w:jc w:val="center"/>
                    <w:rPr>
                      <w:szCs w:val="21"/>
                    </w:rPr>
                  </w:pPr>
                </w:p>
              </w:tc>
              <w:tc>
                <w:tcPr>
                  <w:tcW w:w="826" w:type="pct"/>
                  <w:vAlign w:val="center"/>
                </w:tcPr>
                <w:p w:rsidR="00200737" w:rsidRPr="00200737" w:rsidRDefault="00200737" w:rsidP="00200737">
                  <w:pPr>
                    <w:adjustRightInd w:val="0"/>
                    <w:snapToGrid w:val="0"/>
                    <w:jc w:val="center"/>
                    <w:rPr>
                      <w:szCs w:val="21"/>
                    </w:rPr>
                  </w:pPr>
                  <w:r w:rsidRPr="00200737">
                    <w:rPr>
                      <w:szCs w:val="21"/>
                    </w:rPr>
                    <w:t>浓度值数量（个）</w:t>
                  </w:r>
                </w:p>
              </w:tc>
              <w:tc>
                <w:tcPr>
                  <w:tcW w:w="599" w:type="pct"/>
                  <w:vAlign w:val="center"/>
                </w:tcPr>
                <w:p w:rsidR="00200737" w:rsidRPr="00200737" w:rsidRDefault="00200737" w:rsidP="00200737">
                  <w:pPr>
                    <w:adjustRightInd w:val="0"/>
                    <w:snapToGrid w:val="0"/>
                    <w:jc w:val="center"/>
                    <w:rPr>
                      <w:szCs w:val="21"/>
                    </w:rPr>
                  </w:pPr>
                  <w:r w:rsidRPr="00200737">
                    <w:rPr>
                      <w:szCs w:val="21"/>
                    </w:rPr>
                    <w:t>288</w:t>
                  </w:r>
                </w:p>
              </w:tc>
              <w:tc>
                <w:tcPr>
                  <w:tcW w:w="595" w:type="pct"/>
                  <w:vAlign w:val="center"/>
                </w:tcPr>
                <w:p w:rsidR="00200737" w:rsidRPr="00200737" w:rsidRDefault="00200737" w:rsidP="00200737">
                  <w:pPr>
                    <w:adjustRightInd w:val="0"/>
                    <w:snapToGrid w:val="0"/>
                    <w:jc w:val="center"/>
                    <w:rPr>
                      <w:szCs w:val="21"/>
                    </w:rPr>
                  </w:pPr>
                  <w:r w:rsidRPr="00200737">
                    <w:rPr>
                      <w:szCs w:val="21"/>
                    </w:rPr>
                    <w:t>247</w:t>
                  </w:r>
                </w:p>
              </w:tc>
              <w:tc>
                <w:tcPr>
                  <w:tcW w:w="559" w:type="pct"/>
                  <w:vAlign w:val="center"/>
                </w:tcPr>
                <w:p w:rsidR="00200737" w:rsidRPr="00200737" w:rsidRDefault="00200737" w:rsidP="00200737">
                  <w:pPr>
                    <w:adjustRightInd w:val="0"/>
                    <w:snapToGrid w:val="0"/>
                    <w:jc w:val="center"/>
                    <w:rPr>
                      <w:szCs w:val="21"/>
                    </w:rPr>
                  </w:pPr>
                  <w:r w:rsidRPr="00200737">
                    <w:rPr>
                      <w:szCs w:val="21"/>
                    </w:rPr>
                    <w:t>284</w:t>
                  </w:r>
                </w:p>
              </w:tc>
              <w:tc>
                <w:tcPr>
                  <w:tcW w:w="558" w:type="pct"/>
                  <w:vAlign w:val="center"/>
                </w:tcPr>
                <w:p w:rsidR="00200737" w:rsidRPr="00200737" w:rsidRDefault="00200737" w:rsidP="00200737">
                  <w:pPr>
                    <w:adjustRightInd w:val="0"/>
                    <w:snapToGrid w:val="0"/>
                    <w:jc w:val="center"/>
                    <w:rPr>
                      <w:szCs w:val="21"/>
                    </w:rPr>
                  </w:pPr>
                  <w:r w:rsidRPr="00200737">
                    <w:rPr>
                      <w:szCs w:val="21"/>
                    </w:rPr>
                    <w:t>281</w:t>
                  </w:r>
                </w:p>
              </w:tc>
              <w:tc>
                <w:tcPr>
                  <w:tcW w:w="559" w:type="pct"/>
                  <w:vAlign w:val="center"/>
                </w:tcPr>
                <w:p w:rsidR="00200737" w:rsidRPr="00200737" w:rsidRDefault="00200737" w:rsidP="00200737">
                  <w:pPr>
                    <w:adjustRightInd w:val="0"/>
                    <w:snapToGrid w:val="0"/>
                    <w:jc w:val="center"/>
                    <w:rPr>
                      <w:szCs w:val="21"/>
                    </w:rPr>
                  </w:pPr>
                  <w:r w:rsidRPr="00200737">
                    <w:rPr>
                      <w:szCs w:val="21"/>
                    </w:rPr>
                    <w:t>285</w:t>
                  </w:r>
                </w:p>
              </w:tc>
              <w:tc>
                <w:tcPr>
                  <w:tcW w:w="728" w:type="pct"/>
                  <w:vAlign w:val="center"/>
                </w:tcPr>
                <w:p w:rsidR="00200737" w:rsidRPr="00200737" w:rsidRDefault="00200737" w:rsidP="00200737">
                  <w:pPr>
                    <w:adjustRightInd w:val="0"/>
                    <w:snapToGrid w:val="0"/>
                    <w:jc w:val="center"/>
                    <w:rPr>
                      <w:szCs w:val="21"/>
                    </w:rPr>
                  </w:pPr>
                  <w:r w:rsidRPr="00200737">
                    <w:rPr>
                      <w:szCs w:val="21"/>
                    </w:rPr>
                    <w:t>383</w:t>
                  </w:r>
                </w:p>
              </w:tc>
            </w:tr>
            <w:tr w:rsidR="00200737" w:rsidRPr="00200737" w:rsidTr="00200737">
              <w:trPr>
                <w:trHeight w:val="283"/>
                <w:tblHeader/>
                <w:jc w:val="center"/>
              </w:trPr>
              <w:tc>
                <w:tcPr>
                  <w:tcW w:w="576" w:type="pct"/>
                  <w:vMerge/>
                  <w:tcMar>
                    <w:left w:w="57" w:type="dxa"/>
                    <w:right w:w="57" w:type="dxa"/>
                  </w:tcMar>
                  <w:vAlign w:val="center"/>
                </w:tcPr>
                <w:p w:rsidR="00200737" w:rsidRPr="00200737" w:rsidRDefault="00200737" w:rsidP="00200737">
                  <w:pPr>
                    <w:adjustRightInd w:val="0"/>
                    <w:snapToGrid w:val="0"/>
                    <w:jc w:val="center"/>
                    <w:rPr>
                      <w:szCs w:val="21"/>
                    </w:rPr>
                  </w:pPr>
                </w:p>
              </w:tc>
              <w:tc>
                <w:tcPr>
                  <w:tcW w:w="826" w:type="pct"/>
                  <w:vAlign w:val="center"/>
                </w:tcPr>
                <w:p w:rsidR="00200737" w:rsidRPr="00200737" w:rsidRDefault="00200737" w:rsidP="00200737">
                  <w:pPr>
                    <w:adjustRightInd w:val="0"/>
                    <w:snapToGrid w:val="0"/>
                    <w:jc w:val="center"/>
                    <w:rPr>
                      <w:szCs w:val="21"/>
                    </w:rPr>
                  </w:pPr>
                  <w:r w:rsidRPr="00200737">
                    <w:rPr>
                      <w:szCs w:val="21"/>
                    </w:rPr>
                    <w:t>相应百分位数</w:t>
                  </w:r>
                  <w:r w:rsidRPr="00200737">
                    <w:rPr>
                      <w:szCs w:val="21"/>
                    </w:rPr>
                    <w:t>24</w:t>
                  </w:r>
                  <w:r w:rsidRPr="00200737">
                    <w:rPr>
                      <w:szCs w:val="21"/>
                    </w:rPr>
                    <w:t>小时平均</w:t>
                  </w:r>
                </w:p>
              </w:tc>
              <w:tc>
                <w:tcPr>
                  <w:tcW w:w="599" w:type="pct"/>
                  <w:vAlign w:val="center"/>
                </w:tcPr>
                <w:p w:rsidR="00200737" w:rsidRPr="00200737" w:rsidRDefault="00200737" w:rsidP="00200737">
                  <w:pPr>
                    <w:adjustRightInd w:val="0"/>
                    <w:snapToGrid w:val="0"/>
                    <w:jc w:val="center"/>
                    <w:rPr>
                      <w:szCs w:val="21"/>
                    </w:rPr>
                  </w:pPr>
                  <w:r w:rsidRPr="00200737">
                    <w:rPr>
                      <w:szCs w:val="21"/>
                    </w:rPr>
                    <w:t>51.26</w:t>
                  </w:r>
                </w:p>
              </w:tc>
              <w:tc>
                <w:tcPr>
                  <w:tcW w:w="595" w:type="pct"/>
                  <w:vAlign w:val="center"/>
                </w:tcPr>
                <w:p w:rsidR="00200737" w:rsidRPr="00200737" w:rsidRDefault="00200737" w:rsidP="00200737">
                  <w:pPr>
                    <w:adjustRightInd w:val="0"/>
                    <w:snapToGrid w:val="0"/>
                    <w:jc w:val="center"/>
                    <w:rPr>
                      <w:szCs w:val="21"/>
                    </w:rPr>
                  </w:pPr>
                  <w:r w:rsidRPr="00200737">
                    <w:rPr>
                      <w:szCs w:val="21"/>
                    </w:rPr>
                    <w:t>69.16</w:t>
                  </w:r>
                </w:p>
              </w:tc>
              <w:tc>
                <w:tcPr>
                  <w:tcW w:w="559" w:type="pct"/>
                  <w:vAlign w:val="center"/>
                </w:tcPr>
                <w:p w:rsidR="00200737" w:rsidRPr="00200737" w:rsidRDefault="00200737" w:rsidP="00200737">
                  <w:pPr>
                    <w:adjustRightInd w:val="0"/>
                    <w:snapToGrid w:val="0"/>
                    <w:jc w:val="center"/>
                    <w:rPr>
                      <w:szCs w:val="21"/>
                    </w:rPr>
                  </w:pPr>
                  <w:r w:rsidRPr="00200737">
                    <w:rPr>
                      <w:szCs w:val="21"/>
                    </w:rPr>
                    <w:t>283.5</w:t>
                  </w:r>
                </w:p>
              </w:tc>
              <w:tc>
                <w:tcPr>
                  <w:tcW w:w="558" w:type="pct"/>
                  <w:vAlign w:val="center"/>
                </w:tcPr>
                <w:p w:rsidR="00200737" w:rsidRPr="00200737" w:rsidRDefault="00200737" w:rsidP="00200737">
                  <w:pPr>
                    <w:adjustRightInd w:val="0"/>
                    <w:snapToGrid w:val="0"/>
                    <w:jc w:val="center"/>
                    <w:rPr>
                      <w:szCs w:val="21"/>
                    </w:rPr>
                  </w:pPr>
                  <w:r w:rsidRPr="00200737">
                    <w:rPr>
                      <w:szCs w:val="21"/>
                    </w:rPr>
                    <w:t>175</w:t>
                  </w:r>
                </w:p>
              </w:tc>
              <w:tc>
                <w:tcPr>
                  <w:tcW w:w="559" w:type="pct"/>
                  <w:vAlign w:val="center"/>
                </w:tcPr>
                <w:p w:rsidR="00200737" w:rsidRPr="00200737" w:rsidRDefault="00200737" w:rsidP="00200737">
                  <w:pPr>
                    <w:adjustRightInd w:val="0"/>
                    <w:snapToGrid w:val="0"/>
                    <w:jc w:val="center"/>
                    <w:rPr>
                      <w:szCs w:val="21"/>
                    </w:rPr>
                  </w:pPr>
                  <w:r w:rsidRPr="00200737">
                    <w:rPr>
                      <w:szCs w:val="21"/>
                    </w:rPr>
                    <w:t>2</w:t>
                  </w:r>
                </w:p>
              </w:tc>
              <w:tc>
                <w:tcPr>
                  <w:tcW w:w="728" w:type="pct"/>
                  <w:vAlign w:val="center"/>
                </w:tcPr>
                <w:p w:rsidR="00200737" w:rsidRPr="00200737" w:rsidRDefault="00200737" w:rsidP="00200737">
                  <w:pPr>
                    <w:adjustRightInd w:val="0"/>
                    <w:snapToGrid w:val="0"/>
                    <w:jc w:val="center"/>
                    <w:rPr>
                      <w:szCs w:val="21"/>
                    </w:rPr>
                  </w:pPr>
                  <w:r w:rsidRPr="00200737">
                    <w:rPr>
                      <w:szCs w:val="21"/>
                    </w:rPr>
                    <w:t>178.8</w:t>
                  </w:r>
                </w:p>
              </w:tc>
            </w:tr>
            <w:tr w:rsidR="00200737" w:rsidRPr="00200737" w:rsidTr="00200737">
              <w:trPr>
                <w:trHeight w:val="283"/>
                <w:tblHeader/>
                <w:jc w:val="center"/>
              </w:trPr>
              <w:tc>
                <w:tcPr>
                  <w:tcW w:w="576" w:type="pct"/>
                  <w:vMerge/>
                  <w:tcMar>
                    <w:left w:w="57" w:type="dxa"/>
                    <w:right w:w="57" w:type="dxa"/>
                  </w:tcMar>
                  <w:vAlign w:val="center"/>
                </w:tcPr>
                <w:p w:rsidR="00200737" w:rsidRPr="00200737" w:rsidRDefault="00200737" w:rsidP="00200737">
                  <w:pPr>
                    <w:adjustRightInd w:val="0"/>
                    <w:snapToGrid w:val="0"/>
                    <w:jc w:val="center"/>
                    <w:rPr>
                      <w:szCs w:val="21"/>
                    </w:rPr>
                  </w:pPr>
                </w:p>
              </w:tc>
              <w:tc>
                <w:tcPr>
                  <w:tcW w:w="826" w:type="pct"/>
                  <w:vAlign w:val="center"/>
                </w:tcPr>
                <w:p w:rsidR="00200737" w:rsidRPr="00200737" w:rsidRDefault="00200737" w:rsidP="00200737">
                  <w:pPr>
                    <w:adjustRightInd w:val="0"/>
                    <w:snapToGrid w:val="0"/>
                    <w:jc w:val="center"/>
                    <w:rPr>
                      <w:szCs w:val="21"/>
                    </w:rPr>
                  </w:pPr>
                  <w:r w:rsidRPr="00200737">
                    <w:rPr>
                      <w:szCs w:val="21"/>
                    </w:rPr>
                    <w:t>是否达标</w:t>
                  </w:r>
                </w:p>
              </w:tc>
              <w:tc>
                <w:tcPr>
                  <w:tcW w:w="599" w:type="pct"/>
                  <w:vAlign w:val="center"/>
                </w:tcPr>
                <w:p w:rsidR="00200737" w:rsidRPr="00200737" w:rsidRDefault="00200737" w:rsidP="00200737">
                  <w:pPr>
                    <w:adjustRightInd w:val="0"/>
                    <w:snapToGrid w:val="0"/>
                    <w:jc w:val="center"/>
                    <w:rPr>
                      <w:szCs w:val="21"/>
                    </w:rPr>
                  </w:pPr>
                  <w:r w:rsidRPr="00200737">
                    <w:rPr>
                      <w:szCs w:val="21"/>
                    </w:rPr>
                    <w:t>达标</w:t>
                  </w:r>
                </w:p>
              </w:tc>
              <w:tc>
                <w:tcPr>
                  <w:tcW w:w="595" w:type="pct"/>
                  <w:vAlign w:val="center"/>
                </w:tcPr>
                <w:p w:rsidR="00200737" w:rsidRPr="00200737" w:rsidRDefault="00200737" w:rsidP="00200737">
                  <w:pPr>
                    <w:adjustRightInd w:val="0"/>
                    <w:snapToGrid w:val="0"/>
                    <w:jc w:val="center"/>
                    <w:rPr>
                      <w:szCs w:val="21"/>
                    </w:rPr>
                  </w:pPr>
                  <w:r w:rsidRPr="00200737">
                    <w:rPr>
                      <w:szCs w:val="21"/>
                    </w:rPr>
                    <w:t>达标</w:t>
                  </w:r>
                </w:p>
              </w:tc>
              <w:tc>
                <w:tcPr>
                  <w:tcW w:w="559" w:type="pct"/>
                  <w:vAlign w:val="center"/>
                </w:tcPr>
                <w:p w:rsidR="00200737" w:rsidRPr="00200737" w:rsidRDefault="00200737" w:rsidP="00200737">
                  <w:pPr>
                    <w:adjustRightInd w:val="0"/>
                    <w:snapToGrid w:val="0"/>
                    <w:jc w:val="center"/>
                    <w:rPr>
                      <w:szCs w:val="21"/>
                    </w:rPr>
                  </w:pPr>
                  <w:r w:rsidRPr="00200737">
                    <w:rPr>
                      <w:szCs w:val="21"/>
                    </w:rPr>
                    <w:t>不达标</w:t>
                  </w:r>
                </w:p>
              </w:tc>
              <w:tc>
                <w:tcPr>
                  <w:tcW w:w="558" w:type="pct"/>
                  <w:vAlign w:val="center"/>
                </w:tcPr>
                <w:p w:rsidR="00200737" w:rsidRPr="00200737" w:rsidRDefault="00200737" w:rsidP="00200737">
                  <w:pPr>
                    <w:adjustRightInd w:val="0"/>
                    <w:snapToGrid w:val="0"/>
                    <w:jc w:val="center"/>
                    <w:rPr>
                      <w:szCs w:val="21"/>
                    </w:rPr>
                  </w:pPr>
                  <w:r w:rsidRPr="00200737">
                    <w:rPr>
                      <w:szCs w:val="21"/>
                    </w:rPr>
                    <w:t>不达标</w:t>
                  </w:r>
                </w:p>
              </w:tc>
              <w:tc>
                <w:tcPr>
                  <w:tcW w:w="559" w:type="pct"/>
                  <w:vAlign w:val="center"/>
                </w:tcPr>
                <w:p w:rsidR="00200737" w:rsidRPr="00200737" w:rsidRDefault="00200737" w:rsidP="00200737">
                  <w:pPr>
                    <w:adjustRightInd w:val="0"/>
                    <w:snapToGrid w:val="0"/>
                    <w:jc w:val="center"/>
                    <w:rPr>
                      <w:szCs w:val="21"/>
                    </w:rPr>
                  </w:pPr>
                  <w:r w:rsidRPr="00200737">
                    <w:rPr>
                      <w:szCs w:val="21"/>
                    </w:rPr>
                    <w:t>达标</w:t>
                  </w:r>
                </w:p>
              </w:tc>
              <w:tc>
                <w:tcPr>
                  <w:tcW w:w="728" w:type="pct"/>
                  <w:vAlign w:val="center"/>
                </w:tcPr>
                <w:p w:rsidR="00200737" w:rsidRPr="00200737" w:rsidRDefault="00200737" w:rsidP="00200737">
                  <w:pPr>
                    <w:adjustRightInd w:val="0"/>
                    <w:snapToGrid w:val="0"/>
                    <w:jc w:val="center"/>
                    <w:rPr>
                      <w:szCs w:val="21"/>
                    </w:rPr>
                  </w:pPr>
                  <w:r w:rsidRPr="00200737">
                    <w:rPr>
                      <w:szCs w:val="21"/>
                    </w:rPr>
                    <w:t>不达标</w:t>
                  </w:r>
                </w:p>
              </w:tc>
            </w:tr>
            <w:tr w:rsidR="00200737" w:rsidRPr="00200737" w:rsidTr="00200737">
              <w:trPr>
                <w:trHeight w:val="283"/>
                <w:tblHeader/>
                <w:jc w:val="center"/>
              </w:trPr>
              <w:tc>
                <w:tcPr>
                  <w:tcW w:w="576" w:type="pct"/>
                  <w:vMerge/>
                  <w:tcMar>
                    <w:left w:w="57" w:type="dxa"/>
                    <w:right w:w="57" w:type="dxa"/>
                  </w:tcMar>
                  <w:vAlign w:val="center"/>
                </w:tcPr>
                <w:p w:rsidR="00200737" w:rsidRPr="00200737" w:rsidRDefault="00200737" w:rsidP="00200737">
                  <w:pPr>
                    <w:adjustRightInd w:val="0"/>
                    <w:snapToGrid w:val="0"/>
                    <w:jc w:val="center"/>
                    <w:rPr>
                      <w:szCs w:val="21"/>
                    </w:rPr>
                  </w:pPr>
                </w:p>
              </w:tc>
              <w:tc>
                <w:tcPr>
                  <w:tcW w:w="826" w:type="pct"/>
                  <w:vAlign w:val="center"/>
                </w:tcPr>
                <w:p w:rsidR="00200737" w:rsidRPr="00200737" w:rsidRDefault="00200737" w:rsidP="00200737">
                  <w:pPr>
                    <w:adjustRightInd w:val="0"/>
                    <w:snapToGrid w:val="0"/>
                    <w:jc w:val="center"/>
                    <w:rPr>
                      <w:szCs w:val="21"/>
                    </w:rPr>
                  </w:pPr>
                  <w:r w:rsidRPr="00200737">
                    <w:rPr>
                      <w:szCs w:val="21"/>
                    </w:rPr>
                    <w:t>年均浓度</w:t>
                  </w:r>
                </w:p>
              </w:tc>
              <w:tc>
                <w:tcPr>
                  <w:tcW w:w="599" w:type="pct"/>
                  <w:vAlign w:val="center"/>
                </w:tcPr>
                <w:p w:rsidR="00200737" w:rsidRPr="00200737" w:rsidRDefault="00200737" w:rsidP="00200737">
                  <w:pPr>
                    <w:adjustRightInd w:val="0"/>
                    <w:snapToGrid w:val="0"/>
                    <w:jc w:val="center"/>
                    <w:rPr>
                      <w:szCs w:val="21"/>
                    </w:rPr>
                  </w:pPr>
                  <w:r w:rsidRPr="00200737">
                    <w:rPr>
                      <w:szCs w:val="21"/>
                    </w:rPr>
                    <w:t>21.5</w:t>
                  </w:r>
                </w:p>
              </w:tc>
              <w:tc>
                <w:tcPr>
                  <w:tcW w:w="595" w:type="pct"/>
                  <w:vAlign w:val="center"/>
                </w:tcPr>
                <w:p w:rsidR="00200737" w:rsidRPr="00200737" w:rsidRDefault="00200737" w:rsidP="00200737">
                  <w:pPr>
                    <w:adjustRightInd w:val="0"/>
                    <w:snapToGrid w:val="0"/>
                    <w:jc w:val="center"/>
                    <w:rPr>
                      <w:szCs w:val="21"/>
                    </w:rPr>
                  </w:pPr>
                  <w:r w:rsidRPr="00200737">
                    <w:rPr>
                      <w:szCs w:val="21"/>
                    </w:rPr>
                    <w:t>32.3</w:t>
                  </w:r>
                </w:p>
              </w:tc>
              <w:tc>
                <w:tcPr>
                  <w:tcW w:w="559" w:type="pct"/>
                  <w:vAlign w:val="center"/>
                </w:tcPr>
                <w:p w:rsidR="00200737" w:rsidRPr="00200737" w:rsidRDefault="00200737" w:rsidP="00200737">
                  <w:pPr>
                    <w:adjustRightInd w:val="0"/>
                    <w:snapToGrid w:val="0"/>
                    <w:jc w:val="center"/>
                    <w:rPr>
                      <w:szCs w:val="21"/>
                    </w:rPr>
                  </w:pPr>
                  <w:r w:rsidRPr="00200737">
                    <w:rPr>
                      <w:szCs w:val="21"/>
                    </w:rPr>
                    <w:t>109.1</w:t>
                  </w:r>
                </w:p>
              </w:tc>
              <w:tc>
                <w:tcPr>
                  <w:tcW w:w="558" w:type="pct"/>
                  <w:vAlign w:val="center"/>
                </w:tcPr>
                <w:p w:rsidR="00200737" w:rsidRPr="00200737" w:rsidRDefault="00200737" w:rsidP="00200737">
                  <w:pPr>
                    <w:adjustRightInd w:val="0"/>
                    <w:snapToGrid w:val="0"/>
                    <w:jc w:val="center"/>
                    <w:rPr>
                      <w:szCs w:val="21"/>
                    </w:rPr>
                  </w:pPr>
                  <w:r w:rsidRPr="00200737">
                    <w:rPr>
                      <w:szCs w:val="21"/>
                    </w:rPr>
                    <w:t>73.4</w:t>
                  </w:r>
                </w:p>
              </w:tc>
              <w:tc>
                <w:tcPr>
                  <w:tcW w:w="559" w:type="pct"/>
                  <w:vAlign w:val="center"/>
                </w:tcPr>
                <w:p w:rsidR="00200737" w:rsidRPr="00200737" w:rsidRDefault="00200737" w:rsidP="00200737">
                  <w:pPr>
                    <w:adjustRightInd w:val="0"/>
                    <w:snapToGrid w:val="0"/>
                    <w:jc w:val="center"/>
                    <w:rPr>
                      <w:szCs w:val="21"/>
                    </w:rPr>
                  </w:pPr>
                  <w:r w:rsidRPr="00200737">
                    <w:rPr>
                      <w:szCs w:val="21"/>
                    </w:rPr>
                    <w:t>/</w:t>
                  </w:r>
                </w:p>
              </w:tc>
              <w:tc>
                <w:tcPr>
                  <w:tcW w:w="728" w:type="pct"/>
                  <w:vAlign w:val="center"/>
                </w:tcPr>
                <w:p w:rsidR="00200737" w:rsidRPr="00200737" w:rsidRDefault="00200737" w:rsidP="00200737">
                  <w:pPr>
                    <w:adjustRightInd w:val="0"/>
                    <w:snapToGrid w:val="0"/>
                    <w:jc w:val="center"/>
                    <w:rPr>
                      <w:szCs w:val="21"/>
                    </w:rPr>
                  </w:pPr>
                  <w:r w:rsidRPr="00200737">
                    <w:rPr>
                      <w:szCs w:val="21"/>
                    </w:rPr>
                    <w:t>/</w:t>
                  </w:r>
                </w:p>
              </w:tc>
            </w:tr>
            <w:tr w:rsidR="00200737" w:rsidRPr="00200737" w:rsidTr="00200737">
              <w:trPr>
                <w:trHeight w:val="283"/>
                <w:tblHeader/>
                <w:jc w:val="center"/>
              </w:trPr>
              <w:tc>
                <w:tcPr>
                  <w:tcW w:w="576" w:type="pct"/>
                  <w:vMerge/>
                  <w:tcMar>
                    <w:left w:w="57" w:type="dxa"/>
                    <w:right w:w="57" w:type="dxa"/>
                  </w:tcMar>
                  <w:vAlign w:val="center"/>
                </w:tcPr>
                <w:p w:rsidR="00200737" w:rsidRPr="00200737" w:rsidRDefault="00200737" w:rsidP="00200737">
                  <w:pPr>
                    <w:adjustRightInd w:val="0"/>
                    <w:snapToGrid w:val="0"/>
                    <w:jc w:val="center"/>
                    <w:rPr>
                      <w:szCs w:val="21"/>
                    </w:rPr>
                  </w:pPr>
                </w:p>
              </w:tc>
              <w:tc>
                <w:tcPr>
                  <w:tcW w:w="826" w:type="pct"/>
                  <w:vAlign w:val="center"/>
                </w:tcPr>
                <w:p w:rsidR="00200737" w:rsidRPr="00200737" w:rsidRDefault="00200737" w:rsidP="00200737">
                  <w:pPr>
                    <w:adjustRightInd w:val="0"/>
                    <w:snapToGrid w:val="0"/>
                    <w:jc w:val="center"/>
                    <w:rPr>
                      <w:szCs w:val="21"/>
                    </w:rPr>
                  </w:pPr>
                  <w:r w:rsidRPr="00200737">
                    <w:rPr>
                      <w:szCs w:val="21"/>
                    </w:rPr>
                    <w:t>是否达标</w:t>
                  </w:r>
                </w:p>
              </w:tc>
              <w:tc>
                <w:tcPr>
                  <w:tcW w:w="599" w:type="pct"/>
                  <w:vAlign w:val="center"/>
                </w:tcPr>
                <w:p w:rsidR="00200737" w:rsidRPr="00200737" w:rsidRDefault="00200737" w:rsidP="00200737">
                  <w:pPr>
                    <w:adjustRightInd w:val="0"/>
                    <w:snapToGrid w:val="0"/>
                    <w:jc w:val="center"/>
                    <w:rPr>
                      <w:szCs w:val="21"/>
                    </w:rPr>
                  </w:pPr>
                  <w:r w:rsidRPr="00200737">
                    <w:rPr>
                      <w:szCs w:val="21"/>
                    </w:rPr>
                    <w:t>达标</w:t>
                  </w:r>
                </w:p>
              </w:tc>
              <w:tc>
                <w:tcPr>
                  <w:tcW w:w="595" w:type="pct"/>
                  <w:vAlign w:val="center"/>
                </w:tcPr>
                <w:p w:rsidR="00200737" w:rsidRPr="00200737" w:rsidRDefault="00200737" w:rsidP="00200737">
                  <w:pPr>
                    <w:adjustRightInd w:val="0"/>
                    <w:snapToGrid w:val="0"/>
                    <w:jc w:val="center"/>
                    <w:rPr>
                      <w:szCs w:val="21"/>
                    </w:rPr>
                  </w:pPr>
                  <w:r w:rsidRPr="00200737">
                    <w:rPr>
                      <w:szCs w:val="21"/>
                    </w:rPr>
                    <w:t>达标</w:t>
                  </w:r>
                </w:p>
              </w:tc>
              <w:tc>
                <w:tcPr>
                  <w:tcW w:w="559" w:type="pct"/>
                  <w:vAlign w:val="center"/>
                </w:tcPr>
                <w:p w:rsidR="00200737" w:rsidRPr="00200737" w:rsidRDefault="00200737" w:rsidP="00200737">
                  <w:pPr>
                    <w:adjustRightInd w:val="0"/>
                    <w:snapToGrid w:val="0"/>
                    <w:jc w:val="center"/>
                    <w:rPr>
                      <w:szCs w:val="21"/>
                    </w:rPr>
                  </w:pPr>
                  <w:r w:rsidRPr="00200737">
                    <w:rPr>
                      <w:szCs w:val="21"/>
                    </w:rPr>
                    <w:t>不达标</w:t>
                  </w:r>
                </w:p>
              </w:tc>
              <w:tc>
                <w:tcPr>
                  <w:tcW w:w="558" w:type="pct"/>
                  <w:vAlign w:val="center"/>
                </w:tcPr>
                <w:p w:rsidR="00200737" w:rsidRPr="00200737" w:rsidRDefault="00200737" w:rsidP="00200737">
                  <w:pPr>
                    <w:adjustRightInd w:val="0"/>
                    <w:snapToGrid w:val="0"/>
                    <w:jc w:val="center"/>
                    <w:rPr>
                      <w:szCs w:val="21"/>
                    </w:rPr>
                  </w:pPr>
                  <w:r w:rsidRPr="00200737">
                    <w:rPr>
                      <w:szCs w:val="21"/>
                    </w:rPr>
                    <w:t>不达标</w:t>
                  </w:r>
                </w:p>
              </w:tc>
              <w:tc>
                <w:tcPr>
                  <w:tcW w:w="559" w:type="pct"/>
                  <w:vAlign w:val="center"/>
                </w:tcPr>
                <w:p w:rsidR="00200737" w:rsidRPr="00200737" w:rsidRDefault="00200737" w:rsidP="00200737">
                  <w:pPr>
                    <w:adjustRightInd w:val="0"/>
                    <w:snapToGrid w:val="0"/>
                    <w:jc w:val="center"/>
                    <w:rPr>
                      <w:szCs w:val="21"/>
                    </w:rPr>
                  </w:pPr>
                  <w:r w:rsidRPr="00200737">
                    <w:rPr>
                      <w:szCs w:val="21"/>
                    </w:rPr>
                    <w:t>/</w:t>
                  </w:r>
                </w:p>
              </w:tc>
              <w:tc>
                <w:tcPr>
                  <w:tcW w:w="728" w:type="pct"/>
                  <w:vAlign w:val="center"/>
                </w:tcPr>
                <w:p w:rsidR="00200737" w:rsidRPr="00200737" w:rsidRDefault="00200737" w:rsidP="00200737">
                  <w:pPr>
                    <w:adjustRightInd w:val="0"/>
                    <w:snapToGrid w:val="0"/>
                    <w:jc w:val="center"/>
                    <w:rPr>
                      <w:szCs w:val="21"/>
                    </w:rPr>
                  </w:pPr>
                  <w:r w:rsidRPr="00200737">
                    <w:rPr>
                      <w:szCs w:val="21"/>
                    </w:rPr>
                    <w:t>/</w:t>
                  </w:r>
                </w:p>
              </w:tc>
            </w:tr>
            <w:tr w:rsidR="00200737" w:rsidRPr="00200737" w:rsidTr="00200737">
              <w:trPr>
                <w:trHeight w:val="283"/>
                <w:tblHeader/>
                <w:jc w:val="center"/>
              </w:trPr>
              <w:tc>
                <w:tcPr>
                  <w:tcW w:w="576" w:type="pct"/>
                  <w:vMerge w:val="restart"/>
                  <w:tcMar>
                    <w:left w:w="57" w:type="dxa"/>
                    <w:right w:w="57" w:type="dxa"/>
                  </w:tcMar>
                  <w:vAlign w:val="center"/>
                </w:tcPr>
                <w:p w:rsidR="00200737" w:rsidRPr="00200737" w:rsidRDefault="00200737" w:rsidP="00200737">
                  <w:pPr>
                    <w:adjustRightInd w:val="0"/>
                    <w:snapToGrid w:val="0"/>
                    <w:jc w:val="center"/>
                    <w:rPr>
                      <w:szCs w:val="21"/>
                    </w:rPr>
                  </w:pPr>
                  <w:r w:rsidRPr="00200737">
                    <w:rPr>
                      <w:szCs w:val="21"/>
                    </w:rPr>
                    <w:t>标准</w:t>
                  </w:r>
                </w:p>
                <w:p w:rsidR="00200737" w:rsidRPr="00200737" w:rsidRDefault="00200737" w:rsidP="00200737">
                  <w:pPr>
                    <w:adjustRightInd w:val="0"/>
                    <w:snapToGrid w:val="0"/>
                    <w:jc w:val="center"/>
                    <w:rPr>
                      <w:szCs w:val="21"/>
                    </w:rPr>
                  </w:pPr>
                  <w:r w:rsidRPr="00200737">
                    <w:rPr>
                      <w:szCs w:val="21"/>
                    </w:rPr>
                    <w:t>限值</w:t>
                  </w:r>
                </w:p>
              </w:tc>
              <w:tc>
                <w:tcPr>
                  <w:tcW w:w="826" w:type="pct"/>
                  <w:vAlign w:val="center"/>
                </w:tcPr>
                <w:p w:rsidR="00200737" w:rsidRPr="00200737" w:rsidRDefault="00200737" w:rsidP="00200737">
                  <w:pPr>
                    <w:adjustRightInd w:val="0"/>
                    <w:snapToGrid w:val="0"/>
                    <w:jc w:val="center"/>
                    <w:rPr>
                      <w:szCs w:val="21"/>
                    </w:rPr>
                  </w:pPr>
                  <w:r w:rsidRPr="00200737">
                    <w:rPr>
                      <w:szCs w:val="21"/>
                    </w:rPr>
                    <w:t>24</w:t>
                  </w:r>
                  <w:r w:rsidRPr="00200737">
                    <w:rPr>
                      <w:szCs w:val="21"/>
                    </w:rPr>
                    <w:t>小时平均</w:t>
                  </w:r>
                </w:p>
              </w:tc>
              <w:tc>
                <w:tcPr>
                  <w:tcW w:w="599" w:type="pct"/>
                  <w:vAlign w:val="center"/>
                </w:tcPr>
                <w:p w:rsidR="00200737" w:rsidRPr="00200737" w:rsidRDefault="00200737" w:rsidP="00200737">
                  <w:pPr>
                    <w:adjustRightInd w:val="0"/>
                    <w:snapToGrid w:val="0"/>
                    <w:jc w:val="center"/>
                    <w:rPr>
                      <w:szCs w:val="21"/>
                    </w:rPr>
                  </w:pPr>
                  <w:r w:rsidRPr="00200737">
                    <w:rPr>
                      <w:szCs w:val="21"/>
                    </w:rPr>
                    <w:t>150</w:t>
                  </w:r>
                </w:p>
              </w:tc>
              <w:tc>
                <w:tcPr>
                  <w:tcW w:w="595" w:type="pct"/>
                  <w:vAlign w:val="center"/>
                </w:tcPr>
                <w:p w:rsidR="00200737" w:rsidRPr="00200737" w:rsidRDefault="00200737" w:rsidP="00200737">
                  <w:pPr>
                    <w:adjustRightInd w:val="0"/>
                    <w:snapToGrid w:val="0"/>
                    <w:jc w:val="center"/>
                    <w:rPr>
                      <w:szCs w:val="21"/>
                    </w:rPr>
                  </w:pPr>
                  <w:r w:rsidRPr="00200737">
                    <w:rPr>
                      <w:szCs w:val="21"/>
                    </w:rPr>
                    <w:t>80</w:t>
                  </w:r>
                </w:p>
              </w:tc>
              <w:tc>
                <w:tcPr>
                  <w:tcW w:w="559" w:type="pct"/>
                  <w:vAlign w:val="center"/>
                </w:tcPr>
                <w:p w:rsidR="00200737" w:rsidRPr="00200737" w:rsidRDefault="00200737" w:rsidP="00200737">
                  <w:pPr>
                    <w:adjustRightInd w:val="0"/>
                    <w:snapToGrid w:val="0"/>
                    <w:jc w:val="center"/>
                    <w:rPr>
                      <w:szCs w:val="21"/>
                    </w:rPr>
                  </w:pPr>
                  <w:r w:rsidRPr="00200737">
                    <w:rPr>
                      <w:szCs w:val="21"/>
                    </w:rPr>
                    <w:t>150</w:t>
                  </w:r>
                </w:p>
              </w:tc>
              <w:tc>
                <w:tcPr>
                  <w:tcW w:w="558" w:type="pct"/>
                  <w:vAlign w:val="center"/>
                </w:tcPr>
                <w:p w:rsidR="00200737" w:rsidRPr="00200737" w:rsidRDefault="00200737" w:rsidP="00200737">
                  <w:pPr>
                    <w:adjustRightInd w:val="0"/>
                    <w:snapToGrid w:val="0"/>
                    <w:jc w:val="center"/>
                    <w:rPr>
                      <w:szCs w:val="21"/>
                    </w:rPr>
                  </w:pPr>
                  <w:r w:rsidRPr="00200737">
                    <w:rPr>
                      <w:szCs w:val="21"/>
                    </w:rPr>
                    <w:t>75</w:t>
                  </w:r>
                </w:p>
              </w:tc>
              <w:tc>
                <w:tcPr>
                  <w:tcW w:w="559" w:type="pct"/>
                  <w:vAlign w:val="center"/>
                </w:tcPr>
                <w:p w:rsidR="00200737" w:rsidRPr="00200737" w:rsidRDefault="00200737" w:rsidP="00200737">
                  <w:pPr>
                    <w:adjustRightInd w:val="0"/>
                    <w:snapToGrid w:val="0"/>
                    <w:jc w:val="center"/>
                    <w:rPr>
                      <w:szCs w:val="21"/>
                    </w:rPr>
                  </w:pPr>
                  <w:r w:rsidRPr="00200737">
                    <w:rPr>
                      <w:szCs w:val="21"/>
                    </w:rPr>
                    <w:t>4</w:t>
                  </w:r>
                </w:p>
              </w:tc>
              <w:tc>
                <w:tcPr>
                  <w:tcW w:w="728" w:type="pct"/>
                  <w:vAlign w:val="center"/>
                </w:tcPr>
                <w:p w:rsidR="00200737" w:rsidRPr="00200737" w:rsidRDefault="00200737" w:rsidP="00200737">
                  <w:pPr>
                    <w:adjustRightInd w:val="0"/>
                    <w:snapToGrid w:val="0"/>
                    <w:jc w:val="center"/>
                    <w:rPr>
                      <w:szCs w:val="21"/>
                    </w:rPr>
                  </w:pPr>
                  <w:r w:rsidRPr="00200737">
                    <w:rPr>
                      <w:szCs w:val="21"/>
                    </w:rPr>
                    <w:t>160</w:t>
                  </w:r>
                </w:p>
              </w:tc>
            </w:tr>
            <w:tr w:rsidR="00200737" w:rsidRPr="00200737" w:rsidTr="00200737">
              <w:trPr>
                <w:trHeight w:val="283"/>
                <w:tblHeader/>
                <w:jc w:val="center"/>
              </w:trPr>
              <w:tc>
                <w:tcPr>
                  <w:tcW w:w="576" w:type="pct"/>
                  <w:vMerge/>
                  <w:tcMar>
                    <w:left w:w="57" w:type="dxa"/>
                    <w:right w:w="57" w:type="dxa"/>
                  </w:tcMar>
                  <w:vAlign w:val="center"/>
                </w:tcPr>
                <w:p w:rsidR="00200737" w:rsidRPr="00200737" w:rsidRDefault="00200737" w:rsidP="00200737">
                  <w:pPr>
                    <w:adjustRightInd w:val="0"/>
                    <w:snapToGrid w:val="0"/>
                    <w:jc w:val="center"/>
                    <w:rPr>
                      <w:szCs w:val="21"/>
                    </w:rPr>
                  </w:pPr>
                </w:p>
              </w:tc>
              <w:tc>
                <w:tcPr>
                  <w:tcW w:w="826" w:type="pct"/>
                  <w:vAlign w:val="center"/>
                </w:tcPr>
                <w:p w:rsidR="00200737" w:rsidRPr="00200737" w:rsidRDefault="00200737" w:rsidP="00200737">
                  <w:pPr>
                    <w:adjustRightInd w:val="0"/>
                    <w:snapToGrid w:val="0"/>
                    <w:jc w:val="center"/>
                    <w:rPr>
                      <w:szCs w:val="21"/>
                    </w:rPr>
                  </w:pPr>
                  <w:r w:rsidRPr="00200737">
                    <w:rPr>
                      <w:szCs w:val="21"/>
                    </w:rPr>
                    <w:t>年平均</w:t>
                  </w:r>
                </w:p>
              </w:tc>
              <w:tc>
                <w:tcPr>
                  <w:tcW w:w="599" w:type="pct"/>
                  <w:vAlign w:val="center"/>
                </w:tcPr>
                <w:p w:rsidR="00200737" w:rsidRPr="00200737" w:rsidRDefault="00200737" w:rsidP="00200737">
                  <w:pPr>
                    <w:adjustRightInd w:val="0"/>
                    <w:snapToGrid w:val="0"/>
                    <w:jc w:val="center"/>
                    <w:rPr>
                      <w:szCs w:val="21"/>
                    </w:rPr>
                  </w:pPr>
                  <w:r w:rsidRPr="00200737">
                    <w:rPr>
                      <w:szCs w:val="21"/>
                    </w:rPr>
                    <w:t>60</w:t>
                  </w:r>
                </w:p>
              </w:tc>
              <w:tc>
                <w:tcPr>
                  <w:tcW w:w="595" w:type="pct"/>
                  <w:vAlign w:val="center"/>
                </w:tcPr>
                <w:p w:rsidR="00200737" w:rsidRPr="00200737" w:rsidRDefault="00200737" w:rsidP="00200737">
                  <w:pPr>
                    <w:adjustRightInd w:val="0"/>
                    <w:snapToGrid w:val="0"/>
                    <w:jc w:val="center"/>
                    <w:rPr>
                      <w:szCs w:val="21"/>
                    </w:rPr>
                  </w:pPr>
                  <w:r w:rsidRPr="00200737">
                    <w:rPr>
                      <w:szCs w:val="21"/>
                    </w:rPr>
                    <w:t>40</w:t>
                  </w:r>
                </w:p>
              </w:tc>
              <w:tc>
                <w:tcPr>
                  <w:tcW w:w="559" w:type="pct"/>
                  <w:vAlign w:val="center"/>
                </w:tcPr>
                <w:p w:rsidR="00200737" w:rsidRPr="00200737" w:rsidRDefault="00200737" w:rsidP="00200737">
                  <w:pPr>
                    <w:adjustRightInd w:val="0"/>
                    <w:snapToGrid w:val="0"/>
                    <w:jc w:val="center"/>
                    <w:rPr>
                      <w:szCs w:val="21"/>
                    </w:rPr>
                  </w:pPr>
                  <w:r w:rsidRPr="00200737">
                    <w:rPr>
                      <w:szCs w:val="21"/>
                    </w:rPr>
                    <w:t>70</w:t>
                  </w:r>
                </w:p>
              </w:tc>
              <w:tc>
                <w:tcPr>
                  <w:tcW w:w="558" w:type="pct"/>
                  <w:vAlign w:val="center"/>
                </w:tcPr>
                <w:p w:rsidR="00200737" w:rsidRPr="00200737" w:rsidRDefault="00200737" w:rsidP="00200737">
                  <w:pPr>
                    <w:adjustRightInd w:val="0"/>
                    <w:snapToGrid w:val="0"/>
                    <w:jc w:val="center"/>
                    <w:rPr>
                      <w:szCs w:val="21"/>
                    </w:rPr>
                  </w:pPr>
                  <w:r w:rsidRPr="00200737">
                    <w:rPr>
                      <w:szCs w:val="21"/>
                    </w:rPr>
                    <w:t>35</w:t>
                  </w:r>
                </w:p>
              </w:tc>
              <w:tc>
                <w:tcPr>
                  <w:tcW w:w="559" w:type="pct"/>
                  <w:vAlign w:val="center"/>
                </w:tcPr>
                <w:p w:rsidR="00200737" w:rsidRPr="00200737" w:rsidRDefault="00200737" w:rsidP="00200737">
                  <w:pPr>
                    <w:adjustRightInd w:val="0"/>
                    <w:snapToGrid w:val="0"/>
                    <w:jc w:val="center"/>
                    <w:rPr>
                      <w:szCs w:val="21"/>
                    </w:rPr>
                  </w:pPr>
                  <w:r w:rsidRPr="00200737">
                    <w:rPr>
                      <w:szCs w:val="21"/>
                    </w:rPr>
                    <w:t>/</w:t>
                  </w:r>
                </w:p>
              </w:tc>
              <w:tc>
                <w:tcPr>
                  <w:tcW w:w="728" w:type="pct"/>
                  <w:vAlign w:val="center"/>
                </w:tcPr>
                <w:p w:rsidR="00200737" w:rsidRPr="00200737" w:rsidRDefault="00200737" w:rsidP="00200737">
                  <w:pPr>
                    <w:adjustRightInd w:val="0"/>
                    <w:snapToGrid w:val="0"/>
                    <w:jc w:val="center"/>
                    <w:rPr>
                      <w:szCs w:val="21"/>
                    </w:rPr>
                  </w:pPr>
                  <w:r w:rsidRPr="00200737">
                    <w:rPr>
                      <w:szCs w:val="21"/>
                    </w:rPr>
                    <w:t>/</w:t>
                  </w:r>
                </w:p>
              </w:tc>
            </w:tr>
            <w:tr w:rsidR="00200737" w:rsidRPr="00200737" w:rsidTr="00200737">
              <w:trPr>
                <w:trHeight w:val="283"/>
                <w:tblHeader/>
                <w:jc w:val="center"/>
              </w:trPr>
              <w:tc>
                <w:tcPr>
                  <w:tcW w:w="5000" w:type="pct"/>
                  <w:gridSpan w:val="8"/>
                  <w:tcMar>
                    <w:left w:w="57" w:type="dxa"/>
                    <w:right w:w="57" w:type="dxa"/>
                  </w:tcMar>
                  <w:vAlign w:val="center"/>
                </w:tcPr>
                <w:p w:rsidR="00200737" w:rsidRPr="00200737" w:rsidRDefault="00200737" w:rsidP="00200737">
                  <w:pPr>
                    <w:adjustRightInd w:val="0"/>
                    <w:snapToGrid w:val="0"/>
                    <w:jc w:val="left"/>
                    <w:rPr>
                      <w:szCs w:val="21"/>
                    </w:rPr>
                  </w:pPr>
                  <w:r w:rsidRPr="00200737">
                    <w:rPr>
                      <w:szCs w:val="21"/>
                    </w:rPr>
                    <w:t>备注：相应百分位数质量浓度，</w:t>
                  </w:r>
                  <w:r w:rsidRPr="00200737">
                    <w:rPr>
                      <w:bCs/>
                      <w:szCs w:val="21"/>
                    </w:rPr>
                    <w:t>SO</w:t>
                  </w:r>
                  <w:r w:rsidRPr="00200737">
                    <w:rPr>
                      <w:bCs/>
                      <w:szCs w:val="21"/>
                      <w:vertAlign w:val="subscript"/>
                    </w:rPr>
                    <w:t>2</w:t>
                  </w:r>
                  <w:r w:rsidRPr="00200737">
                    <w:rPr>
                      <w:bCs/>
                      <w:szCs w:val="21"/>
                    </w:rPr>
                    <w:t>、</w:t>
                  </w:r>
                  <w:r w:rsidRPr="00200737">
                    <w:rPr>
                      <w:bCs/>
                      <w:szCs w:val="21"/>
                    </w:rPr>
                    <w:t>NO</w:t>
                  </w:r>
                  <w:r w:rsidRPr="00200737">
                    <w:rPr>
                      <w:bCs/>
                      <w:szCs w:val="21"/>
                      <w:vertAlign w:val="subscript"/>
                    </w:rPr>
                    <w:t>2</w:t>
                  </w:r>
                  <w:r w:rsidRPr="00200737">
                    <w:rPr>
                      <w:bCs/>
                      <w:szCs w:val="21"/>
                    </w:rPr>
                    <w:t>为</w:t>
                  </w:r>
                  <w:r w:rsidRPr="00200737">
                    <w:rPr>
                      <w:szCs w:val="21"/>
                    </w:rPr>
                    <w:t>第</w:t>
                  </w:r>
                  <w:r w:rsidRPr="00200737">
                    <w:rPr>
                      <w:szCs w:val="21"/>
                    </w:rPr>
                    <w:t>98</w:t>
                  </w:r>
                  <w:r w:rsidRPr="00200737">
                    <w:rPr>
                      <w:szCs w:val="21"/>
                    </w:rPr>
                    <w:t>百分位数</w:t>
                  </w:r>
                  <w:r w:rsidRPr="00200737">
                    <w:rPr>
                      <w:szCs w:val="21"/>
                    </w:rPr>
                    <w:t>24</w:t>
                  </w:r>
                  <w:r w:rsidRPr="00200737">
                    <w:rPr>
                      <w:szCs w:val="21"/>
                    </w:rPr>
                    <w:t>小时平均浓度，</w:t>
                  </w:r>
                  <w:r w:rsidRPr="00200737">
                    <w:rPr>
                      <w:szCs w:val="21"/>
                    </w:rPr>
                    <w:t>PM</w:t>
                  </w:r>
                  <w:r w:rsidRPr="00200737">
                    <w:rPr>
                      <w:szCs w:val="21"/>
                      <w:vertAlign w:val="subscript"/>
                    </w:rPr>
                    <w:t>10</w:t>
                  </w:r>
                  <w:r w:rsidRPr="00200737">
                    <w:rPr>
                      <w:szCs w:val="21"/>
                    </w:rPr>
                    <w:t>、</w:t>
                  </w:r>
                  <w:r w:rsidRPr="00200737">
                    <w:rPr>
                      <w:szCs w:val="21"/>
                    </w:rPr>
                    <w:t>PM</w:t>
                  </w:r>
                  <w:r w:rsidRPr="00200737">
                    <w:rPr>
                      <w:szCs w:val="21"/>
                      <w:vertAlign w:val="subscript"/>
                    </w:rPr>
                    <w:t>2.5</w:t>
                  </w:r>
                  <w:r w:rsidRPr="00200737">
                    <w:rPr>
                      <w:szCs w:val="21"/>
                    </w:rPr>
                    <w:t>、</w:t>
                  </w:r>
                  <w:r w:rsidRPr="00200737">
                    <w:rPr>
                      <w:bCs/>
                      <w:szCs w:val="21"/>
                    </w:rPr>
                    <w:t>CO</w:t>
                  </w:r>
                  <w:r w:rsidRPr="00200737">
                    <w:rPr>
                      <w:bCs/>
                      <w:szCs w:val="21"/>
                    </w:rPr>
                    <w:t>为</w:t>
                  </w:r>
                  <w:r w:rsidRPr="00200737">
                    <w:rPr>
                      <w:szCs w:val="21"/>
                    </w:rPr>
                    <w:t>第</w:t>
                  </w:r>
                  <w:r w:rsidRPr="00200737">
                    <w:rPr>
                      <w:szCs w:val="21"/>
                    </w:rPr>
                    <w:t>95</w:t>
                  </w:r>
                  <w:r w:rsidRPr="00200737">
                    <w:rPr>
                      <w:szCs w:val="21"/>
                    </w:rPr>
                    <w:t>百分位数</w:t>
                  </w:r>
                  <w:r w:rsidRPr="00200737">
                    <w:rPr>
                      <w:szCs w:val="21"/>
                    </w:rPr>
                    <w:t>24</w:t>
                  </w:r>
                  <w:r w:rsidRPr="00200737">
                    <w:rPr>
                      <w:szCs w:val="21"/>
                    </w:rPr>
                    <w:t>小时平均浓度，</w:t>
                  </w:r>
                  <w:r w:rsidRPr="00200737">
                    <w:rPr>
                      <w:bCs/>
                      <w:szCs w:val="21"/>
                    </w:rPr>
                    <w:t>O</w:t>
                  </w:r>
                  <w:r w:rsidRPr="00200737">
                    <w:rPr>
                      <w:bCs/>
                      <w:szCs w:val="21"/>
                      <w:vertAlign w:val="subscript"/>
                    </w:rPr>
                    <w:t>3</w:t>
                  </w:r>
                  <w:r w:rsidRPr="00200737">
                    <w:rPr>
                      <w:bCs/>
                      <w:szCs w:val="21"/>
                    </w:rPr>
                    <w:t>为</w:t>
                  </w:r>
                  <w:r w:rsidRPr="00200737">
                    <w:rPr>
                      <w:szCs w:val="21"/>
                    </w:rPr>
                    <w:t>第</w:t>
                  </w:r>
                  <w:r w:rsidRPr="00200737">
                    <w:rPr>
                      <w:szCs w:val="21"/>
                    </w:rPr>
                    <w:t>90</w:t>
                  </w:r>
                  <w:r w:rsidRPr="00200737">
                    <w:rPr>
                      <w:szCs w:val="21"/>
                    </w:rPr>
                    <w:t>百分位数日最大</w:t>
                  </w:r>
                  <w:r w:rsidRPr="00200737">
                    <w:rPr>
                      <w:szCs w:val="21"/>
                    </w:rPr>
                    <w:t>8</w:t>
                  </w:r>
                  <w:r w:rsidRPr="00200737">
                    <w:rPr>
                      <w:szCs w:val="21"/>
                    </w:rPr>
                    <w:t>小时平均浓度。</w:t>
                  </w:r>
                </w:p>
              </w:tc>
            </w:tr>
          </w:tbl>
          <w:p w:rsidR="00200737" w:rsidRPr="00200737" w:rsidRDefault="00200737" w:rsidP="009C1E70">
            <w:pPr>
              <w:adjustRightInd w:val="0"/>
              <w:snapToGrid w:val="0"/>
              <w:spacing w:beforeLines="50" w:before="156" w:line="360" w:lineRule="auto"/>
              <w:ind w:firstLineChars="200" w:firstLine="480"/>
              <w:rPr>
                <w:b/>
                <w:bCs/>
                <w:sz w:val="28"/>
                <w:szCs w:val="30"/>
                <w:u w:val="single"/>
              </w:rPr>
            </w:pPr>
            <w:r w:rsidRPr="00200737">
              <w:rPr>
                <w:sz w:val="24"/>
                <w:szCs w:val="28"/>
              </w:rPr>
              <w:t>由表</w:t>
            </w:r>
            <w:r w:rsidR="0038334B">
              <w:rPr>
                <w:sz w:val="24"/>
                <w:szCs w:val="28"/>
              </w:rPr>
              <w:t>4</w:t>
            </w:r>
            <w:r w:rsidRPr="00200737">
              <w:rPr>
                <w:sz w:val="24"/>
                <w:szCs w:val="28"/>
              </w:rPr>
              <w:t>监测统计结果可知，</w:t>
            </w:r>
            <w:r w:rsidRPr="00200737">
              <w:rPr>
                <w:sz w:val="24"/>
                <w:szCs w:val="28"/>
              </w:rPr>
              <w:t>2018</w:t>
            </w:r>
            <w:r w:rsidRPr="00200737">
              <w:rPr>
                <w:sz w:val="24"/>
                <w:szCs w:val="28"/>
              </w:rPr>
              <w:t>年度项目所在区域环境空气</w:t>
            </w:r>
            <w:r w:rsidRPr="00200737">
              <w:rPr>
                <w:sz w:val="24"/>
                <w:szCs w:val="28"/>
              </w:rPr>
              <w:t>SO</w:t>
            </w:r>
            <w:r w:rsidRPr="00200737">
              <w:rPr>
                <w:sz w:val="24"/>
                <w:szCs w:val="28"/>
                <w:vertAlign w:val="subscript"/>
              </w:rPr>
              <w:t>2</w:t>
            </w:r>
            <w:r w:rsidRPr="00200737">
              <w:rPr>
                <w:sz w:val="24"/>
                <w:szCs w:val="28"/>
              </w:rPr>
              <w:t>、</w:t>
            </w:r>
            <w:r w:rsidRPr="00200737">
              <w:rPr>
                <w:sz w:val="24"/>
                <w:szCs w:val="28"/>
              </w:rPr>
              <w:t>NO</w:t>
            </w:r>
            <w:r w:rsidRPr="00200737">
              <w:rPr>
                <w:sz w:val="24"/>
                <w:szCs w:val="28"/>
                <w:vertAlign w:val="subscript"/>
              </w:rPr>
              <w:t>2</w:t>
            </w:r>
            <w:r w:rsidRPr="00200737">
              <w:rPr>
                <w:sz w:val="24"/>
                <w:szCs w:val="28"/>
              </w:rPr>
              <w:t>、</w:t>
            </w:r>
            <w:r w:rsidRPr="00200737">
              <w:rPr>
                <w:sz w:val="24"/>
                <w:szCs w:val="28"/>
              </w:rPr>
              <w:t>CO</w:t>
            </w:r>
            <w:r w:rsidRPr="00200737">
              <w:rPr>
                <w:sz w:val="24"/>
                <w:szCs w:val="28"/>
              </w:rPr>
              <w:t>年评价指标均能够满足《环境空气质量标准》</w:t>
            </w:r>
            <w:r w:rsidRPr="00200737">
              <w:rPr>
                <w:sz w:val="24"/>
                <w:szCs w:val="28"/>
              </w:rPr>
              <w:t>(GB3095-2012)</w:t>
            </w:r>
            <w:r w:rsidRPr="00200737">
              <w:rPr>
                <w:sz w:val="24"/>
                <w:szCs w:val="28"/>
              </w:rPr>
              <w:t>中的二级标准的要求，但</w:t>
            </w:r>
            <w:r w:rsidRPr="00200737">
              <w:rPr>
                <w:sz w:val="24"/>
                <w:szCs w:val="28"/>
              </w:rPr>
              <w:t>PM</w:t>
            </w:r>
            <w:r w:rsidRPr="00200737">
              <w:rPr>
                <w:sz w:val="24"/>
                <w:szCs w:val="28"/>
                <w:vertAlign w:val="subscript"/>
              </w:rPr>
              <w:t>10</w:t>
            </w:r>
            <w:r w:rsidRPr="00200737">
              <w:rPr>
                <w:sz w:val="24"/>
                <w:szCs w:val="28"/>
              </w:rPr>
              <w:t>、</w:t>
            </w:r>
            <w:r w:rsidRPr="00200737">
              <w:rPr>
                <w:sz w:val="24"/>
                <w:szCs w:val="28"/>
              </w:rPr>
              <w:t>PM</w:t>
            </w:r>
            <w:r w:rsidRPr="00200737">
              <w:rPr>
                <w:sz w:val="24"/>
                <w:szCs w:val="28"/>
                <w:vertAlign w:val="subscript"/>
              </w:rPr>
              <w:t>2.5</w:t>
            </w:r>
            <w:r w:rsidRPr="00200737">
              <w:rPr>
                <w:sz w:val="24"/>
                <w:szCs w:val="28"/>
              </w:rPr>
              <w:t>、</w:t>
            </w:r>
            <w:r w:rsidRPr="00200737">
              <w:rPr>
                <w:sz w:val="24"/>
                <w:szCs w:val="28"/>
              </w:rPr>
              <w:t>O</w:t>
            </w:r>
            <w:r w:rsidRPr="00200737">
              <w:rPr>
                <w:sz w:val="24"/>
                <w:szCs w:val="28"/>
                <w:vertAlign w:val="subscript"/>
              </w:rPr>
              <w:t>3</w:t>
            </w:r>
            <w:r w:rsidRPr="00200737">
              <w:rPr>
                <w:sz w:val="24"/>
                <w:szCs w:val="28"/>
              </w:rPr>
              <w:t>年评价指标均不能够满足《环境空气质量标准》（</w:t>
            </w:r>
            <w:r w:rsidRPr="00200737">
              <w:rPr>
                <w:sz w:val="24"/>
                <w:szCs w:val="28"/>
              </w:rPr>
              <w:t>GB3095-2012</w:t>
            </w:r>
            <w:r w:rsidRPr="00200737">
              <w:rPr>
                <w:sz w:val="24"/>
                <w:szCs w:val="28"/>
              </w:rPr>
              <w:t>）二级标准的要求，因此判定项目所在评价区域为不达标区。</w:t>
            </w:r>
          </w:p>
          <w:p w:rsidR="00D877D5" w:rsidRDefault="003C080F">
            <w:pPr>
              <w:adjustRightInd w:val="0"/>
              <w:snapToGrid w:val="0"/>
              <w:spacing w:line="360" w:lineRule="auto"/>
              <w:rPr>
                <w:sz w:val="24"/>
              </w:rPr>
            </w:pPr>
            <w:r>
              <w:rPr>
                <w:rFonts w:eastAsia="黑体"/>
                <w:color w:val="000000"/>
                <w:sz w:val="24"/>
              </w:rPr>
              <w:lastRenderedPageBreak/>
              <w:t>2.</w:t>
            </w:r>
            <w:r>
              <w:rPr>
                <w:color w:val="000000"/>
                <w:sz w:val="24"/>
              </w:rPr>
              <w:t>地表水</w:t>
            </w:r>
          </w:p>
          <w:p w:rsidR="00C30B79" w:rsidRPr="00C30B79" w:rsidRDefault="003C080F" w:rsidP="00C30B79">
            <w:pPr>
              <w:adjustRightInd w:val="0"/>
              <w:snapToGrid w:val="0"/>
              <w:spacing w:line="360" w:lineRule="auto"/>
              <w:ind w:firstLineChars="200" w:firstLine="480"/>
              <w:rPr>
                <w:color w:val="000000"/>
                <w:sz w:val="24"/>
              </w:rPr>
            </w:pPr>
            <w:r>
              <w:rPr>
                <w:color w:val="000000"/>
                <w:sz w:val="24"/>
              </w:rPr>
              <w:t>项目运营期生活污</w:t>
            </w:r>
            <w:r w:rsidR="00C30B79">
              <w:rPr>
                <w:color w:val="000000"/>
                <w:sz w:val="24"/>
              </w:rPr>
              <w:t>水经舞阳县污水净化中心处理后排入三里河，三里河为舞阳县的排污河</w:t>
            </w:r>
            <w:r w:rsidR="00C30B79" w:rsidRPr="00C30B79">
              <w:rPr>
                <w:sz w:val="24"/>
              </w:rPr>
              <w:t>，根据河南省地表水功能区划分，三里河规划水质目标执行《地表水环境质量标准》（</w:t>
            </w:r>
            <w:r w:rsidR="00C30B79" w:rsidRPr="00C30B79">
              <w:rPr>
                <w:sz w:val="24"/>
              </w:rPr>
              <w:t>GB3838-2002</w:t>
            </w:r>
            <w:r w:rsidR="00C30B79" w:rsidRPr="00C30B79">
              <w:rPr>
                <w:sz w:val="24"/>
              </w:rPr>
              <w:t>）</w:t>
            </w:r>
            <w:r w:rsidR="00C30B79" w:rsidRPr="00C30B79">
              <w:rPr>
                <w:sz w:val="24"/>
              </w:rPr>
              <w:fldChar w:fldCharType="begin"/>
            </w:r>
            <w:r w:rsidR="00C30B79" w:rsidRPr="00C30B79">
              <w:rPr>
                <w:sz w:val="24"/>
              </w:rPr>
              <w:instrText xml:space="preserve"> = 4 \* ROMAN </w:instrText>
            </w:r>
            <w:r w:rsidR="00C30B79" w:rsidRPr="00C30B79">
              <w:rPr>
                <w:sz w:val="24"/>
              </w:rPr>
              <w:fldChar w:fldCharType="separate"/>
            </w:r>
            <w:r w:rsidR="00C30B79" w:rsidRPr="00C30B79">
              <w:rPr>
                <w:sz w:val="24"/>
              </w:rPr>
              <w:t>IV</w:t>
            </w:r>
            <w:r w:rsidR="00C30B79" w:rsidRPr="00C30B79">
              <w:rPr>
                <w:sz w:val="24"/>
              </w:rPr>
              <w:fldChar w:fldCharType="end"/>
            </w:r>
            <w:r w:rsidR="00C30B79" w:rsidRPr="00C30B79">
              <w:rPr>
                <w:sz w:val="24"/>
              </w:rPr>
              <w:t>类标准；根据</w:t>
            </w:r>
            <w:r w:rsidR="00547D06" w:rsidRPr="001E698A">
              <w:rPr>
                <w:rFonts w:hint="eastAsia"/>
                <w:bCs/>
                <w:sz w:val="24"/>
              </w:rPr>
              <w:t>《漯河市人民政府关于印发漯河市污染防治攻坚</w:t>
            </w:r>
            <w:r w:rsidR="00547D06">
              <w:rPr>
                <w:rFonts w:hint="eastAsia"/>
                <w:bCs/>
                <w:sz w:val="24"/>
              </w:rPr>
              <w:t>三年行动</w:t>
            </w:r>
            <w:r w:rsidR="00547D06">
              <w:rPr>
                <w:bCs/>
                <w:sz w:val="24"/>
              </w:rPr>
              <w:t>计划</w:t>
            </w:r>
            <w:r w:rsidR="00547D06">
              <w:rPr>
                <w:rFonts w:hint="eastAsia"/>
                <w:bCs/>
                <w:sz w:val="24"/>
              </w:rPr>
              <w:t>（</w:t>
            </w:r>
            <w:r w:rsidR="00547D06">
              <w:rPr>
                <w:rFonts w:hint="eastAsia"/>
                <w:bCs/>
                <w:sz w:val="24"/>
              </w:rPr>
              <w:t>2018</w:t>
            </w:r>
            <w:r w:rsidR="00547D06">
              <w:rPr>
                <w:bCs/>
                <w:sz w:val="24"/>
              </w:rPr>
              <w:t>-2020</w:t>
            </w:r>
            <w:r w:rsidR="00547D06">
              <w:rPr>
                <w:rFonts w:hint="eastAsia"/>
                <w:bCs/>
                <w:sz w:val="24"/>
              </w:rPr>
              <w:t>年）</w:t>
            </w:r>
            <w:r w:rsidR="00547D06" w:rsidRPr="001E698A">
              <w:rPr>
                <w:rFonts w:hint="eastAsia"/>
                <w:bCs/>
                <w:sz w:val="24"/>
              </w:rPr>
              <w:t>的通知》（漯政［</w:t>
            </w:r>
            <w:r w:rsidR="00547D06" w:rsidRPr="001E698A">
              <w:rPr>
                <w:rFonts w:hint="eastAsia"/>
                <w:bCs/>
                <w:sz w:val="24"/>
              </w:rPr>
              <w:t>201</w:t>
            </w:r>
            <w:r w:rsidR="00547D06">
              <w:rPr>
                <w:bCs/>
                <w:sz w:val="24"/>
              </w:rPr>
              <w:t>8</w:t>
            </w:r>
            <w:r w:rsidR="00547D06" w:rsidRPr="001E698A">
              <w:rPr>
                <w:rFonts w:hint="eastAsia"/>
                <w:bCs/>
                <w:sz w:val="24"/>
              </w:rPr>
              <w:t>］</w:t>
            </w:r>
            <w:r w:rsidR="00547D06">
              <w:rPr>
                <w:bCs/>
                <w:sz w:val="24"/>
              </w:rPr>
              <w:t>37</w:t>
            </w:r>
            <w:r w:rsidR="00547D06" w:rsidRPr="001E698A">
              <w:rPr>
                <w:rFonts w:hint="eastAsia"/>
                <w:bCs/>
                <w:sz w:val="24"/>
              </w:rPr>
              <w:t>号）</w:t>
            </w:r>
            <w:r w:rsidR="00C30B79" w:rsidRPr="00C30B79">
              <w:rPr>
                <w:sz w:val="24"/>
              </w:rPr>
              <w:t>，</w:t>
            </w:r>
            <w:r w:rsidR="00C30B79" w:rsidRPr="00C30B79">
              <w:rPr>
                <w:sz w:val="24"/>
              </w:rPr>
              <w:t>2018</w:t>
            </w:r>
            <w:r w:rsidR="00C30B79" w:rsidRPr="00C30B79">
              <w:rPr>
                <w:sz w:val="24"/>
              </w:rPr>
              <w:t>漯河市对三里河水质管控标准为</w:t>
            </w:r>
            <w:r w:rsidR="00C30B79" w:rsidRPr="00C30B79">
              <w:rPr>
                <w:sz w:val="24"/>
              </w:rPr>
              <w:t>V</w:t>
            </w:r>
            <w:r w:rsidR="00C30B79" w:rsidRPr="00C30B79">
              <w:rPr>
                <w:sz w:val="24"/>
              </w:rPr>
              <w:t>类，水质考核目标为</w:t>
            </w:r>
            <w:r w:rsidR="00C30B79" w:rsidRPr="00C30B79">
              <w:rPr>
                <w:sz w:val="24"/>
              </w:rPr>
              <w:t>COD≤40mg/L</w:t>
            </w:r>
            <w:r w:rsidR="00C30B79" w:rsidRPr="00C30B79">
              <w:rPr>
                <w:sz w:val="24"/>
              </w:rPr>
              <w:t>、氨氮</w:t>
            </w:r>
            <w:r w:rsidR="00C30B79" w:rsidRPr="00C30B79">
              <w:rPr>
                <w:sz w:val="24"/>
              </w:rPr>
              <w:t>≤2mg/L</w:t>
            </w:r>
            <w:r w:rsidR="00C30B79" w:rsidRPr="00C30B79">
              <w:rPr>
                <w:sz w:val="24"/>
              </w:rPr>
              <w:t>、总磷</w:t>
            </w:r>
            <w:r w:rsidR="00C30B79" w:rsidRPr="00C30B79">
              <w:rPr>
                <w:sz w:val="24"/>
              </w:rPr>
              <w:t>0.4mg/L</w:t>
            </w:r>
            <w:r w:rsidR="00C30B79" w:rsidRPr="00C30B79">
              <w:rPr>
                <w:sz w:val="24"/>
              </w:rPr>
              <w:t>；</w:t>
            </w:r>
            <w:r w:rsidR="00C30B79" w:rsidRPr="00C30B79">
              <w:rPr>
                <w:sz w:val="24"/>
              </w:rPr>
              <w:t>2019</w:t>
            </w:r>
            <w:r w:rsidR="00C30B79">
              <w:rPr>
                <w:sz w:val="24"/>
              </w:rPr>
              <w:t>~2020</w:t>
            </w:r>
            <w:r w:rsidR="00C30B79" w:rsidRPr="00C30B79">
              <w:rPr>
                <w:sz w:val="24"/>
              </w:rPr>
              <w:t>年漯河市三里河水质管控目标为（</w:t>
            </w:r>
            <w:r w:rsidR="00C30B79" w:rsidRPr="00C30B79">
              <w:rPr>
                <w:sz w:val="24"/>
              </w:rPr>
              <w:t>GB3838-2002</w:t>
            </w:r>
            <w:r w:rsidR="00C30B79" w:rsidRPr="00C30B79">
              <w:rPr>
                <w:sz w:val="24"/>
              </w:rPr>
              <w:t>）</w:t>
            </w:r>
            <w:r w:rsidR="00C30B79" w:rsidRPr="00C30B79">
              <w:rPr>
                <w:sz w:val="24"/>
              </w:rPr>
              <w:fldChar w:fldCharType="begin"/>
            </w:r>
            <w:r w:rsidR="00C30B79" w:rsidRPr="00C30B79">
              <w:rPr>
                <w:sz w:val="24"/>
              </w:rPr>
              <w:instrText xml:space="preserve"> = 4 \* ROMAN </w:instrText>
            </w:r>
            <w:r w:rsidR="00C30B79" w:rsidRPr="00C30B79">
              <w:rPr>
                <w:sz w:val="24"/>
              </w:rPr>
              <w:fldChar w:fldCharType="separate"/>
            </w:r>
            <w:r w:rsidR="00C30B79" w:rsidRPr="00C30B79">
              <w:rPr>
                <w:sz w:val="24"/>
              </w:rPr>
              <w:t>IV</w:t>
            </w:r>
            <w:r w:rsidR="00C30B79" w:rsidRPr="00C30B79">
              <w:rPr>
                <w:sz w:val="24"/>
              </w:rPr>
              <w:fldChar w:fldCharType="end"/>
            </w:r>
            <w:r w:rsidR="00C30B79" w:rsidRPr="00C30B79">
              <w:rPr>
                <w:sz w:val="24"/>
              </w:rPr>
              <w:t>类标准：</w:t>
            </w:r>
            <w:r w:rsidR="00C30B79" w:rsidRPr="00C30B79">
              <w:rPr>
                <w:sz w:val="24"/>
              </w:rPr>
              <w:t>COD30mg/L</w:t>
            </w:r>
            <w:r w:rsidR="00C30B79" w:rsidRPr="00C30B79">
              <w:rPr>
                <w:sz w:val="24"/>
              </w:rPr>
              <w:t>、氨氮</w:t>
            </w:r>
            <w:r w:rsidR="00C30B79" w:rsidRPr="00C30B79">
              <w:rPr>
                <w:sz w:val="24"/>
              </w:rPr>
              <w:t>1.5mg/L</w:t>
            </w:r>
            <w:r w:rsidR="00C30B79" w:rsidRPr="00C30B79">
              <w:rPr>
                <w:sz w:val="24"/>
              </w:rPr>
              <w:t>、总磷</w:t>
            </w:r>
            <w:r w:rsidR="00C30B79" w:rsidRPr="00C30B79">
              <w:rPr>
                <w:sz w:val="24"/>
              </w:rPr>
              <w:t>0.3mg/L</w:t>
            </w:r>
            <w:r w:rsidR="00C30B79" w:rsidRPr="00C30B79">
              <w:rPr>
                <w:sz w:val="24"/>
              </w:rPr>
              <w:t>，其他指标</w:t>
            </w:r>
            <w:r w:rsidR="00C30B79" w:rsidRPr="00C30B79">
              <w:rPr>
                <w:sz w:val="24"/>
              </w:rPr>
              <w:fldChar w:fldCharType="begin"/>
            </w:r>
            <w:r w:rsidR="00C30B79" w:rsidRPr="00C30B79">
              <w:rPr>
                <w:sz w:val="24"/>
              </w:rPr>
              <w:instrText xml:space="preserve"> = 5 \* ROMAN </w:instrText>
            </w:r>
            <w:r w:rsidR="00C30B79" w:rsidRPr="00C30B79">
              <w:rPr>
                <w:sz w:val="24"/>
              </w:rPr>
              <w:fldChar w:fldCharType="separate"/>
            </w:r>
            <w:r w:rsidR="00C30B79" w:rsidRPr="00C30B79">
              <w:rPr>
                <w:sz w:val="24"/>
              </w:rPr>
              <w:t>V</w:t>
            </w:r>
            <w:r w:rsidR="00C30B79" w:rsidRPr="00C30B79">
              <w:rPr>
                <w:sz w:val="24"/>
              </w:rPr>
              <w:fldChar w:fldCharType="end"/>
            </w:r>
            <w:r w:rsidR="00C30B79" w:rsidRPr="00C30B79">
              <w:rPr>
                <w:sz w:val="24"/>
              </w:rPr>
              <w:t>类。本次地表水环境质量现状评价采用</w:t>
            </w:r>
            <w:r w:rsidR="00C30B79" w:rsidRPr="00C30B79">
              <w:rPr>
                <w:sz w:val="24"/>
              </w:rPr>
              <w:t>2018</w:t>
            </w:r>
            <w:r w:rsidR="00C30B79" w:rsidRPr="00C30B79">
              <w:rPr>
                <w:sz w:val="24"/>
              </w:rPr>
              <w:t>年度三里河</w:t>
            </w:r>
            <w:r w:rsidR="00C30B79" w:rsidRPr="00C30B79">
              <w:rPr>
                <w:sz w:val="24"/>
              </w:rPr>
              <w:t>-</w:t>
            </w:r>
            <w:r w:rsidR="00C30B79" w:rsidRPr="00C30B79">
              <w:rPr>
                <w:sz w:val="24"/>
              </w:rPr>
              <w:t>舞阳栗园桥责任目标（出境断面）常规现状监测数据，监测结果见表</w:t>
            </w:r>
            <w:r w:rsidR="00C30B79">
              <w:rPr>
                <w:sz w:val="24"/>
              </w:rPr>
              <w:t>5</w:t>
            </w:r>
            <w:r w:rsidR="00C30B79" w:rsidRPr="00C30B79">
              <w:rPr>
                <w:sz w:val="24"/>
              </w:rPr>
              <w:t>。</w:t>
            </w:r>
          </w:p>
          <w:p w:rsidR="00C30B79" w:rsidRPr="00C30B79" w:rsidRDefault="00C30B79" w:rsidP="00C30B79">
            <w:pPr>
              <w:adjustRightInd w:val="0"/>
              <w:snapToGrid w:val="0"/>
              <w:spacing w:line="360" w:lineRule="auto"/>
              <w:ind w:firstLineChars="200" w:firstLine="480"/>
              <w:rPr>
                <w:sz w:val="24"/>
              </w:rPr>
            </w:pPr>
            <w:r w:rsidRPr="00C30B79">
              <w:rPr>
                <w:sz w:val="24"/>
              </w:rPr>
              <w:t>由表</w:t>
            </w:r>
            <w:r>
              <w:rPr>
                <w:sz w:val="24"/>
              </w:rPr>
              <w:t>5</w:t>
            </w:r>
            <w:r w:rsidRPr="00C30B79">
              <w:rPr>
                <w:sz w:val="24"/>
              </w:rPr>
              <w:t>可以看出，</w:t>
            </w:r>
            <w:r w:rsidRPr="00C30B79">
              <w:rPr>
                <w:sz w:val="24"/>
              </w:rPr>
              <w:t>2018</w:t>
            </w:r>
            <w:r w:rsidRPr="00C30B79">
              <w:rPr>
                <w:sz w:val="24"/>
              </w:rPr>
              <w:t>年三里河断面</w:t>
            </w:r>
            <w:r w:rsidRPr="00C30B79">
              <w:rPr>
                <w:sz w:val="24"/>
              </w:rPr>
              <w:t>COD</w:t>
            </w:r>
            <w:r w:rsidRPr="00C30B79">
              <w:rPr>
                <w:sz w:val="24"/>
              </w:rPr>
              <w:t>监测浓度范围为</w:t>
            </w:r>
            <w:r w:rsidRPr="00C30B79">
              <w:rPr>
                <w:sz w:val="24"/>
              </w:rPr>
              <w:t>10~46mg/L</w:t>
            </w:r>
            <w:r w:rsidRPr="00C30B79">
              <w:rPr>
                <w:sz w:val="24"/>
              </w:rPr>
              <w:t>，超标率</w:t>
            </w:r>
            <w:r w:rsidRPr="00C30B79">
              <w:rPr>
                <w:sz w:val="24"/>
              </w:rPr>
              <w:t>10%</w:t>
            </w:r>
            <w:r w:rsidRPr="00C30B79">
              <w:rPr>
                <w:sz w:val="24"/>
              </w:rPr>
              <w:t>，最大超标倍数为</w:t>
            </w:r>
            <w:r w:rsidRPr="00C30B79">
              <w:rPr>
                <w:sz w:val="24"/>
              </w:rPr>
              <w:t>0.93</w:t>
            </w:r>
            <w:r w:rsidRPr="00C30B79">
              <w:rPr>
                <w:sz w:val="24"/>
              </w:rPr>
              <w:t>；氨氮监测浓度范围为</w:t>
            </w:r>
            <w:r w:rsidRPr="00C30B79">
              <w:rPr>
                <w:sz w:val="24"/>
              </w:rPr>
              <w:t>0.15~1.99mg/L</w:t>
            </w:r>
            <w:r w:rsidRPr="00C30B79">
              <w:rPr>
                <w:sz w:val="24"/>
              </w:rPr>
              <w:t>；总磷监测浓度范围为</w:t>
            </w:r>
            <w:r w:rsidRPr="00C30B79">
              <w:rPr>
                <w:sz w:val="24"/>
              </w:rPr>
              <w:t>0.09~0.34mg/L</w:t>
            </w:r>
            <w:r w:rsidRPr="00C30B79">
              <w:rPr>
                <w:sz w:val="24"/>
              </w:rPr>
              <w:t>；总氮监测浓度范围为</w:t>
            </w:r>
            <w:r w:rsidRPr="00C30B79">
              <w:rPr>
                <w:sz w:val="24"/>
              </w:rPr>
              <w:t>2.59~11.6mg/L</w:t>
            </w:r>
            <w:r w:rsidRPr="00C30B79">
              <w:rPr>
                <w:sz w:val="24"/>
              </w:rPr>
              <w:t>，超标率</w:t>
            </w:r>
            <w:r w:rsidRPr="00C30B79">
              <w:rPr>
                <w:sz w:val="24"/>
              </w:rPr>
              <w:t>100%</w:t>
            </w:r>
            <w:r w:rsidRPr="00C30B79">
              <w:rPr>
                <w:sz w:val="24"/>
              </w:rPr>
              <w:t>，最大超标倍数为</w:t>
            </w:r>
            <w:r w:rsidRPr="00C30B79">
              <w:rPr>
                <w:sz w:val="24"/>
              </w:rPr>
              <w:t>5.8</w:t>
            </w:r>
            <w:r w:rsidRPr="00C30B79">
              <w:rPr>
                <w:sz w:val="24"/>
              </w:rPr>
              <w:t>。</w:t>
            </w:r>
            <w:r w:rsidRPr="00C30B79">
              <w:rPr>
                <w:sz w:val="24"/>
              </w:rPr>
              <w:t>2018</w:t>
            </w:r>
            <w:r w:rsidRPr="00C30B79">
              <w:rPr>
                <w:sz w:val="24"/>
              </w:rPr>
              <w:t>年三里河</w:t>
            </w:r>
            <w:r w:rsidRPr="00C30B79">
              <w:rPr>
                <w:sz w:val="24"/>
              </w:rPr>
              <w:t>-</w:t>
            </w:r>
            <w:r w:rsidRPr="00C30B79">
              <w:rPr>
                <w:sz w:val="24"/>
              </w:rPr>
              <w:t>舞阳栗园桥断面除总氮外，其余现状监测因子均能满足《地表水环境质量标准》（</w:t>
            </w:r>
            <w:r w:rsidRPr="00C30B79">
              <w:rPr>
                <w:sz w:val="24"/>
              </w:rPr>
              <w:t>GB3838-2002</w:t>
            </w:r>
            <w:r w:rsidRPr="00C30B79">
              <w:rPr>
                <w:sz w:val="24"/>
              </w:rPr>
              <w:t>）</w:t>
            </w:r>
            <w:r w:rsidRPr="00C30B79">
              <w:rPr>
                <w:sz w:val="24"/>
              </w:rPr>
              <w:fldChar w:fldCharType="begin"/>
            </w:r>
            <w:r w:rsidRPr="00C30B79">
              <w:rPr>
                <w:sz w:val="24"/>
              </w:rPr>
              <w:instrText xml:space="preserve"> = 4 \* ROMAN </w:instrText>
            </w:r>
            <w:r w:rsidRPr="00C30B79">
              <w:rPr>
                <w:sz w:val="24"/>
              </w:rPr>
              <w:fldChar w:fldCharType="separate"/>
            </w:r>
            <w:r w:rsidRPr="00C30B79">
              <w:rPr>
                <w:sz w:val="24"/>
              </w:rPr>
              <w:t>IV</w:t>
            </w:r>
            <w:r w:rsidRPr="00C30B79">
              <w:rPr>
                <w:sz w:val="24"/>
              </w:rPr>
              <w:fldChar w:fldCharType="end"/>
            </w:r>
            <w:r w:rsidRPr="00C30B79">
              <w:rPr>
                <w:sz w:val="24"/>
              </w:rPr>
              <w:t>类水体标准的要求。</w:t>
            </w:r>
          </w:p>
          <w:p w:rsidR="00C30B79" w:rsidRPr="00C30B79" w:rsidRDefault="00C30B79" w:rsidP="00C30B79">
            <w:pPr>
              <w:adjustRightInd w:val="0"/>
              <w:snapToGrid w:val="0"/>
              <w:ind w:firstLineChars="200" w:firstLine="480"/>
              <w:rPr>
                <w:kern w:val="0"/>
                <w:sz w:val="24"/>
                <w:szCs w:val="21"/>
              </w:rPr>
            </w:pPr>
            <w:r w:rsidRPr="00C30B79">
              <w:rPr>
                <w:rFonts w:eastAsia="黑体"/>
                <w:sz w:val="24"/>
              </w:rPr>
              <w:t>表</w:t>
            </w:r>
            <w:r>
              <w:rPr>
                <w:rFonts w:eastAsia="黑体"/>
                <w:sz w:val="24"/>
              </w:rPr>
              <w:t xml:space="preserve">5         </w:t>
            </w:r>
            <w:r w:rsidRPr="00C30B79">
              <w:rPr>
                <w:rFonts w:eastAsia="黑体"/>
                <w:sz w:val="24"/>
              </w:rPr>
              <w:t>地表水环境质量监测结果统计一览表</w:t>
            </w:r>
            <w:r w:rsidRPr="00C30B79">
              <w:rPr>
                <w:rFonts w:eastAsia="黑体"/>
                <w:sz w:val="24"/>
              </w:rPr>
              <w:t xml:space="preserve">       </w:t>
            </w:r>
            <w:r>
              <w:rPr>
                <w:rFonts w:eastAsia="黑体"/>
                <w:sz w:val="24"/>
              </w:rPr>
              <w:t xml:space="preserve"> </w:t>
            </w:r>
            <w:r w:rsidRPr="00C30B79">
              <w:rPr>
                <w:rFonts w:eastAsia="黑体"/>
                <w:szCs w:val="21"/>
              </w:rPr>
              <w:t>单位：</w:t>
            </w:r>
            <w:r w:rsidRPr="00C30B79">
              <w:rPr>
                <w:rFonts w:eastAsia="黑体"/>
                <w:kern w:val="0"/>
                <w:szCs w:val="21"/>
              </w:rPr>
              <w:t>mg/L</w:t>
            </w:r>
            <w:r w:rsidRPr="00C30B79">
              <w:rPr>
                <w:rFonts w:eastAsia="黑体"/>
                <w:kern w:val="0"/>
                <w:szCs w:val="21"/>
              </w:rPr>
              <w:t>（</w:t>
            </w:r>
            <w:r w:rsidRPr="00C30B79">
              <w:rPr>
                <w:rFonts w:eastAsia="黑体"/>
                <w:kern w:val="0"/>
                <w:szCs w:val="21"/>
              </w:rPr>
              <w:t>pH</w:t>
            </w:r>
            <w:r w:rsidRPr="00C30B79">
              <w:rPr>
                <w:rFonts w:eastAsia="黑体"/>
                <w:kern w:val="0"/>
                <w:szCs w:val="21"/>
              </w:rPr>
              <w:t>除外）</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3"/>
              <w:gridCol w:w="1668"/>
              <w:gridCol w:w="1267"/>
              <w:gridCol w:w="1067"/>
              <w:gridCol w:w="1050"/>
              <w:gridCol w:w="1066"/>
              <w:gridCol w:w="1000"/>
              <w:gridCol w:w="1029"/>
              <w:gridCol w:w="20"/>
            </w:tblGrid>
            <w:tr w:rsidR="00C30B79" w:rsidRPr="00C30B79" w:rsidTr="00D526C3">
              <w:trPr>
                <w:trHeight w:val="340"/>
              </w:trPr>
              <w:tc>
                <w:tcPr>
                  <w:tcW w:w="833" w:type="dxa"/>
                  <w:vAlign w:val="center"/>
                </w:tcPr>
                <w:p w:rsidR="00C30B79" w:rsidRPr="00C30B79" w:rsidRDefault="00C30B79" w:rsidP="00C30B79">
                  <w:pPr>
                    <w:adjustRightInd w:val="0"/>
                    <w:snapToGrid w:val="0"/>
                    <w:jc w:val="center"/>
                    <w:rPr>
                      <w:szCs w:val="21"/>
                    </w:rPr>
                  </w:pPr>
                  <w:r w:rsidRPr="00C30B79">
                    <w:rPr>
                      <w:szCs w:val="21"/>
                    </w:rPr>
                    <w:t>断面</w:t>
                  </w:r>
                </w:p>
              </w:tc>
              <w:tc>
                <w:tcPr>
                  <w:tcW w:w="1668" w:type="dxa"/>
                  <w:vAlign w:val="center"/>
                </w:tcPr>
                <w:p w:rsidR="00C30B79" w:rsidRPr="00C30B79" w:rsidRDefault="00C30B79" w:rsidP="00C30B79">
                  <w:pPr>
                    <w:adjustRightInd w:val="0"/>
                    <w:snapToGrid w:val="0"/>
                    <w:jc w:val="center"/>
                    <w:rPr>
                      <w:szCs w:val="21"/>
                    </w:rPr>
                  </w:pPr>
                  <w:r w:rsidRPr="00C30B79">
                    <w:rPr>
                      <w:szCs w:val="21"/>
                    </w:rPr>
                    <w:t>采样时间</w:t>
                  </w:r>
                </w:p>
              </w:tc>
              <w:tc>
                <w:tcPr>
                  <w:tcW w:w="1267" w:type="dxa"/>
                  <w:vAlign w:val="center"/>
                </w:tcPr>
                <w:p w:rsidR="00C30B79" w:rsidRPr="00C30B79" w:rsidRDefault="00C30B79" w:rsidP="00C30B79">
                  <w:pPr>
                    <w:widowControl/>
                    <w:jc w:val="center"/>
                    <w:rPr>
                      <w:kern w:val="0"/>
                      <w:szCs w:val="21"/>
                    </w:rPr>
                  </w:pPr>
                  <w:r w:rsidRPr="00C30B79">
                    <w:rPr>
                      <w:kern w:val="0"/>
                      <w:szCs w:val="21"/>
                    </w:rPr>
                    <w:t>pH</w:t>
                  </w:r>
                </w:p>
                <w:p w:rsidR="00C30B79" w:rsidRPr="00C30B79" w:rsidRDefault="00C30B79" w:rsidP="00C30B79">
                  <w:pPr>
                    <w:adjustRightInd w:val="0"/>
                    <w:snapToGrid w:val="0"/>
                    <w:jc w:val="center"/>
                    <w:rPr>
                      <w:szCs w:val="21"/>
                    </w:rPr>
                  </w:pPr>
                  <w:r w:rsidRPr="00C30B79">
                    <w:rPr>
                      <w:kern w:val="0"/>
                      <w:szCs w:val="21"/>
                    </w:rPr>
                    <w:t>（无量纲）</w:t>
                  </w:r>
                </w:p>
              </w:tc>
              <w:tc>
                <w:tcPr>
                  <w:tcW w:w="1067" w:type="dxa"/>
                  <w:vAlign w:val="center"/>
                </w:tcPr>
                <w:p w:rsidR="00C30B79" w:rsidRPr="00C30B79" w:rsidRDefault="00C30B79" w:rsidP="00C30B79">
                  <w:pPr>
                    <w:adjustRightInd w:val="0"/>
                    <w:snapToGrid w:val="0"/>
                    <w:jc w:val="center"/>
                    <w:rPr>
                      <w:szCs w:val="21"/>
                    </w:rPr>
                  </w:pPr>
                  <w:r w:rsidRPr="00C30B79">
                    <w:rPr>
                      <w:szCs w:val="21"/>
                    </w:rPr>
                    <w:t>COD</w:t>
                  </w:r>
                </w:p>
              </w:tc>
              <w:tc>
                <w:tcPr>
                  <w:tcW w:w="1050" w:type="dxa"/>
                  <w:vAlign w:val="center"/>
                </w:tcPr>
                <w:p w:rsidR="00C30B79" w:rsidRPr="00C30B79" w:rsidRDefault="00C30B79" w:rsidP="00C30B79">
                  <w:pPr>
                    <w:adjustRightInd w:val="0"/>
                    <w:snapToGrid w:val="0"/>
                    <w:jc w:val="center"/>
                    <w:rPr>
                      <w:szCs w:val="21"/>
                    </w:rPr>
                  </w:pPr>
                  <w:r w:rsidRPr="00C30B79">
                    <w:rPr>
                      <w:szCs w:val="21"/>
                    </w:rPr>
                    <w:t>BOD</w:t>
                  </w:r>
                  <w:r w:rsidRPr="00C30B79">
                    <w:rPr>
                      <w:szCs w:val="21"/>
                      <w:vertAlign w:val="subscript"/>
                    </w:rPr>
                    <w:t>5</w:t>
                  </w:r>
                </w:p>
              </w:tc>
              <w:tc>
                <w:tcPr>
                  <w:tcW w:w="1066" w:type="dxa"/>
                  <w:vAlign w:val="center"/>
                </w:tcPr>
                <w:p w:rsidR="00C30B79" w:rsidRPr="00C30B79" w:rsidRDefault="00C30B79" w:rsidP="00C30B79">
                  <w:pPr>
                    <w:adjustRightInd w:val="0"/>
                    <w:snapToGrid w:val="0"/>
                    <w:jc w:val="center"/>
                    <w:rPr>
                      <w:szCs w:val="21"/>
                    </w:rPr>
                  </w:pPr>
                  <w:r w:rsidRPr="00C30B79">
                    <w:rPr>
                      <w:szCs w:val="21"/>
                    </w:rPr>
                    <w:t>氨氮</w:t>
                  </w:r>
                </w:p>
              </w:tc>
              <w:tc>
                <w:tcPr>
                  <w:tcW w:w="1000" w:type="dxa"/>
                  <w:vAlign w:val="center"/>
                </w:tcPr>
                <w:p w:rsidR="00C30B79" w:rsidRPr="00C30B79" w:rsidRDefault="00C30B79" w:rsidP="00C30B79">
                  <w:pPr>
                    <w:adjustRightInd w:val="0"/>
                    <w:snapToGrid w:val="0"/>
                    <w:jc w:val="center"/>
                    <w:rPr>
                      <w:szCs w:val="21"/>
                    </w:rPr>
                  </w:pPr>
                  <w:r w:rsidRPr="00C30B79">
                    <w:rPr>
                      <w:szCs w:val="21"/>
                    </w:rPr>
                    <w:t>总氮</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总磷</w:t>
                  </w:r>
                </w:p>
              </w:tc>
            </w:tr>
            <w:tr w:rsidR="00C30B79" w:rsidRPr="00C30B79" w:rsidTr="00D526C3">
              <w:trPr>
                <w:trHeight w:val="340"/>
              </w:trPr>
              <w:tc>
                <w:tcPr>
                  <w:tcW w:w="833" w:type="dxa"/>
                  <w:vMerge w:val="restart"/>
                  <w:vAlign w:val="center"/>
                </w:tcPr>
                <w:p w:rsidR="00C30B79" w:rsidRPr="00C30B79" w:rsidRDefault="00C30B79" w:rsidP="00C30B79">
                  <w:pPr>
                    <w:adjustRightInd w:val="0"/>
                    <w:snapToGrid w:val="0"/>
                    <w:jc w:val="center"/>
                    <w:rPr>
                      <w:szCs w:val="21"/>
                    </w:rPr>
                  </w:pPr>
                  <w:r w:rsidRPr="00C30B79">
                    <w:rPr>
                      <w:szCs w:val="21"/>
                    </w:rPr>
                    <w:t>三里河</w:t>
                  </w:r>
                  <w:r w:rsidRPr="00C30B79">
                    <w:rPr>
                      <w:szCs w:val="21"/>
                    </w:rPr>
                    <w:t>-</w:t>
                  </w:r>
                  <w:r w:rsidRPr="00C30B79">
                    <w:rPr>
                      <w:szCs w:val="21"/>
                    </w:rPr>
                    <w:t>舞阳栗园桥</w:t>
                  </w:r>
                </w:p>
              </w:tc>
              <w:tc>
                <w:tcPr>
                  <w:tcW w:w="1668" w:type="dxa"/>
                  <w:vAlign w:val="center"/>
                </w:tcPr>
                <w:p w:rsidR="00C30B79" w:rsidRPr="00C30B79" w:rsidRDefault="00C30B79" w:rsidP="00C30B79">
                  <w:pPr>
                    <w:adjustRightInd w:val="0"/>
                    <w:snapToGrid w:val="0"/>
                    <w:jc w:val="center"/>
                    <w:rPr>
                      <w:szCs w:val="21"/>
                    </w:rPr>
                  </w:pPr>
                  <w:r w:rsidRPr="00C30B79">
                    <w:rPr>
                      <w:szCs w:val="21"/>
                    </w:rPr>
                    <w:t>2018.01</w:t>
                  </w:r>
                </w:p>
              </w:tc>
              <w:tc>
                <w:tcPr>
                  <w:tcW w:w="1267" w:type="dxa"/>
                  <w:vAlign w:val="center"/>
                </w:tcPr>
                <w:p w:rsidR="00C30B79" w:rsidRPr="00C30B79" w:rsidRDefault="00C30B79" w:rsidP="00C30B79">
                  <w:pPr>
                    <w:adjustRightInd w:val="0"/>
                    <w:snapToGrid w:val="0"/>
                    <w:jc w:val="center"/>
                    <w:rPr>
                      <w:szCs w:val="21"/>
                    </w:rPr>
                  </w:pPr>
                  <w:r w:rsidRPr="00C30B79">
                    <w:rPr>
                      <w:szCs w:val="21"/>
                    </w:rPr>
                    <w:t>7.56</w:t>
                  </w:r>
                </w:p>
              </w:tc>
              <w:tc>
                <w:tcPr>
                  <w:tcW w:w="1067" w:type="dxa"/>
                  <w:vAlign w:val="center"/>
                </w:tcPr>
                <w:p w:rsidR="00C30B79" w:rsidRPr="00C30B79" w:rsidRDefault="00C30B79" w:rsidP="00C30B79">
                  <w:pPr>
                    <w:adjustRightInd w:val="0"/>
                    <w:snapToGrid w:val="0"/>
                    <w:jc w:val="center"/>
                    <w:rPr>
                      <w:szCs w:val="21"/>
                    </w:rPr>
                  </w:pPr>
                  <w:r w:rsidRPr="00C30B79">
                    <w:rPr>
                      <w:szCs w:val="21"/>
                    </w:rPr>
                    <w:t>26</w:t>
                  </w:r>
                </w:p>
              </w:tc>
              <w:tc>
                <w:tcPr>
                  <w:tcW w:w="1050" w:type="dxa"/>
                  <w:vAlign w:val="center"/>
                </w:tcPr>
                <w:p w:rsidR="00C30B79" w:rsidRPr="00C30B79" w:rsidRDefault="00C30B79" w:rsidP="00C30B79">
                  <w:pPr>
                    <w:adjustRightInd w:val="0"/>
                    <w:snapToGrid w:val="0"/>
                    <w:jc w:val="center"/>
                    <w:rPr>
                      <w:szCs w:val="21"/>
                    </w:rPr>
                  </w:pPr>
                  <w:r w:rsidRPr="00C30B79">
                    <w:rPr>
                      <w:szCs w:val="21"/>
                    </w:rPr>
                    <w:t>2.9</w:t>
                  </w:r>
                </w:p>
              </w:tc>
              <w:tc>
                <w:tcPr>
                  <w:tcW w:w="1066" w:type="dxa"/>
                  <w:vAlign w:val="center"/>
                </w:tcPr>
                <w:p w:rsidR="00C30B79" w:rsidRPr="00C30B79" w:rsidRDefault="00C30B79" w:rsidP="00C30B79">
                  <w:pPr>
                    <w:adjustRightInd w:val="0"/>
                    <w:snapToGrid w:val="0"/>
                    <w:jc w:val="center"/>
                    <w:rPr>
                      <w:szCs w:val="21"/>
                    </w:rPr>
                  </w:pPr>
                  <w:r w:rsidRPr="00C30B79">
                    <w:rPr>
                      <w:szCs w:val="21"/>
                    </w:rPr>
                    <w:t>0.97</w:t>
                  </w:r>
                </w:p>
              </w:tc>
              <w:tc>
                <w:tcPr>
                  <w:tcW w:w="1000" w:type="dxa"/>
                  <w:vAlign w:val="center"/>
                </w:tcPr>
                <w:p w:rsidR="00C30B79" w:rsidRPr="00C30B79" w:rsidRDefault="00C30B79" w:rsidP="00C30B79">
                  <w:pPr>
                    <w:adjustRightInd w:val="0"/>
                    <w:snapToGrid w:val="0"/>
                    <w:jc w:val="center"/>
                    <w:rPr>
                      <w:szCs w:val="21"/>
                    </w:rPr>
                  </w:pPr>
                  <w:r w:rsidRPr="00C30B79">
                    <w:rPr>
                      <w:szCs w:val="21"/>
                    </w:rPr>
                    <w:t>4.75</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0.09</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2018.02</w:t>
                  </w:r>
                </w:p>
              </w:tc>
              <w:tc>
                <w:tcPr>
                  <w:tcW w:w="1267" w:type="dxa"/>
                  <w:vAlign w:val="center"/>
                </w:tcPr>
                <w:p w:rsidR="00C30B79" w:rsidRPr="00C30B79" w:rsidRDefault="00C30B79" w:rsidP="00C30B79">
                  <w:pPr>
                    <w:adjustRightInd w:val="0"/>
                    <w:snapToGrid w:val="0"/>
                    <w:jc w:val="center"/>
                    <w:rPr>
                      <w:szCs w:val="21"/>
                    </w:rPr>
                  </w:pPr>
                  <w:r w:rsidRPr="00C30B79">
                    <w:rPr>
                      <w:szCs w:val="21"/>
                    </w:rPr>
                    <w:t>7.57</w:t>
                  </w:r>
                </w:p>
              </w:tc>
              <w:tc>
                <w:tcPr>
                  <w:tcW w:w="1067" w:type="dxa"/>
                  <w:vAlign w:val="center"/>
                </w:tcPr>
                <w:p w:rsidR="00C30B79" w:rsidRPr="00C30B79" w:rsidRDefault="00C30B79" w:rsidP="00C30B79">
                  <w:pPr>
                    <w:adjustRightInd w:val="0"/>
                    <w:snapToGrid w:val="0"/>
                    <w:jc w:val="center"/>
                    <w:rPr>
                      <w:szCs w:val="21"/>
                    </w:rPr>
                  </w:pPr>
                  <w:r w:rsidRPr="00C30B79">
                    <w:rPr>
                      <w:szCs w:val="21"/>
                    </w:rPr>
                    <w:t>16</w:t>
                  </w:r>
                </w:p>
              </w:tc>
              <w:tc>
                <w:tcPr>
                  <w:tcW w:w="1050" w:type="dxa"/>
                  <w:vAlign w:val="center"/>
                </w:tcPr>
                <w:p w:rsidR="00C30B79" w:rsidRPr="00C30B79" w:rsidRDefault="00C30B79" w:rsidP="00C30B79">
                  <w:pPr>
                    <w:adjustRightInd w:val="0"/>
                    <w:snapToGrid w:val="0"/>
                    <w:jc w:val="center"/>
                    <w:rPr>
                      <w:szCs w:val="21"/>
                    </w:rPr>
                  </w:pPr>
                  <w:r w:rsidRPr="00C30B79">
                    <w:rPr>
                      <w:szCs w:val="21"/>
                    </w:rPr>
                    <w:t>2.1</w:t>
                  </w:r>
                </w:p>
              </w:tc>
              <w:tc>
                <w:tcPr>
                  <w:tcW w:w="1066" w:type="dxa"/>
                  <w:vAlign w:val="center"/>
                </w:tcPr>
                <w:p w:rsidR="00C30B79" w:rsidRPr="00C30B79" w:rsidRDefault="00C30B79" w:rsidP="00C30B79">
                  <w:pPr>
                    <w:adjustRightInd w:val="0"/>
                    <w:snapToGrid w:val="0"/>
                    <w:jc w:val="center"/>
                    <w:rPr>
                      <w:szCs w:val="21"/>
                    </w:rPr>
                  </w:pPr>
                  <w:r w:rsidRPr="00C30B79">
                    <w:rPr>
                      <w:szCs w:val="21"/>
                    </w:rPr>
                    <w:t>1.59</w:t>
                  </w:r>
                </w:p>
              </w:tc>
              <w:tc>
                <w:tcPr>
                  <w:tcW w:w="1000" w:type="dxa"/>
                  <w:vAlign w:val="center"/>
                </w:tcPr>
                <w:p w:rsidR="00C30B79" w:rsidRPr="00C30B79" w:rsidRDefault="00C30B79" w:rsidP="00C30B79">
                  <w:pPr>
                    <w:adjustRightInd w:val="0"/>
                    <w:snapToGrid w:val="0"/>
                    <w:jc w:val="center"/>
                    <w:rPr>
                      <w:szCs w:val="21"/>
                    </w:rPr>
                  </w:pPr>
                  <w:r w:rsidRPr="00C30B79">
                    <w:rPr>
                      <w:szCs w:val="21"/>
                    </w:rPr>
                    <w:t>6.03</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0.09</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2018.03</w:t>
                  </w:r>
                </w:p>
              </w:tc>
              <w:tc>
                <w:tcPr>
                  <w:tcW w:w="1267" w:type="dxa"/>
                  <w:vAlign w:val="center"/>
                </w:tcPr>
                <w:p w:rsidR="00C30B79" w:rsidRPr="00C30B79" w:rsidRDefault="00C30B79" w:rsidP="00C30B79">
                  <w:pPr>
                    <w:adjustRightInd w:val="0"/>
                    <w:snapToGrid w:val="0"/>
                    <w:jc w:val="center"/>
                    <w:rPr>
                      <w:szCs w:val="21"/>
                    </w:rPr>
                  </w:pPr>
                  <w:r w:rsidRPr="00C30B79">
                    <w:rPr>
                      <w:szCs w:val="21"/>
                    </w:rPr>
                    <w:t>7.7</w:t>
                  </w:r>
                </w:p>
              </w:tc>
              <w:tc>
                <w:tcPr>
                  <w:tcW w:w="1067" w:type="dxa"/>
                  <w:vAlign w:val="center"/>
                </w:tcPr>
                <w:p w:rsidR="00C30B79" w:rsidRPr="00C30B79" w:rsidRDefault="00C30B79" w:rsidP="00C30B79">
                  <w:pPr>
                    <w:adjustRightInd w:val="0"/>
                    <w:snapToGrid w:val="0"/>
                    <w:jc w:val="center"/>
                    <w:rPr>
                      <w:szCs w:val="21"/>
                    </w:rPr>
                  </w:pPr>
                  <w:r w:rsidRPr="00C30B79">
                    <w:rPr>
                      <w:szCs w:val="21"/>
                    </w:rPr>
                    <w:t>20</w:t>
                  </w:r>
                </w:p>
              </w:tc>
              <w:tc>
                <w:tcPr>
                  <w:tcW w:w="1050" w:type="dxa"/>
                  <w:vAlign w:val="center"/>
                </w:tcPr>
                <w:p w:rsidR="00C30B79" w:rsidRPr="00C30B79" w:rsidRDefault="00C30B79" w:rsidP="00C30B79">
                  <w:pPr>
                    <w:adjustRightInd w:val="0"/>
                    <w:snapToGrid w:val="0"/>
                    <w:jc w:val="center"/>
                    <w:rPr>
                      <w:szCs w:val="21"/>
                    </w:rPr>
                  </w:pPr>
                  <w:r w:rsidRPr="00C30B79">
                    <w:rPr>
                      <w:szCs w:val="21"/>
                    </w:rPr>
                    <w:t>2.2</w:t>
                  </w:r>
                </w:p>
              </w:tc>
              <w:tc>
                <w:tcPr>
                  <w:tcW w:w="1066" w:type="dxa"/>
                  <w:vAlign w:val="center"/>
                </w:tcPr>
                <w:p w:rsidR="00C30B79" w:rsidRPr="00C30B79" w:rsidRDefault="00C30B79" w:rsidP="00C30B79">
                  <w:pPr>
                    <w:adjustRightInd w:val="0"/>
                    <w:snapToGrid w:val="0"/>
                    <w:jc w:val="center"/>
                    <w:rPr>
                      <w:szCs w:val="21"/>
                    </w:rPr>
                  </w:pPr>
                  <w:r w:rsidRPr="00C30B79">
                    <w:rPr>
                      <w:szCs w:val="21"/>
                    </w:rPr>
                    <w:t>1.99</w:t>
                  </w:r>
                </w:p>
              </w:tc>
              <w:tc>
                <w:tcPr>
                  <w:tcW w:w="1000" w:type="dxa"/>
                  <w:vAlign w:val="center"/>
                </w:tcPr>
                <w:p w:rsidR="00C30B79" w:rsidRPr="00C30B79" w:rsidRDefault="00C30B79" w:rsidP="00C30B79">
                  <w:pPr>
                    <w:adjustRightInd w:val="0"/>
                    <w:snapToGrid w:val="0"/>
                    <w:jc w:val="center"/>
                    <w:rPr>
                      <w:szCs w:val="21"/>
                    </w:rPr>
                  </w:pPr>
                  <w:r w:rsidRPr="00C30B79">
                    <w:rPr>
                      <w:szCs w:val="21"/>
                    </w:rPr>
                    <w:t>5.61</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0.11</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2018.04</w:t>
                  </w:r>
                </w:p>
              </w:tc>
              <w:tc>
                <w:tcPr>
                  <w:tcW w:w="1267" w:type="dxa"/>
                  <w:vAlign w:val="center"/>
                </w:tcPr>
                <w:p w:rsidR="00C30B79" w:rsidRPr="00C30B79" w:rsidRDefault="00C30B79" w:rsidP="00C30B79">
                  <w:pPr>
                    <w:adjustRightInd w:val="0"/>
                    <w:snapToGrid w:val="0"/>
                    <w:jc w:val="center"/>
                    <w:rPr>
                      <w:szCs w:val="21"/>
                    </w:rPr>
                  </w:pPr>
                  <w:r w:rsidRPr="00C30B79">
                    <w:rPr>
                      <w:szCs w:val="21"/>
                    </w:rPr>
                    <w:t>7.79</w:t>
                  </w:r>
                </w:p>
              </w:tc>
              <w:tc>
                <w:tcPr>
                  <w:tcW w:w="1067" w:type="dxa"/>
                  <w:vAlign w:val="center"/>
                </w:tcPr>
                <w:p w:rsidR="00C30B79" w:rsidRPr="00C30B79" w:rsidRDefault="00C30B79" w:rsidP="00C30B79">
                  <w:pPr>
                    <w:adjustRightInd w:val="0"/>
                    <w:snapToGrid w:val="0"/>
                    <w:jc w:val="center"/>
                    <w:rPr>
                      <w:szCs w:val="21"/>
                    </w:rPr>
                  </w:pPr>
                  <w:r w:rsidRPr="00C30B79">
                    <w:rPr>
                      <w:szCs w:val="21"/>
                    </w:rPr>
                    <w:t>25</w:t>
                  </w:r>
                </w:p>
              </w:tc>
              <w:tc>
                <w:tcPr>
                  <w:tcW w:w="1050" w:type="dxa"/>
                  <w:vAlign w:val="center"/>
                </w:tcPr>
                <w:p w:rsidR="00C30B79" w:rsidRPr="00C30B79" w:rsidRDefault="00C30B79" w:rsidP="00C30B79">
                  <w:pPr>
                    <w:adjustRightInd w:val="0"/>
                    <w:snapToGrid w:val="0"/>
                    <w:jc w:val="center"/>
                    <w:rPr>
                      <w:szCs w:val="21"/>
                    </w:rPr>
                  </w:pPr>
                  <w:r w:rsidRPr="00C30B79">
                    <w:rPr>
                      <w:szCs w:val="21"/>
                    </w:rPr>
                    <w:t>2.4</w:t>
                  </w:r>
                </w:p>
              </w:tc>
              <w:tc>
                <w:tcPr>
                  <w:tcW w:w="1066" w:type="dxa"/>
                  <w:vAlign w:val="center"/>
                </w:tcPr>
                <w:p w:rsidR="00C30B79" w:rsidRPr="00C30B79" w:rsidRDefault="00C30B79" w:rsidP="00C30B79">
                  <w:pPr>
                    <w:adjustRightInd w:val="0"/>
                    <w:snapToGrid w:val="0"/>
                    <w:jc w:val="center"/>
                    <w:rPr>
                      <w:szCs w:val="21"/>
                    </w:rPr>
                  </w:pPr>
                  <w:r w:rsidRPr="00C30B79">
                    <w:rPr>
                      <w:szCs w:val="21"/>
                    </w:rPr>
                    <w:t>1.27</w:t>
                  </w:r>
                </w:p>
              </w:tc>
              <w:tc>
                <w:tcPr>
                  <w:tcW w:w="1000" w:type="dxa"/>
                  <w:vAlign w:val="center"/>
                </w:tcPr>
                <w:p w:rsidR="00C30B79" w:rsidRPr="00C30B79" w:rsidRDefault="00C30B79" w:rsidP="00C30B79">
                  <w:pPr>
                    <w:adjustRightInd w:val="0"/>
                    <w:snapToGrid w:val="0"/>
                    <w:jc w:val="center"/>
                    <w:rPr>
                      <w:szCs w:val="21"/>
                    </w:rPr>
                  </w:pPr>
                  <w:r w:rsidRPr="00C30B79">
                    <w:rPr>
                      <w:szCs w:val="21"/>
                    </w:rPr>
                    <w:t>8.06</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0.23</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2018.05</w:t>
                  </w:r>
                </w:p>
              </w:tc>
              <w:tc>
                <w:tcPr>
                  <w:tcW w:w="1267" w:type="dxa"/>
                  <w:vAlign w:val="center"/>
                </w:tcPr>
                <w:p w:rsidR="00C30B79" w:rsidRPr="00C30B79" w:rsidRDefault="00C30B79" w:rsidP="00C30B79">
                  <w:pPr>
                    <w:adjustRightInd w:val="0"/>
                    <w:snapToGrid w:val="0"/>
                    <w:jc w:val="center"/>
                    <w:rPr>
                      <w:szCs w:val="21"/>
                    </w:rPr>
                  </w:pPr>
                  <w:r w:rsidRPr="00C30B79">
                    <w:rPr>
                      <w:szCs w:val="21"/>
                    </w:rPr>
                    <w:t>8.41</w:t>
                  </w:r>
                </w:p>
              </w:tc>
              <w:tc>
                <w:tcPr>
                  <w:tcW w:w="1067" w:type="dxa"/>
                  <w:vAlign w:val="center"/>
                </w:tcPr>
                <w:p w:rsidR="00C30B79" w:rsidRPr="00C30B79" w:rsidRDefault="00C30B79" w:rsidP="00C30B79">
                  <w:pPr>
                    <w:adjustRightInd w:val="0"/>
                    <w:snapToGrid w:val="0"/>
                    <w:jc w:val="center"/>
                    <w:rPr>
                      <w:szCs w:val="21"/>
                    </w:rPr>
                  </w:pPr>
                  <w:r w:rsidRPr="00C30B79">
                    <w:rPr>
                      <w:szCs w:val="21"/>
                    </w:rPr>
                    <w:t>46</w:t>
                  </w:r>
                </w:p>
              </w:tc>
              <w:tc>
                <w:tcPr>
                  <w:tcW w:w="1050" w:type="dxa"/>
                  <w:vAlign w:val="center"/>
                </w:tcPr>
                <w:p w:rsidR="00C30B79" w:rsidRPr="00C30B79" w:rsidRDefault="00C30B79" w:rsidP="00C30B79">
                  <w:pPr>
                    <w:adjustRightInd w:val="0"/>
                    <w:snapToGrid w:val="0"/>
                    <w:jc w:val="center"/>
                    <w:rPr>
                      <w:szCs w:val="21"/>
                    </w:rPr>
                  </w:pPr>
                  <w:r w:rsidRPr="00C30B79">
                    <w:rPr>
                      <w:szCs w:val="21"/>
                    </w:rPr>
                    <w:t>0.25</w:t>
                  </w:r>
                </w:p>
              </w:tc>
              <w:tc>
                <w:tcPr>
                  <w:tcW w:w="1066" w:type="dxa"/>
                  <w:vAlign w:val="center"/>
                </w:tcPr>
                <w:p w:rsidR="00C30B79" w:rsidRPr="00C30B79" w:rsidRDefault="00C30B79" w:rsidP="00C30B79">
                  <w:pPr>
                    <w:adjustRightInd w:val="0"/>
                    <w:snapToGrid w:val="0"/>
                    <w:jc w:val="center"/>
                    <w:rPr>
                      <w:szCs w:val="21"/>
                    </w:rPr>
                  </w:pPr>
                  <w:r w:rsidRPr="00C30B79">
                    <w:rPr>
                      <w:szCs w:val="21"/>
                    </w:rPr>
                    <w:t>1.56</w:t>
                  </w:r>
                </w:p>
              </w:tc>
              <w:tc>
                <w:tcPr>
                  <w:tcW w:w="1000" w:type="dxa"/>
                  <w:vAlign w:val="center"/>
                </w:tcPr>
                <w:p w:rsidR="00C30B79" w:rsidRPr="00C30B79" w:rsidRDefault="00C30B79" w:rsidP="00C30B79">
                  <w:pPr>
                    <w:adjustRightInd w:val="0"/>
                    <w:snapToGrid w:val="0"/>
                    <w:jc w:val="center"/>
                    <w:rPr>
                      <w:szCs w:val="21"/>
                    </w:rPr>
                  </w:pPr>
                  <w:r w:rsidRPr="00C30B79">
                    <w:rPr>
                      <w:szCs w:val="21"/>
                    </w:rPr>
                    <w:t>5.98</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0.34</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2018.06</w:t>
                  </w:r>
                </w:p>
              </w:tc>
              <w:tc>
                <w:tcPr>
                  <w:tcW w:w="1267" w:type="dxa"/>
                  <w:vAlign w:val="center"/>
                </w:tcPr>
                <w:p w:rsidR="00C30B79" w:rsidRPr="00C30B79" w:rsidRDefault="00C30B79" w:rsidP="00C30B79">
                  <w:pPr>
                    <w:adjustRightInd w:val="0"/>
                    <w:snapToGrid w:val="0"/>
                    <w:jc w:val="center"/>
                    <w:rPr>
                      <w:szCs w:val="21"/>
                    </w:rPr>
                  </w:pPr>
                  <w:r w:rsidRPr="00C30B79">
                    <w:rPr>
                      <w:szCs w:val="21"/>
                    </w:rPr>
                    <w:t>8.13</w:t>
                  </w:r>
                </w:p>
              </w:tc>
              <w:tc>
                <w:tcPr>
                  <w:tcW w:w="1067" w:type="dxa"/>
                  <w:vAlign w:val="center"/>
                </w:tcPr>
                <w:p w:rsidR="00C30B79" w:rsidRPr="00C30B79" w:rsidRDefault="00C30B79" w:rsidP="00C30B79">
                  <w:pPr>
                    <w:adjustRightInd w:val="0"/>
                    <w:snapToGrid w:val="0"/>
                    <w:jc w:val="center"/>
                    <w:rPr>
                      <w:szCs w:val="21"/>
                    </w:rPr>
                  </w:pPr>
                  <w:r w:rsidRPr="00C30B79">
                    <w:rPr>
                      <w:szCs w:val="21"/>
                    </w:rPr>
                    <w:t>22</w:t>
                  </w:r>
                </w:p>
              </w:tc>
              <w:tc>
                <w:tcPr>
                  <w:tcW w:w="1050" w:type="dxa"/>
                  <w:vAlign w:val="center"/>
                </w:tcPr>
                <w:p w:rsidR="00C30B79" w:rsidRPr="00C30B79" w:rsidRDefault="00C30B79" w:rsidP="00C30B79">
                  <w:pPr>
                    <w:adjustRightInd w:val="0"/>
                    <w:snapToGrid w:val="0"/>
                    <w:jc w:val="center"/>
                    <w:rPr>
                      <w:szCs w:val="21"/>
                    </w:rPr>
                  </w:pPr>
                  <w:r w:rsidRPr="00C30B79">
                    <w:rPr>
                      <w:szCs w:val="21"/>
                    </w:rPr>
                    <w:t>0.25</w:t>
                  </w:r>
                </w:p>
              </w:tc>
              <w:tc>
                <w:tcPr>
                  <w:tcW w:w="1066" w:type="dxa"/>
                  <w:vAlign w:val="center"/>
                </w:tcPr>
                <w:p w:rsidR="00C30B79" w:rsidRPr="00C30B79" w:rsidRDefault="00C30B79" w:rsidP="00C30B79">
                  <w:pPr>
                    <w:adjustRightInd w:val="0"/>
                    <w:snapToGrid w:val="0"/>
                    <w:jc w:val="center"/>
                    <w:rPr>
                      <w:szCs w:val="21"/>
                    </w:rPr>
                  </w:pPr>
                  <w:r w:rsidRPr="00C30B79">
                    <w:rPr>
                      <w:szCs w:val="21"/>
                    </w:rPr>
                    <w:t>0.751</w:t>
                  </w:r>
                </w:p>
              </w:tc>
              <w:tc>
                <w:tcPr>
                  <w:tcW w:w="1000" w:type="dxa"/>
                  <w:vAlign w:val="center"/>
                </w:tcPr>
                <w:p w:rsidR="00C30B79" w:rsidRPr="00C30B79" w:rsidRDefault="00C30B79" w:rsidP="00C30B79">
                  <w:pPr>
                    <w:adjustRightInd w:val="0"/>
                    <w:snapToGrid w:val="0"/>
                    <w:jc w:val="center"/>
                    <w:rPr>
                      <w:szCs w:val="21"/>
                    </w:rPr>
                  </w:pPr>
                  <w:r w:rsidRPr="00C30B79">
                    <w:rPr>
                      <w:szCs w:val="21"/>
                    </w:rPr>
                    <w:t>3.47</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0.19</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2018.07</w:t>
                  </w:r>
                </w:p>
              </w:tc>
              <w:tc>
                <w:tcPr>
                  <w:tcW w:w="1267" w:type="dxa"/>
                  <w:vAlign w:val="center"/>
                </w:tcPr>
                <w:p w:rsidR="00C30B79" w:rsidRPr="00C30B79" w:rsidRDefault="00C30B79" w:rsidP="00C30B79">
                  <w:pPr>
                    <w:adjustRightInd w:val="0"/>
                    <w:snapToGrid w:val="0"/>
                    <w:jc w:val="center"/>
                    <w:rPr>
                      <w:szCs w:val="21"/>
                    </w:rPr>
                  </w:pPr>
                  <w:r w:rsidRPr="00C30B79">
                    <w:rPr>
                      <w:szCs w:val="21"/>
                    </w:rPr>
                    <w:t>7.82</w:t>
                  </w:r>
                </w:p>
              </w:tc>
              <w:tc>
                <w:tcPr>
                  <w:tcW w:w="1067" w:type="dxa"/>
                  <w:vAlign w:val="center"/>
                </w:tcPr>
                <w:p w:rsidR="00C30B79" w:rsidRPr="00C30B79" w:rsidRDefault="00C30B79" w:rsidP="00C30B79">
                  <w:pPr>
                    <w:adjustRightInd w:val="0"/>
                    <w:snapToGrid w:val="0"/>
                    <w:jc w:val="center"/>
                    <w:rPr>
                      <w:szCs w:val="21"/>
                    </w:rPr>
                  </w:pPr>
                  <w:r w:rsidRPr="00C30B79">
                    <w:rPr>
                      <w:szCs w:val="21"/>
                    </w:rPr>
                    <w:t>20</w:t>
                  </w:r>
                </w:p>
              </w:tc>
              <w:tc>
                <w:tcPr>
                  <w:tcW w:w="1050" w:type="dxa"/>
                  <w:vAlign w:val="center"/>
                </w:tcPr>
                <w:p w:rsidR="00C30B79" w:rsidRPr="00C30B79" w:rsidRDefault="00C30B79" w:rsidP="00C30B79">
                  <w:pPr>
                    <w:adjustRightInd w:val="0"/>
                    <w:snapToGrid w:val="0"/>
                    <w:jc w:val="center"/>
                    <w:rPr>
                      <w:szCs w:val="21"/>
                    </w:rPr>
                  </w:pPr>
                  <w:r w:rsidRPr="00C30B79">
                    <w:rPr>
                      <w:szCs w:val="21"/>
                    </w:rPr>
                    <w:t>0.6</w:t>
                  </w:r>
                </w:p>
              </w:tc>
              <w:tc>
                <w:tcPr>
                  <w:tcW w:w="1066" w:type="dxa"/>
                  <w:vAlign w:val="center"/>
                </w:tcPr>
                <w:p w:rsidR="00C30B79" w:rsidRPr="00C30B79" w:rsidRDefault="00C30B79" w:rsidP="00C30B79">
                  <w:pPr>
                    <w:adjustRightInd w:val="0"/>
                    <w:snapToGrid w:val="0"/>
                    <w:jc w:val="center"/>
                    <w:rPr>
                      <w:szCs w:val="21"/>
                    </w:rPr>
                  </w:pPr>
                  <w:r w:rsidRPr="00C30B79">
                    <w:rPr>
                      <w:szCs w:val="21"/>
                    </w:rPr>
                    <w:t>1.02</w:t>
                  </w:r>
                </w:p>
              </w:tc>
              <w:tc>
                <w:tcPr>
                  <w:tcW w:w="1000" w:type="dxa"/>
                  <w:vAlign w:val="center"/>
                </w:tcPr>
                <w:p w:rsidR="00C30B79" w:rsidRPr="00C30B79" w:rsidRDefault="00C30B79" w:rsidP="00C30B79">
                  <w:pPr>
                    <w:adjustRightInd w:val="0"/>
                    <w:snapToGrid w:val="0"/>
                    <w:jc w:val="center"/>
                    <w:rPr>
                      <w:szCs w:val="21"/>
                    </w:rPr>
                  </w:pPr>
                  <w:r w:rsidRPr="00C30B79">
                    <w:rPr>
                      <w:szCs w:val="21"/>
                    </w:rPr>
                    <w:t>11.6</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0.2</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2018.08</w:t>
                  </w:r>
                </w:p>
              </w:tc>
              <w:tc>
                <w:tcPr>
                  <w:tcW w:w="1267" w:type="dxa"/>
                  <w:vAlign w:val="center"/>
                </w:tcPr>
                <w:p w:rsidR="00C30B79" w:rsidRPr="00C30B79" w:rsidRDefault="00C30B79" w:rsidP="00C30B79">
                  <w:pPr>
                    <w:adjustRightInd w:val="0"/>
                    <w:snapToGrid w:val="0"/>
                    <w:jc w:val="center"/>
                    <w:rPr>
                      <w:szCs w:val="21"/>
                    </w:rPr>
                  </w:pPr>
                  <w:r w:rsidRPr="00C30B79">
                    <w:rPr>
                      <w:szCs w:val="21"/>
                    </w:rPr>
                    <w:t>7.85</w:t>
                  </w:r>
                </w:p>
              </w:tc>
              <w:tc>
                <w:tcPr>
                  <w:tcW w:w="1067" w:type="dxa"/>
                  <w:vAlign w:val="center"/>
                </w:tcPr>
                <w:p w:rsidR="00C30B79" w:rsidRPr="00C30B79" w:rsidRDefault="00C30B79" w:rsidP="00C30B79">
                  <w:pPr>
                    <w:adjustRightInd w:val="0"/>
                    <w:snapToGrid w:val="0"/>
                    <w:jc w:val="center"/>
                    <w:rPr>
                      <w:szCs w:val="21"/>
                    </w:rPr>
                  </w:pPr>
                  <w:r w:rsidRPr="00C30B79">
                    <w:rPr>
                      <w:szCs w:val="21"/>
                    </w:rPr>
                    <w:t>10</w:t>
                  </w:r>
                </w:p>
              </w:tc>
              <w:tc>
                <w:tcPr>
                  <w:tcW w:w="1050" w:type="dxa"/>
                  <w:vAlign w:val="center"/>
                </w:tcPr>
                <w:p w:rsidR="00C30B79" w:rsidRPr="00C30B79" w:rsidRDefault="00C30B79" w:rsidP="00C30B79">
                  <w:pPr>
                    <w:adjustRightInd w:val="0"/>
                    <w:snapToGrid w:val="0"/>
                    <w:jc w:val="center"/>
                    <w:rPr>
                      <w:szCs w:val="21"/>
                    </w:rPr>
                  </w:pPr>
                  <w:r w:rsidRPr="00C30B79">
                    <w:rPr>
                      <w:szCs w:val="21"/>
                    </w:rPr>
                    <w:t>0.6</w:t>
                  </w:r>
                </w:p>
              </w:tc>
              <w:tc>
                <w:tcPr>
                  <w:tcW w:w="1066" w:type="dxa"/>
                  <w:vAlign w:val="center"/>
                </w:tcPr>
                <w:p w:rsidR="00C30B79" w:rsidRPr="00C30B79" w:rsidRDefault="00C30B79" w:rsidP="00C30B79">
                  <w:pPr>
                    <w:adjustRightInd w:val="0"/>
                    <w:snapToGrid w:val="0"/>
                    <w:jc w:val="center"/>
                    <w:rPr>
                      <w:szCs w:val="21"/>
                    </w:rPr>
                  </w:pPr>
                  <w:r w:rsidRPr="00C30B79">
                    <w:rPr>
                      <w:szCs w:val="21"/>
                    </w:rPr>
                    <w:t>0.47</w:t>
                  </w:r>
                </w:p>
              </w:tc>
              <w:tc>
                <w:tcPr>
                  <w:tcW w:w="1000" w:type="dxa"/>
                  <w:vAlign w:val="center"/>
                </w:tcPr>
                <w:p w:rsidR="00C30B79" w:rsidRPr="00C30B79" w:rsidRDefault="00C30B79" w:rsidP="00C30B79">
                  <w:pPr>
                    <w:adjustRightInd w:val="0"/>
                    <w:snapToGrid w:val="0"/>
                    <w:jc w:val="center"/>
                    <w:rPr>
                      <w:szCs w:val="21"/>
                    </w:rPr>
                  </w:pPr>
                  <w:r w:rsidRPr="00C30B79">
                    <w:rPr>
                      <w:szCs w:val="21"/>
                    </w:rPr>
                    <w:t>3.37</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0.3</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2018.09</w:t>
                  </w:r>
                </w:p>
              </w:tc>
              <w:tc>
                <w:tcPr>
                  <w:tcW w:w="1267" w:type="dxa"/>
                  <w:vAlign w:val="center"/>
                </w:tcPr>
                <w:p w:rsidR="00C30B79" w:rsidRPr="00C30B79" w:rsidRDefault="00C30B79" w:rsidP="00C30B79">
                  <w:pPr>
                    <w:adjustRightInd w:val="0"/>
                    <w:snapToGrid w:val="0"/>
                    <w:jc w:val="center"/>
                    <w:rPr>
                      <w:szCs w:val="21"/>
                    </w:rPr>
                  </w:pPr>
                  <w:r w:rsidRPr="00C30B79">
                    <w:rPr>
                      <w:szCs w:val="21"/>
                    </w:rPr>
                    <w:t>7.66</w:t>
                  </w:r>
                </w:p>
              </w:tc>
              <w:tc>
                <w:tcPr>
                  <w:tcW w:w="1067" w:type="dxa"/>
                  <w:vAlign w:val="center"/>
                </w:tcPr>
                <w:p w:rsidR="00C30B79" w:rsidRPr="00C30B79" w:rsidRDefault="00C30B79" w:rsidP="00C30B79">
                  <w:pPr>
                    <w:adjustRightInd w:val="0"/>
                    <w:snapToGrid w:val="0"/>
                    <w:jc w:val="center"/>
                    <w:rPr>
                      <w:szCs w:val="21"/>
                    </w:rPr>
                  </w:pPr>
                  <w:r w:rsidRPr="00C30B79">
                    <w:rPr>
                      <w:szCs w:val="21"/>
                    </w:rPr>
                    <w:t>17</w:t>
                  </w:r>
                </w:p>
              </w:tc>
              <w:tc>
                <w:tcPr>
                  <w:tcW w:w="1050" w:type="dxa"/>
                  <w:vAlign w:val="center"/>
                </w:tcPr>
                <w:p w:rsidR="00C30B79" w:rsidRPr="00C30B79" w:rsidRDefault="00C30B79" w:rsidP="00C30B79">
                  <w:pPr>
                    <w:adjustRightInd w:val="0"/>
                    <w:snapToGrid w:val="0"/>
                    <w:jc w:val="center"/>
                    <w:rPr>
                      <w:szCs w:val="21"/>
                    </w:rPr>
                  </w:pPr>
                  <w:r w:rsidRPr="00C30B79">
                    <w:rPr>
                      <w:szCs w:val="21"/>
                    </w:rPr>
                    <w:t>0.7</w:t>
                  </w:r>
                </w:p>
              </w:tc>
              <w:tc>
                <w:tcPr>
                  <w:tcW w:w="1066" w:type="dxa"/>
                  <w:vAlign w:val="center"/>
                </w:tcPr>
                <w:p w:rsidR="00C30B79" w:rsidRPr="00C30B79" w:rsidRDefault="00C30B79" w:rsidP="00C30B79">
                  <w:pPr>
                    <w:adjustRightInd w:val="0"/>
                    <w:snapToGrid w:val="0"/>
                    <w:jc w:val="center"/>
                    <w:rPr>
                      <w:szCs w:val="21"/>
                    </w:rPr>
                  </w:pPr>
                  <w:r w:rsidRPr="00C30B79">
                    <w:rPr>
                      <w:szCs w:val="21"/>
                    </w:rPr>
                    <w:t>0.21</w:t>
                  </w:r>
                </w:p>
              </w:tc>
              <w:tc>
                <w:tcPr>
                  <w:tcW w:w="1000" w:type="dxa"/>
                  <w:vAlign w:val="center"/>
                </w:tcPr>
                <w:p w:rsidR="00C30B79" w:rsidRPr="00C30B79" w:rsidRDefault="00C30B79" w:rsidP="00C30B79">
                  <w:pPr>
                    <w:adjustRightInd w:val="0"/>
                    <w:snapToGrid w:val="0"/>
                    <w:jc w:val="center"/>
                    <w:rPr>
                      <w:szCs w:val="21"/>
                    </w:rPr>
                  </w:pPr>
                  <w:r w:rsidRPr="00C30B79">
                    <w:rPr>
                      <w:szCs w:val="21"/>
                    </w:rPr>
                    <w:t>3.36</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0.16</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2018.10</w:t>
                  </w:r>
                </w:p>
              </w:tc>
              <w:tc>
                <w:tcPr>
                  <w:tcW w:w="1267" w:type="dxa"/>
                  <w:vAlign w:val="center"/>
                </w:tcPr>
                <w:p w:rsidR="00C30B79" w:rsidRPr="00C30B79" w:rsidRDefault="00C30B79" w:rsidP="00C30B79">
                  <w:pPr>
                    <w:adjustRightInd w:val="0"/>
                    <w:snapToGrid w:val="0"/>
                    <w:jc w:val="center"/>
                    <w:rPr>
                      <w:szCs w:val="21"/>
                    </w:rPr>
                  </w:pPr>
                  <w:r w:rsidRPr="00C30B79">
                    <w:rPr>
                      <w:szCs w:val="21"/>
                    </w:rPr>
                    <w:t>8.04</w:t>
                  </w:r>
                </w:p>
              </w:tc>
              <w:tc>
                <w:tcPr>
                  <w:tcW w:w="1067" w:type="dxa"/>
                  <w:vAlign w:val="center"/>
                </w:tcPr>
                <w:p w:rsidR="00C30B79" w:rsidRPr="00C30B79" w:rsidRDefault="00C30B79" w:rsidP="00C30B79">
                  <w:pPr>
                    <w:adjustRightInd w:val="0"/>
                    <w:snapToGrid w:val="0"/>
                    <w:jc w:val="center"/>
                    <w:rPr>
                      <w:szCs w:val="21"/>
                    </w:rPr>
                  </w:pPr>
                  <w:r w:rsidRPr="00C30B79">
                    <w:rPr>
                      <w:szCs w:val="21"/>
                    </w:rPr>
                    <w:t>17</w:t>
                  </w:r>
                </w:p>
              </w:tc>
              <w:tc>
                <w:tcPr>
                  <w:tcW w:w="1050" w:type="dxa"/>
                  <w:vAlign w:val="center"/>
                </w:tcPr>
                <w:p w:rsidR="00C30B79" w:rsidRPr="00C30B79" w:rsidRDefault="00C30B79" w:rsidP="00C30B79">
                  <w:pPr>
                    <w:adjustRightInd w:val="0"/>
                    <w:snapToGrid w:val="0"/>
                    <w:jc w:val="center"/>
                    <w:rPr>
                      <w:szCs w:val="21"/>
                    </w:rPr>
                  </w:pPr>
                  <w:r w:rsidRPr="00C30B79">
                    <w:rPr>
                      <w:szCs w:val="21"/>
                    </w:rPr>
                    <w:t>2</w:t>
                  </w:r>
                </w:p>
              </w:tc>
              <w:tc>
                <w:tcPr>
                  <w:tcW w:w="1066" w:type="dxa"/>
                  <w:vAlign w:val="center"/>
                </w:tcPr>
                <w:p w:rsidR="00C30B79" w:rsidRPr="00C30B79" w:rsidRDefault="00C30B79" w:rsidP="00C30B79">
                  <w:pPr>
                    <w:adjustRightInd w:val="0"/>
                    <w:snapToGrid w:val="0"/>
                    <w:jc w:val="center"/>
                    <w:rPr>
                      <w:szCs w:val="21"/>
                    </w:rPr>
                  </w:pPr>
                  <w:r w:rsidRPr="00C30B79">
                    <w:rPr>
                      <w:szCs w:val="21"/>
                    </w:rPr>
                    <w:t>0.15</w:t>
                  </w:r>
                </w:p>
              </w:tc>
              <w:tc>
                <w:tcPr>
                  <w:tcW w:w="1000" w:type="dxa"/>
                  <w:vAlign w:val="center"/>
                </w:tcPr>
                <w:p w:rsidR="00C30B79" w:rsidRPr="00C30B79" w:rsidRDefault="00C30B79" w:rsidP="00C30B79">
                  <w:pPr>
                    <w:adjustRightInd w:val="0"/>
                    <w:snapToGrid w:val="0"/>
                    <w:jc w:val="center"/>
                    <w:rPr>
                      <w:szCs w:val="21"/>
                    </w:rPr>
                  </w:pPr>
                  <w:r w:rsidRPr="00C30B79">
                    <w:rPr>
                      <w:szCs w:val="21"/>
                    </w:rPr>
                    <w:t>2.59</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0.15</w:t>
                  </w:r>
                </w:p>
              </w:tc>
            </w:tr>
            <w:tr w:rsidR="00C30B79" w:rsidRPr="00C30B79" w:rsidTr="00D526C3">
              <w:trPr>
                <w:trHeight w:val="340"/>
              </w:trPr>
              <w:tc>
                <w:tcPr>
                  <w:tcW w:w="833" w:type="dxa"/>
                  <w:vMerge/>
                  <w:vAlign w:val="center"/>
                </w:tcPr>
                <w:p w:rsidR="00C30B79" w:rsidRPr="00C30B79" w:rsidRDefault="00C30B79" w:rsidP="00C30B79">
                  <w:pPr>
                    <w:adjustRightInd w:val="0"/>
                    <w:snapToGrid w:val="0"/>
                    <w:jc w:val="center"/>
                    <w:rPr>
                      <w:szCs w:val="21"/>
                    </w:rPr>
                  </w:pPr>
                </w:p>
              </w:tc>
              <w:tc>
                <w:tcPr>
                  <w:tcW w:w="1668" w:type="dxa"/>
                  <w:vAlign w:val="center"/>
                </w:tcPr>
                <w:p w:rsidR="00C30B79" w:rsidRPr="00C30B79" w:rsidRDefault="00C30B79" w:rsidP="00C30B79">
                  <w:pPr>
                    <w:adjustRightInd w:val="0"/>
                    <w:snapToGrid w:val="0"/>
                    <w:jc w:val="center"/>
                    <w:rPr>
                      <w:szCs w:val="21"/>
                    </w:rPr>
                  </w:pPr>
                  <w:r w:rsidRPr="00C30B79">
                    <w:rPr>
                      <w:szCs w:val="21"/>
                    </w:rPr>
                    <w:t>均值</w:t>
                  </w:r>
                </w:p>
              </w:tc>
              <w:tc>
                <w:tcPr>
                  <w:tcW w:w="1267" w:type="dxa"/>
                  <w:vAlign w:val="center"/>
                </w:tcPr>
                <w:p w:rsidR="00C30B79" w:rsidRPr="00C30B79" w:rsidRDefault="00C30B79" w:rsidP="00C30B79">
                  <w:pPr>
                    <w:adjustRightInd w:val="0"/>
                    <w:snapToGrid w:val="0"/>
                    <w:jc w:val="center"/>
                    <w:rPr>
                      <w:szCs w:val="21"/>
                    </w:rPr>
                  </w:pPr>
                  <w:r w:rsidRPr="00C30B79">
                    <w:rPr>
                      <w:szCs w:val="21"/>
                    </w:rPr>
                    <w:t>7.85</w:t>
                  </w:r>
                </w:p>
              </w:tc>
              <w:tc>
                <w:tcPr>
                  <w:tcW w:w="1067" w:type="dxa"/>
                  <w:vAlign w:val="center"/>
                </w:tcPr>
                <w:p w:rsidR="00C30B79" w:rsidRPr="00C30B79" w:rsidRDefault="00C30B79" w:rsidP="00C30B79">
                  <w:pPr>
                    <w:adjustRightInd w:val="0"/>
                    <w:snapToGrid w:val="0"/>
                    <w:jc w:val="center"/>
                    <w:rPr>
                      <w:szCs w:val="21"/>
                    </w:rPr>
                  </w:pPr>
                  <w:r w:rsidRPr="00C30B79">
                    <w:rPr>
                      <w:szCs w:val="21"/>
                    </w:rPr>
                    <w:t>21.9</w:t>
                  </w:r>
                </w:p>
              </w:tc>
              <w:tc>
                <w:tcPr>
                  <w:tcW w:w="1050" w:type="dxa"/>
                  <w:vAlign w:val="center"/>
                </w:tcPr>
                <w:p w:rsidR="00C30B79" w:rsidRPr="00C30B79" w:rsidRDefault="00C30B79" w:rsidP="00C30B79">
                  <w:pPr>
                    <w:adjustRightInd w:val="0"/>
                    <w:snapToGrid w:val="0"/>
                    <w:jc w:val="center"/>
                    <w:rPr>
                      <w:szCs w:val="21"/>
                    </w:rPr>
                  </w:pPr>
                  <w:r w:rsidRPr="00C30B79">
                    <w:rPr>
                      <w:szCs w:val="21"/>
                    </w:rPr>
                    <w:t>1.4</w:t>
                  </w:r>
                </w:p>
              </w:tc>
              <w:tc>
                <w:tcPr>
                  <w:tcW w:w="1066" w:type="dxa"/>
                  <w:vAlign w:val="center"/>
                </w:tcPr>
                <w:p w:rsidR="00C30B79" w:rsidRPr="00C30B79" w:rsidRDefault="00C30B79" w:rsidP="00C30B79">
                  <w:pPr>
                    <w:adjustRightInd w:val="0"/>
                    <w:snapToGrid w:val="0"/>
                    <w:jc w:val="center"/>
                    <w:rPr>
                      <w:szCs w:val="21"/>
                    </w:rPr>
                  </w:pPr>
                  <w:r w:rsidRPr="00C30B79">
                    <w:rPr>
                      <w:szCs w:val="21"/>
                    </w:rPr>
                    <w:t>1.0</w:t>
                  </w:r>
                </w:p>
              </w:tc>
              <w:tc>
                <w:tcPr>
                  <w:tcW w:w="1000" w:type="dxa"/>
                  <w:vAlign w:val="center"/>
                </w:tcPr>
                <w:p w:rsidR="00C30B79" w:rsidRPr="00C30B79" w:rsidRDefault="00C30B79" w:rsidP="00C30B79">
                  <w:pPr>
                    <w:adjustRightInd w:val="0"/>
                    <w:snapToGrid w:val="0"/>
                    <w:jc w:val="center"/>
                    <w:rPr>
                      <w:szCs w:val="21"/>
                    </w:rPr>
                  </w:pPr>
                  <w:r w:rsidRPr="00C30B79">
                    <w:rPr>
                      <w:szCs w:val="21"/>
                    </w:rPr>
                    <w:t>5.48</w:t>
                  </w:r>
                </w:p>
              </w:tc>
              <w:tc>
                <w:tcPr>
                  <w:tcW w:w="1049" w:type="dxa"/>
                  <w:gridSpan w:val="2"/>
                  <w:vAlign w:val="center"/>
                </w:tcPr>
                <w:p w:rsidR="00C30B79" w:rsidRPr="00C30B79" w:rsidRDefault="00C30B79" w:rsidP="00C30B79">
                  <w:pPr>
                    <w:adjustRightInd w:val="0"/>
                    <w:snapToGrid w:val="0"/>
                    <w:jc w:val="center"/>
                    <w:rPr>
                      <w:szCs w:val="21"/>
                    </w:rPr>
                  </w:pPr>
                  <w:r w:rsidRPr="00C30B79">
                    <w:rPr>
                      <w:szCs w:val="21"/>
                    </w:rPr>
                    <w:t>0.19</w:t>
                  </w:r>
                </w:p>
              </w:tc>
            </w:tr>
            <w:tr w:rsidR="00C30B79" w:rsidRPr="00C30B79" w:rsidTr="00D526C3">
              <w:trPr>
                <w:trHeight w:val="340"/>
              </w:trPr>
              <w:tc>
                <w:tcPr>
                  <w:tcW w:w="2501" w:type="dxa"/>
                  <w:gridSpan w:val="2"/>
                  <w:vAlign w:val="center"/>
                </w:tcPr>
                <w:p w:rsidR="00C30B79" w:rsidRPr="00C30B79" w:rsidRDefault="00C30B79" w:rsidP="00C30B79">
                  <w:pPr>
                    <w:widowControl/>
                    <w:jc w:val="center"/>
                    <w:rPr>
                      <w:szCs w:val="21"/>
                    </w:rPr>
                  </w:pPr>
                  <w:r w:rsidRPr="00C30B79">
                    <w:rPr>
                      <w:kern w:val="0"/>
                      <w:szCs w:val="21"/>
                    </w:rPr>
                    <w:t>规划水质目标：</w:t>
                  </w:r>
                  <w:r w:rsidRPr="00C30B79">
                    <w:rPr>
                      <w:kern w:val="0"/>
                      <w:szCs w:val="21"/>
                    </w:rPr>
                    <w:t>IV</w:t>
                  </w:r>
                  <w:r w:rsidRPr="00C30B79">
                    <w:rPr>
                      <w:kern w:val="0"/>
                      <w:szCs w:val="21"/>
                    </w:rPr>
                    <w:t>类</w:t>
                  </w:r>
                </w:p>
              </w:tc>
              <w:tc>
                <w:tcPr>
                  <w:tcW w:w="1267" w:type="dxa"/>
                  <w:vAlign w:val="center"/>
                </w:tcPr>
                <w:p w:rsidR="00C30B79" w:rsidRPr="00C30B79" w:rsidRDefault="00C30B79" w:rsidP="00C30B79">
                  <w:pPr>
                    <w:widowControl/>
                    <w:jc w:val="center"/>
                    <w:rPr>
                      <w:szCs w:val="21"/>
                    </w:rPr>
                  </w:pPr>
                  <w:r w:rsidRPr="00C30B79">
                    <w:rPr>
                      <w:kern w:val="0"/>
                      <w:szCs w:val="21"/>
                    </w:rPr>
                    <w:t>6~9</w:t>
                  </w:r>
                </w:p>
              </w:tc>
              <w:tc>
                <w:tcPr>
                  <w:tcW w:w="1067" w:type="dxa"/>
                  <w:vAlign w:val="center"/>
                </w:tcPr>
                <w:p w:rsidR="00C30B79" w:rsidRPr="00C30B79" w:rsidRDefault="00C30B79" w:rsidP="00C30B79">
                  <w:pPr>
                    <w:jc w:val="center"/>
                    <w:rPr>
                      <w:szCs w:val="21"/>
                    </w:rPr>
                  </w:pPr>
                  <w:r w:rsidRPr="00C30B79">
                    <w:rPr>
                      <w:szCs w:val="21"/>
                    </w:rPr>
                    <w:t>30</w:t>
                  </w:r>
                </w:p>
              </w:tc>
              <w:tc>
                <w:tcPr>
                  <w:tcW w:w="1050" w:type="dxa"/>
                  <w:vAlign w:val="center"/>
                </w:tcPr>
                <w:p w:rsidR="00C30B79" w:rsidRPr="00C30B79" w:rsidRDefault="00C30B79" w:rsidP="00C30B79">
                  <w:pPr>
                    <w:jc w:val="center"/>
                    <w:rPr>
                      <w:szCs w:val="21"/>
                    </w:rPr>
                  </w:pPr>
                  <w:r w:rsidRPr="00C30B79">
                    <w:rPr>
                      <w:szCs w:val="21"/>
                    </w:rPr>
                    <w:t>6</w:t>
                  </w:r>
                </w:p>
              </w:tc>
              <w:tc>
                <w:tcPr>
                  <w:tcW w:w="1066" w:type="dxa"/>
                  <w:vAlign w:val="center"/>
                </w:tcPr>
                <w:p w:rsidR="00C30B79" w:rsidRPr="00C30B79" w:rsidRDefault="00C30B79" w:rsidP="00C30B79">
                  <w:pPr>
                    <w:widowControl/>
                    <w:jc w:val="center"/>
                    <w:rPr>
                      <w:szCs w:val="21"/>
                    </w:rPr>
                  </w:pPr>
                  <w:r w:rsidRPr="00C30B79">
                    <w:rPr>
                      <w:kern w:val="0"/>
                      <w:szCs w:val="21"/>
                    </w:rPr>
                    <w:t>1.5</w:t>
                  </w:r>
                </w:p>
              </w:tc>
              <w:tc>
                <w:tcPr>
                  <w:tcW w:w="1000" w:type="dxa"/>
                  <w:vAlign w:val="center"/>
                </w:tcPr>
                <w:p w:rsidR="00C30B79" w:rsidRPr="00C30B79" w:rsidRDefault="00C30B79" w:rsidP="00C30B79">
                  <w:pPr>
                    <w:widowControl/>
                    <w:jc w:val="center"/>
                    <w:rPr>
                      <w:szCs w:val="21"/>
                    </w:rPr>
                  </w:pPr>
                  <w:r w:rsidRPr="00C30B79">
                    <w:rPr>
                      <w:kern w:val="0"/>
                      <w:szCs w:val="21"/>
                    </w:rPr>
                    <w:t>1.5</w:t>
                  </w:r>
                </w:p>
              </w:tc>
              <w:tc>
                <w:tcPr>
                  <w:tcW w:w="1049" w:type="dxa"/>
                  <w:gridSpan w:val="2"/>
                  <w:vAlign w:val="center"/>
                </w:tcPr>
                <w:p w:rsidR="00C30B79" w:rsidRPr="00C30B79" w:rsidRDefault="00C30B79" w:rsidP="00C30B79">
                  <w:pPr>
                    <w:widowControl/>
                    <w:jc w:val="center"/>
                    <w:rPr>
                      <w:szCs w:val="21"/>
                    </w:rPr>
                  </w:pPr>
                  <w:r w:rsidRPr="00C30B79">
                    <w:rPr>
                      <w:kern w:val="0"/>
                      <w:szCs w:val="21"/>
                    </w:rPr>
                    <w:t>0.3</w:t>
                  </w:r>
                </w:p>
              </w:tc>
            </w:tr>
            <w:tr w:rsidR="00C30B79" w:rsidRPr="00C30B79" w:rsidTr="00D526C3">
              <w:trPr>
                <w:trHeight w:val="340"/>
              </w:trPr>
              <w:tc>
                <w:tcPr>
                  <w:tcW w:w="2501" w:type="dxa"/>
                  <w:gridSpan w:val="2"/>
                  <w:vAlign w:val="center"/>
                </w:tcPr>
                <w:p w:rsidR="00C30B79" w:rsidRPr="00C30B79" w:rsidRDefault="00C30B79" w:rsidP="00C30B79">
                  <w:pPr>
                    <w:widowControl/>
                    <w:jc w:val="center"/>
                    <w:rPr>
                      <w:szCs w:val="21"/>
                    </w:rPr>
                  </w:pPr>
                  <w:r w:rsidRPr="00C30B79">
                    <w:rPr>
                      <w:kern w:val="0"/>
                      <w:szCs w:val="21"/>
                    </w:rPr>
                    <w:t>2018</w:t>
                  </w:r>
                  <w:r w:rsidRPr="00C30B79">
                    <w:rPr>
                      <w:kern w:val="0"/>
                      <w:szCs w:val="21"/>
                    </w:rPr>
                    <w:t>年漯河市管控目标</w:t>
                  </w:r>
                </w:p>
              </w:tc>
              <w:tc>
                <w:tcPr>
                  <w:tcW w:w="1267" w:type="dxa"/>
                  <w:vAlign w:val="center"/>
                </w:tcPr>
                <w:p w:rsidR="00C30B79" w:rsidRPr="00C30B79" w:rsidRDefault="00C30B79" w:rsidP="00C30B79">
                  <w:pPr>
                    <w:widowControl/>
                    <w:jc w:val="center"/>
                    <w:rPr>
                      <w:szCs w:val="21"/>
                    </w:rPr>
                  </w:pPr>
                  <w:r w:rsidRPr="00C30B79">
                    <w:rPr>
                      <w:kern w:val="0"/>
                      <w:szCs w:val="21"/>
                    </w:rPr>
                    <w:t>6~9</w:t>
                  </w:r>
                </w:p>
              </w:tc>
              <w:tc>
                <w:tcPr>
                  <w:tcW w:w="1067" w:type="dxa"/>
                  <w:vAlign w:val="center"/>
                </w:tcPr>
                <w:p w:rsidR="00C30B79" w:rsidRPr="00C30B79" w:rsidRDefault="00C30B79" w:rsidP="00C30B79">
                  <w:pPr>
                    <w:jc w:val="center"/>
                    <w:rPr>
                      <w:szCs w:val="21"/>
                    </w:rPr>
                  </w:pPr>
                  <w:r w:rsidRPr="00C30B79">
                    <w:rPr>
                      <w:szCs w:val="21"/>
                    </w:rPr>
                    <w:t>40</w:t>
                  </w:r>
                </w:p>
              </w:tc>
              <w:tc>
                <w:tcPr>
                  <w:tcW w:w="1050" w:type="dxa"/>
                  <w:vAlign w:val="center"/>
                </w:tcPr>
                <w:p w:rsidR="00C30B79" w:rsidRPr="00C30B79" w:rsidRDefault="00C30B79" w:rsidP="00C30B79">
                  <w:pPr>
                    <w:jc w:val="center"/>
                    <w:rPr>
                      <w:szCs w:val="21"/>
                    </w:rPr>
                  </w:pPr>
                  <w:r w:rsidRPr="00C30B79">
                    <w:rPr>
                      <w:szCs w:val="21"/>
                    </w:rPr>
                    <w:t>10</w:t>
                  </w:r>
                </w:p>
              </w:tc>
              <w:tc>
                <w:tcPr>
                  <w:tcW w:w="1066" w:type="dxa"/>
                  <w:vAlign w:val="center"/>
                </w:tcPr>
                <w:p w:rsidR="00C30B79" w:rsidRPr="00C30B79" w:rsidRDefault="00C30B79" w:rsidP="00C30B79">
                  <w:pPr>
                    <w:widowControl/>
                    <w:jc w:val="center"/>
                    <w:rPr>
                      <w:szCs w:val="21"/>
                    </w:rPr>
                  </w:pPr>
                  <w:r w:rsidRPr="00C30B79">
                    <w:rPr>
                      <w:kern w:val="0"/>
                      <w:szCs w:val="21"/>
                    </w:rPr>
                    <w:t>2.0</w:t>
                  </w:r>
                </w:p>
              </w:tc>
              <w:tc>
                <w:tcPr>
                  <w:tcW w:w="1000" w:type="dxa"/>
                  <w:vAlign w:val="center"/>
                </w:tcPr>
                <w:p w:rsidR="00C30B79" w:rsidRPr="00C30B79" w:rsidRDefault="00C30B79" w:rsidP="00C30B79">
                  <w:pPr>
                    <w:widowControl/>
                    <w:jc w:val="center"/>
                    <w:rPr>
                      <w:szCs w:val="21"/>
                    </w:rPr>
                  </w:pPr>
                  <w:r w:rsidRPr="00C30B79">
                    <w:rPr>
                      <w:kern w:val="0"/>
                      <w:szCs w:val="21"/>
                    </w:rPr>
                    <w:t>2.0</w:t>
                  </w:r>
                </w:p>
              </w:tc>
              <w:tc>
                <w:tcPr>
                  <w:tcW w:w="1049" w:type="dxa"/>
                  <w:gridSpan w:val="2"/>
                  <w:vAlign w:val="center"/>
                </w:tcPr>
                <w:p w:rsidR="00C30B79" w:rsidRPr="00C30B79" w:rsidRDefault="00C30B79" w:rsidP="00C30B79">
                  <w:pPr>
                    <w:widowControl/>
                    <w:jc w:val="center"/>
                    <w:rPr>
                      <w:szCs w:val="21"/>
                    </w:rPr>
                  </w:pPr>
                  <w:r w:rsidRPr="00C30B79">
                    <w:rPr>
                      <w:kern w:val="0"/>
                      <w:szCs w:val="21"/>
                    </w:rPr>
                    <w:t>0.4</w:t>
                  </w:r>
                </w:p>
              </w:tc>
            </w:tr>
            <w:tr w:rsidR="00C30B79" w:rsidRPr="00C30B79" w:rsidTr="00D526C3">
              <w:tblPrEx>
                <w:tblCellMar>
                  <w:left w:w="0" w:type="dxa"/>
                  <w:right w:w="0" w:type="dxa"/>
                </w:tblCellMar>
              </w:tblPrEx>
              <w:trPr>
                <w:gridAfter w:val="1"/>
                <w:wAfter w:w="20" w:type="dxa"/>
                <w:trHeight w:val="340"/>
              </w:trPr>
              <w:tc>
                <w:tcPr>
                  <w:tcW w:w="8980" w:type="dxa"/>
                  <w:gridSpan w:val="8"/>
                  <w:vAlign w:val="center"/>
                </w:tcPr>
                <w:p w:rsidR="00C30B79" w:rsidRPr="00C30B79" w:rsidRDefault="00C30B79" w:rsidP="00C30B79">
                  <w:pPr>
                    <w:widowControl/>
                    <w:rPr>
                      <w:kern w:val="0"/>
                      <w:szCs w:val="21"/>
                    </w:rPr>
                  </w:pPr>
                  <w:r w:rsidRPr="00C30B79">
                    <w:rPr>
                      <w:szCs w:val="21"/>
                    </w:rPr>
                    <w:t>备注：</w:t>
                  </w:r>
                  <w:r w:rsidRPr="00C30B79">
                    <w:rPr>
                      <w:szCs w:val="21"/>
                    </w:rPr>
                    <w:t>-1</w:t>
                  </w:r>
                  <w:r w:rsidRPr="00C30B79">
                    <w:rPr>
                      <w:szCs w:val="21"/>
                    </w:rPr>
                    <w:t>表示未监测，带</w:t>
                  </w:r>
                  <w:r w:rsidRPr="00C30B79">
                    <w:rPr>
                      <w:szCs w:val="21"/>
                    </w:rPr>
                    <w:t>L</w:t>
                  </w:r>
                  <w:r w:rsidRPr="00C30B79">
                    <w:rPr>
                      <w:szCs w:val="21"/>
                    </w:rPr>
                    <w:t>的表示未检出</w:t>
                  </w:r>
                </w:p>
              </w:tc>
            </w:tr>
          </w:tbl>
          <w:p w:rsidR="00D877D5" w:rsidRDefault="003C080F" w:rsidP="006843B7">
            <w:pPr>
              <w:adjustRightInd w:val="0"/>
              <w:snapToGrid w:val="0"/>
              <w:spacing w:line="360" w:lineRule="auto"/>
              <w:rPr>
                <w:sz w:val="24"/>
              </w:rPr>
            </w:pPr>
            <w:r>
              <w:rPr>
                <w:sz w:val="24"/>
              </w:rPr>
              <w:t>3.</w:t>
            </w:r>
            <w:r>
              <w:rPr>
                <w:rFonts w:eastAsia="黑体"/>
                <w:sz w:val="24"/>
              </w:rPr>
              <w:t>地下水环境质量现状</w:t>
            </w:r>
          </w:p>
          <w:p w:rsidR="00D877D5" w:rsidRDefault="003C080F" w:rsidP="006843B7">
            <w:pPr>
              <w:adjustRightInd w:val="0"/>
              <w:snapToGrid w:val="0"/>
              <w:spacing w:line="360" w:lineRule="auto"/>
              <w:ind w:firstLineChars="200" w:firstLine="480"/>
              <w:rPr>
                <w:sz w:val="24"/>
              </w:rPr>
            </w:pPr>
            <w:r>
              <w:rPr>
                <w:sz w:val="24"/>
              </w:rPr>
              <w:t>根据《漯河市环境监测年鉴》（</w:t>
            </w:r>
            <w:r>
              <w:rPr>
                <w:sz w:val="24"/>
              </w:rPr>
              <w:t>2017</w:t>
            </w:r>
            <w:r>
              <w:rPr>
                <w:sz w:val="24"/>
              </w:rPr>
              <w:t>年），舞阳县浅层和中深层地下水</w:t>
            </w:r>
            <w:r>
              <w:rPr>
                <w:sz w:val="24"/>
              </w:rPr>
              <w:t>pH</w:t>
            </w:r>
            <w:r>
              <w:rPr>
                <w:sz w:val="24"/>
              </w:rPr>
              <w:t>、总硬度、溶解性固体、氨氮的均值分别为：</w:t>
            </w:r>
            <w:r>
              <w:rPr>
                <w:sz w:val="24"/>
              </w:rPr>
              <w:t>7.20</w:t>
            </w:r>
            <w:r>
              <w:rPr>
                <w:sz w:val="24"/>
              </w:rPr>
              <w:t>、</w:t>
            </w:r>
            <w:r>
              <w:rPr>
                <w:sz w:val="24"/>
              </w:rPr>
              <w:t>344mg/L</w:t>
            </w:r>
            <w:r>
              <w:rPr>
                <w:sz w:val="24"/>
              </w:rPr>
              <w:t>、</w:t>
            </w:r>
            <w:r>
              <w:rPr>
                <w:sz w:val="24"/>
              </w:rPr>
              <w:t>572mg/L</w:t>
            </w:r>
            <w:r>
              <w:rPr>
                <w:sz w:val="24"/>
              </w:rPr>
              <w:t>、</w:t>
            </w:r>
            <w:r>
              <w:rPr>
                <w:sz w:val="24"/>
              </w:rPr>
              <w:t>0.092mg/L</w:t>
            </w:r>
            <w:r>
              <w:rPr>
                <w:sz w:val="24"/>
              </w:rPr>
              <w:t>，各项指</w:t>
            </w:r>
            <w:r>
              <w:rPr>
                <w:sz w:val="24"/>
              </w:rPr>
              <w:lastRenderedPageBreak/>
              <w:t>标均能够满足《地下水质量标准》（</w:t>
            </w:r>
            <w:r>
              <w:rPr>
                <w:sz w:val="24"/>
              </w:rPr>
              <w:t>GB/T14848-2017</w:t>
            </w:r>
            <w:r>
              <w:rPr>
                <w:sz w:val="24"/>
              </w:rPr>
              <w:t>）</w:t>
            </w:r>
            <w:r>
              <w:rPr>
                <w:sz w:val="24"/>
              </w:rPr>
              <w:t>Ⅲ</w:t>
            </w:r>
            <w:r>
              <w:rPr>
                <w:sz w:val="24"/>
              </w:rPr>
              <w:t>类标准要求。</w:t>
            </w:r>
          </w:p>
          <w:p w:rsidR="00D877D5" w:rsidRDefault="003C080F" w:rsidP="006843B7">
            <w:pPr>
              <w:adjustRightInd w:val="0"/>
              <w:snapToGrid w:val="0"/>
              <w:spacing w:line="360" w:lineRule="auto"/>
              <w:ind w:right="111"/>
              <w:rPr>
                <w:b/>
                <w:sz w:val="24"/>
              </w:rPr>
            </w:pPr>
            <w:r>
              <w:rPr>
                <w:b/>
                <w:sz w:val="24"/>
              </w:rPr>
              <w:t>4</w:t>
            </w:r>
            <w:r>
              <w:rPr>
                <w:b/>
                <w:sz w:val="24"/>
              </w:rPr>
              <w:t>、环境噪声</w:t>
            </w:r>
          </w:p>
          <w:p w:rsidR="00D877D5" w:rsidRDefault="003C080F" w:rsidP="006843B7">
            <w:pPr>
              <w:adjustRightInd w:val="0"/>
              <w:snapToGrid w:val="0"/>
              <w:spacing w:line="360" w:lineRule="auto"/>
              <w:ind w:right="111" w:firstLineChars="200" w:firstLine="480"/>
              <w:rPr>
                <w:sz w:val="24"/>
                <w:szCs w:val="20"/>
              </w:rPr>
            </w:pPr>
            <w:r>
              <w:rPr>
                <w:sz w:val="24"/>
                <w:szCs w:val="20"/>
              </w:rPr>
              <w:t>根据噪声适用区划分，拟建项目所在位置为</w:t>
            </w:r>
            <w:r>
              <w:rPr>
                <w:sz w:val="24"/>
                <w:szCs w:val="20"/>
              </w:rPr>
              <w:t>2</w:t>
            </w:r>
            <w:r>
              <w:rPr>
                <w:sz w:val="24"/>
                <w:szCs w:val="20"/>
              </w:rPr>
              <w:t>类及</w:t>
            </w:r>
            <w:r>
              <w:rPr>
                <w:sz w:val="24"/>
                <w:szCs w:val="20"/>
              </w:rPr>
              <w:t>4a</w:t>
            </w:r>
            <w:r>
              <w:rPr>
                <w:sz w:val="24"/>
                <w:szCs w:val="20"/>
              </w:rPr>
              <w:t>类区。项目建设区无其他的噪声污染源，项目所在区域声环境质量现状较好，可以满足《声环境质量标准》（</w:t>
            </w:r>
            <w:r>
              <w:rPr>
                <w:sz w:val="24"/>
                <w:szCs w:val="20"/>
              </w:rPr>
              <w:t>GB3096-2008</w:t>
            </w:r>
            <w:r>
              <w:rPr>
                <w:sz w:val="24"/>
                <w:szCs w:val="20"/>
              </w:rPr>
              <w:t>）</w:t>
            </w:r>
            <w:r>
              <w:rPr>
                <w:sz w:val="24"/>
                <w:szCs w:val="20"/>
              </w:rPr>
              <w:t>2</w:t>
            </w:r>
            <w:r>
              <w:rPr>
                <w:sz w:val="24"/>
                <w:szCs w:val="20"/>
              </w:rPr>
              <w:t>类标准。</w:t>
            </w:r>
          </w:p>
          <w:p w:rsidR="00D877D5" w:rsidRDefault="003C080F" w:rsidP="00673CA5">
            <w:pPr>
              <w:adjustRightInd w:val="0"/>
              <w:snapToGrid w:val="0"/>
              <w:spacing w:line="360" w:lineRule="auto"/>
              <w:ind w:right="111"/>
              <w:rPr>
                <w:b/>
                <w:sz w:val="24"/>
              </w:rPr>
            </w:pPr>
            <w:r>
              <w:rPr>
                <w:b/>
                <w:sz w:val="24"/>
              </w:rPr>
              <w:t>5</w:t>
            </w:r>
            <w:r>
              <w:rPr>
                <w:b/>
                <w:sz w:val="24"/>
              </w:rPr>
              <w:t>、生态环境质量现状</w:t>
            </w:r>
          </w:p>
          <w:p w:rsidR="00D877D5" w:rsidRDefault="003C080F" w:rsidP="006843B7">
            <w:pPr>
              <w:adjustRightInd w:val="0"/>
              <w:snapToGrid w:val="0"/>
              <w:spacing w:line="360" w:lineRule="auto"/>
              <w:ind w:firstLineChars="200" w:firstLine="480"/>
              <w:rPr>
                <w:sz w:val="24"/>
              </w:rPr>
            </w:pPr>
            <w:r>
              <w:rPr>
                <w:sz w:val="24"/>
              </w:rPr>
              <w:t>本项目拟选场地所在地区的生态系统已经演化为以人工生态系统为主，生态系统结构和功能比较单一。天然植被已经被人工植被取代，生态敏感性低。区域生态环境质量较好。本项目场地所在地区及周边无各级自然生态保护区和风景名胜区。</w:t>
            </w:r>
            <w:r>
              <w:rPr>
                <w:bCs/>
                <w:sz w:val="24"/>
              </w:rPr>
              <w:t>未发现国家</w:t>
            </w:r>
            <w:r>
              <w:rPr>
                <w:bCs/>
                <w:sz w:val="24"/>
              </w:rPr>
              <w:t>1</w:t>
            </w:r>
            <w:r>
              <w:rPr>
                <w:bCs/>
                <w:sz w:val="24"/>
              </w:rPr>
              <w:t>、</w:t>
            </w:r>
            <w:r>
              <w:rPr>
                <w:bCs/>
                <w:sz w:val="24"/>
              </w:rPr>
              <w:t>2</w:t>
            </w:r>
            <w:r>
              <w:rPr>
                <w:bCs/>
                <w:sz w:val="24"/>
              </w:rPr>
              <w:t>类保护动物及受国家保护的珍稀濒危植物，也没有自然保护区等需要保护的区域，区域生态环境质量良好。</w:t>
            </w:r>
          </w:p>
        </w:tc>
      </w:tr>
      <w:tr w:rsidR="00D877D5" w:rsidTr="009907B9">
        <w:trPr>
          <w:trHeight w:val="3551"/>
          <w:jc w:val="center"/>
        </w:trPr>
        <w:tc>
          <w:tcPr>
            <w:tcW w:w="9053" w:type="dxa"/>
          </w:tcPr>
          <w:p w:rsidR="00D877D5" w:rsidRDefault="003C080F">
            <w:pPr>
              <w:jc w:val="left"/>
              <w:rPr>
                <w:sz w:val="28"/>
              </w:rPr>
            </w:pPr>
            <w:r>
              <w:rPr>
                <w:sz w:val="28"/>
              </w:rPr>
              <w:lastRenderedPageBreak/>
              <w:t>主要环境保护目标（列出名单及保护级别）：</w:t>
            </w:r>
          </w:p>
          <w:p w:rsidR="00620C37" w:rsidRDefault="00620C37" w:rsidP="006843B7">
            <w:pPr>
              <w:adjustRightInd w:val="0"/>
              <w:snapToGrid w:val="0"/>
              <w:spacing w:line="360" w:lineRule="auto"/>
              <w:ind w:firstLineChars="200" w:firstLine="480"/>
              <w:rPr>
                <w:sz w:val="24"/>
              </w:rPr>
            </w:pPr>
            <w:r>
              <w:rPr>
                <w:rFonts w:hint="eastAsia"/>
                <w:sz w:val="24"/>
              </w:rPr>
              <w:t>本项目</w:t>
            </w:r>
            <w:r w:rsidR="003C080F">
              <w:rPr>
                <w:sz w:val="24"/>
              </w:rPr>
              <w:t>范围内主要为村庄、农田，环境保护目标主要为居民等。针对工程特点、区域环境情况，结合当地的环保要求及环境功能区划，评价确定的项目环境保护目标详见下表</w:t>
            </w:r>
            <w:r>
              <w:rPr>
                <w:sz w:val="24"/>
              </w:rPr>
              <w:t>6</w:t>
            </w:r>
            <w:r w:rsidR="003C080F">
              <w:rPr>
                <w:sz w:val="24"/>
              </w:rPr>
              <w:t>。</w:t>
            </w:r>
          </w:p>
          <w:p w:rsidR="006843B7" w:rsidRDefault="006843B7" w:rsidP="006843B7">
            <w:pPr>
              <w:pStyle w:val="a0"/>
            </w:pPr>
          </w:p>
          <w:p w:rsidR="006843B7" w:rsidRDefault="006843B7" w:rsidP="006843B7">
            <w:pPr>
              <w:pStyle w:val="a0"/>
            </w:pPr>
          </w:p>
          <w:p w:rsidR="00AD2047" w:rsidRDefault="00AD2047">
            <w:pPr>
              <w:pStyle w:val="a6"/>
              <w:ind w:firstLine="480"/>
              <w:rPr>
                <w:rFonts w:eastAsia="黑体"/>
                <w:bCs w:val="0"/>
                <w:sz w:val="24"/>
                <w:szCs w:val="24"/>
              </w:rPr>
            </w:pPr>
          </w:p>
          <w:p w:rsidR="00D877D5" w:rsidRDefault="003C080F">
            <w:pPr>
              <w:pStyle w:val="a6"/>
              <w:ind w:firstLine="480"/>
              <w:rPr>
                <w:rFonts w:eastAsia="黑体"/>
                <w:bCs w:val="0"/>
                <w:sz w:val="24"/>
                <w:szCs w:val="24"/>
              </w:rPr>
            </w:pPr>
            <w:r>
              <w:rPr>
                <w:rFonts w:eastAsia="黑体"/>
                <w:bCs w:val="0"/>
                <w:sz w:val="24"/>
                <w:szCs w:val="24"/>
              </w:rPr>
              <w:lastRenderedPageBreak/>
              <w:t>表</w:t>
            </w:r>
            <w:r w:rsidR="006843B7">
              <w:rPr>
                <w:rFonts w:eastAsia="黑体"/>
                <w:bCs w:val="0"/>
                <w:sz w:val="24"/>
                <w:szCs w:val="24"/>
              </w:rPr>
              <w:t>6</w:t>
            </w:r>
            <w:r>
              <w:rPr>
                <w:rFonts w:eastAsia="黑体"/>
                <w:bCs w:val="0"/>
                <w:sz w:val="24"/>
                <w:szCs w:val="24"/>
              </w:rPr>
              <w:t xml:space="preserve">          </w:t>
            </w:r>
            <w:r>
              <w:rPr>
                <w:rFonts w:eastAsia="黑体"/>
                <w:bCs w:val="0"/>
                <w:sz w:val="24"/>
                <w:szCs w:val="24"/>
              </w:rPr>
              <w:t>评价区域主要保护目标及保护级别一览表</w:t>
            </w:r>
          </w:p>
          <w:tbl>
            <w:tblPr>
              <w:tblW w:w="8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1485"/>
              <w:gridCol w:w="991"/>
              <w:gridCol w:w="991"/>
              <w:gridCol w:w="896"/>
              <w:gridCol w:w="2995"/>
            </w:tblGrid>
            <w:tr w:rsidR="00D877D5" w:rsidTr="00200737">
              <w:trPr>
                <w:trHeight w:val="397"/>
                <w:jc w:val="center"/>
              </w:trPr>
              <w:tc>
                <w:tcPr>
                  <w:tcW w:w="1201" w:type="dxa"/>
                  <w:tcMar>
                    <w:left w:w="0" w:type="dxa"/>
                    <w:right w:w="0" w:type="dxa"/>
                  </w:tcMar>
                  <w:vAlign w:val="center"/>
                </w:tcPr>
                <w:p w:rsidR="00D877D5" w:rsidRDefault="003C080F">
                  <w:pPr>
                    <w:autoSpaceDE w:val="0"/>
                    <w:autoSpaceDN w:val="0"/>
                    <w:adjustRightInd w:val="0"/>
                    <w:snapToGrid w:val="0"/>
                    <w:jc w:val="center"/>
                    <w:rPr>
                      <w:color w:val="000000"/>
                      <w:szCs w:val="21"/>
                    </w:rPr>
                  </w:pPr>
                  <w:r>
                    <w:rPr>
                      <w:color w:val="000000"/>
                      <w:szCs w:val="21"/>
                    </w:rPr>
                    <w:t>环境要素</w:t>
                  </w:r>
                </w:p>
              </w:tc>
              <w:tc>
                <w:tcPr>
                  <w:tcW w:w="1485" w:type="dxa"/>
                  <w:vAlign w:val="center"/>
                </w:tcPr>
                <w:p w:rsidR="00D877D5" w:rsidRDefault="003C080F">
                  <w:pPr>
                    <w:autoSpaceDE w:val="0"/>
                    <w:autoSpaceDN w:val="0"/>
                    <w:adjustRightInd w:val="0"/>
                    <w:snapToGrid w:val="0"/>
                    <w:jc w:val="center"/>
                    <w:rPr>
                      <w:color w:val="000000"/>
                      <w:szCs w:val="21"/>
                    </w:rPr>
                  </w:pPr>
                  <w:r>
                    <w:rPr>
                      <w:color w:val="000000"/>
                      <w:szCs w:val="21"/>
                    </w:rPr>
                    <w:t>保护目标</w:t>
                  </w:r>
                </w:p>
              </w:tc>
              <w:tc>
                <w:tcPr>
                  <w:tcW w:w="991" w:type="dxa"/>
                  <w:vAlign w:val="center"/>
                </w:tcPr>
                <w:p w:rsidR="00D877D5" w:rsidRDefault="003C080F">
                  <w:pPr>
                    <w:autoSpaceDE w:val="0"/>
                    <w:autoSpaceDN w:val="0"/>
                    <w:adjustRightInd w:val="0"/>
                    <w:snapToGrid w:val="0"/>
                    <w:jc w:val="center"/>
                    <w:rPr>
                      <w:color w:val="000000"/>
                      <w:szCs w:val="21"/>
                    </w:rPr>
                  </w:pPr>
                  <w:r>
                    <w:rPr>
                      <w:color w:val="000000"/>
                      <w:szCs w:val="21"/>
                    </w:rPr>
                    <w:t>方位</w:t>
                  </w:r>
                </w:p>
              </w:tc>
              <w:tc>
                <w:tcPr>
                  <w:tcW w:w="991" w:type="dxa"/>
                  <w:vAlign w:val="center"/>
                </w:tcPr>
                <w:p w:rsidR="00D877D5" w:rsidRDefault="003C080F">
                  <w:pPr>
                    <w:autoSpaceDE w:val="0"/>
                    <w:autoSpaceDN w:val="0"/>
                    <w:adjustRightInd w:val="0"/>
                    <w:snapToGrid w:val="0"/>
                    <w:jc w:val="center"/>
                    <w:rPr>
                      <w:color w:val="000000"/>
                      <w:szCs w:val="21"/>
                    </w:rPr>
                  </w:pPr>
                  <w:r>
                    <w:rPr>
                      <w:color w:val="000000"/>
                      <w:szCs w:val="21"/>
                    </w:rPr>
                    <w:t>性质</w:t>
                  </w:r>
                </w:p>
              </w:tc>
              <w:tc>
                <w:tcPr>
                  <w:tcW w:w="896" w:type="dxa"/>
                  <w:tcMar>
                    <w:left w:w="0" w:type="dxa"/>
                    <w:right w:w="0" w:type="dxa"/>
                  </w:tcMar>
                  <w:vAlign w:val="center"/>
                </w:tcPr>
                <w:p w:rsidR="00D877D5" w:rsidRDefault="003C080F">
                  <w:pPr>
                    <w:autoSpaceDE w:val="0"/>
                    <w:autoSpaceDN w:val="0"/>
                    <w:adjustRightInd w:val="0"/>
                    <w:snapToGrid w:val="0"/>
                    <w:jc w:val="center"/>
                    <w:rPr>
                      <w:color w:val="000000"/>
                      <w:szCs w:val="21"/>
                    </w:rPr>
                  </w:pPr>
                  <w:r>
                    <w:rPr>
                      <w:color w:val="000000"/>
                      <w:szCs w:val="21"/>
                    </w:rPr>
                    <w:t>距离</w:t>
                  </w:r>
                </w:p>
              </w:tc>
              <w:tc>
                <w:tcPr>
                  <w:tcW w:w="2995" w:type="dxa"/>
                  <w:tcMar>
                    <w:left w:w="0" w:type="dxa"/>
                    <w:right w:w="0" w:type="dxa"/>
                  </w:tcMar>
                  <w:vAlign w:val="center"/>
                </w:tcPr>
                <w:p w:rsidR="00D877D5" w:rsidRDefault="003C080F">
                  <w:pPr>
                    <w:autoSpaceDE w:val="0"/>
                    <w:autoSpaceDN w:val="0"/>
                    <w:adjustRightInd w:val="0"/>
                    <w:snapToGrid w:val="0"/>
                    <w:jc w:val="center"/>
                    <w:rPr>
                      <w:color w:val="000000"/>
                      <w:szCs w:val="21"/>
                    </w:rPr>
                  </w:pPr>
                  <w:r>
                    <w:rPr>
                      <w:color w:val="000000"/>
                      <w:szCs w:val="21"/>
                    </w:rPr>
                    <w:t>保护级别</w:t>
                  </w:r>
                </w:p>
              </w:tc>
            </w:tr>
            <w:tr w:rsidR="00D877D5" w:rsidTr="00200737">
              <w:trPr>
                <w:trHeight w:val="397"/>
                <w:jc w:val="center"/>
              </w:trPr>
              <w:tc>
                <w:tcPr>
                  <w:tcW w:w="1201" w:type="dxa"/>
                  <w:vMerge w:val="restart"/>
                  <w:tcMar>
                    <w:left w:w="0" w:type="dxa"/>
                    <w:right w:w="0" w:type="dxa"/>
                  </w:tcMar>
                  <w:vAlign w:val="center"/>
                </w:tcPr>
                <w:p w:rsidR="00D877D5" w:rsidRDefault="00902580">
                  <w:pPr>
                    <w:adjustRightInd w:val="0"/>
                    <w:snapToGrid w:val="0"/>
                    <w:jc w:val="center"/>
                    <w:rPr>
                      <w:color w:val="000000"/>
                      <w:szCs w:val="21"/>
                    </w:rPr>
                  </w:pPr>
                  <w:r>
                    <w:rPr>
                      <w:rFonts w:hint="eastAsia"/>
                      <w:color w:val="000000"/>
                      <w:szCs w:val="21"/>
                    </w:rPr>
                    <w:t>环境</w:t>
                  </w:r>
                  <w:r>
                    <w:rPr>
                      <w:color w:val="000000"/>
                      <w:szCs w:val="21"/>
                    </w:rPr>
                    <w:t>空气</w:t>
                  </w:r>
                </w:p>
              </w:tc>
              <w:tc>
                <w:tcPr>
                  <w:tcW w:w="1485" w:type="dxa"/>
                  <w:tcMar>
                    <w:left w:w="0" w:type="dxa"/>
                    <w:right w:w="0" w:type="dxa"/>
                  </w:tcMar>
                  <w:vAlign w:val="center"/>
                </w:tcPr>
                <w:p w:rsidR="00D877D5" w:rsidRDefault="003C080F">
                  <w:pPr>
                    <w:adjustRightInd w:val="0"/>
                    <w:snapToGrid w:val="0"/>
                    <w:jc w:val="center"/>
                    <w:rPr>
                      <w:szCs w:val="21"/>
                    </w:rPr>
                  </w:pPr>
                  <w:r>
                    <w:rPr>
                      <w:szCs w:val="21"/>
                    </w:rPr>
                    <w:t>纸房周村</w:t>
                  </w:r>
                </w:p>
              </w:tc>
              <w:tc>
                <w:tcPr>
                  <w:tcW w:w="991" w:type="dxa"/>
                  <w:tcMar>
                    <w:left w:w="0" w:type="dxa"/>
                    <w:right w:w="0" w:type="dxa"/>
                  </w:tcMar>
                  <w:vAlign w:val="center"/>
                </w:tcPr>
                <w:p w:rsidR="00D877D5" w:rsidRDefault="003C080F">
                  <w:pPr>
                    <w:autoSpaceDE w:val="0"/>
                    <w:autoSpaceDN w:val="0"/>
                    <w:adjustRightInd w:val="0"/>
                    <w:snapToGrid w:val="0"/>
                    <w:jc w:val="center"/>
                    <w:rPr>
                      <w:color w:val="000000"/>
                      <w:szCs w:val="21"/>
                    </w:rPr>
                  </w:pPr>
                  <w:r>
                    <w:rPr>
                      <w:color w:val="000000"/>
                      <w:szCs w:val="21"/>
                    </w:rPr>
                    <w:t>N</w:t>
                  </w:r>
                </w:p>
              </w:tc>
              <w:tc>
                <w:tcPr>
                  <w:tcW w:w="991" w:type="dxa"/>
                  <w:tcMar>
                    <w:left w:w="0" w:type="dxa"/>
                    <w:right w:w="0" w:type="dxa"/>
                  </w:tcMar>
                  <w:vAlign w:val="center"/>
                </w:tcPr>
                <w:p w:rsidR="00D877D5" w:rsidRDefault="003C080F">
                  <w:pPr>
                    <w:adjustRightInd w:val="0"/>
                    <w:snapToGrid w:val="0"/>
                    <w:jc w:val="center"/>
                    <w:rPr>
                      <w:color w:val="000000"/>
                      <w:szCs w:val="21"/>
                    </w:rPr>
                  </w:pPr>
                  <w:r>
                    <w:rPr>
                      <w:color w:val="000000"/>
                      <w:szCs w:val="21"/>
                    </w:rPr>
                    <w:t>村庄</w:t>
                  </w:r>
                </w:p>
              </w:tc>
              <w:tc>
                <w:tcPr>
                  <w:tcW w:w="896" w:type="dxa"/>
                  <w:tcMar>
                    <w:left w:w="0" w:type="dxa"/>
                    <w:right w:w="0" w:type="dxa"/>
                  </w:tcMar>
                  <w:vAlign w:val="center"/>
                </w:tcPr>
                <w:p w:rsidR="00D877D5" w:rsidRDefault="008712AD">
                  <w:pPr>
                    <w:autoSpaceDE w:val="0"/>
                    <w:autoSpaceDN w:val="0"/>
                    <w:adjustRightInd w:val="0"/>
                    <w:snapToGrid w:val="0"/>
                    <w:jc w:val="center"/>
                    <w:rPr>
                      <w:color w:val="000000"/>
                      <w:szCs w:val="21"/>
                    </w:rPr>
                  </w:pPr>
                  <w:r>
                    <w:rPr>
                      <w:color w:val="000000"/>
                      <w:szCs w:val="21"/>
                    </w:rPr>
                    <w:t>5</w:t>
                  </w:r>
                  <w:r w:rsidR="003C080F">
                    <w:rPr>
                      <w:color w:val="000000"/>
                      <w:szCs w:val="21"/>
                    </w:rPr>
                    <w:t>0m</w:t>
                  </w:r>
                </w:p>
              </w:tc>
              <w:tc>
                <w:tcPr>
                  <w:tcW w:w="2995" w:type="dxa"/>
                  <w:vMerge w:val="restart"/>
                  <w:tcMar>
                    <w:left w:w="0" w:type="dxa"/>
                    <w:right w:w="0" w:type="dxa"/>
                  </w:tcMar>
                  <w:vAlign w:val="center"/>
                </w:tcPr>
                <w:p w:rsidR="006217FB" w:rsidRDefault="006217FB" w:rsidP="006217FB">
                  <w:pPr>
                    <w:adjustRightInd w:val="0"/>
                    <w:snapToGrid w:val="0"/>
                    <w:jc w:val="center"/>
                    <w:rPr>
                      <w:color w:val="000000"/>
                    </w:rPr>
                  </w:pPr>
                  <w:r>
                    <w:rPr>
                      <w:color w:val="000000"/>
                    </w:rPr>
                    <w:t>《环境空气质量标准》</w:t>
                  </w:r>
                </w:p>
                <w:p w:rsidR="00D877D5" w:rsidRDefault="006217FB" w:rsidP="006217FB">
                  <w:pPr>
                    <w:adjustRightInd w:val="0"/>
                    <w:snapToGrid w:val="0"/>
                    <w:jc w:val="center"/>
                    <w:rPr>
                      <w:color w:val="000000"/>
                    </w:rPr>
                  </w:pPr>
                  <w:r>
                    <w:rPr>
                      <w:color w:val="000000"/>
                    </w:rPr>
                    <w:t>（</w:t>
                  </w:r>
                  <w:r>
                    <w:rPr>
                      <w:color w:val="000000"/>
                    </w:rPr>
                    <w:t>GB3095-2012</w:t>
                  </w:r>
                  <w:r>
                    <w:rPr>
                      <w:color w:val="000000"/>
                    </w:rPr>
                    <w:t>）二级标准</w:t>
                  </w:r>
                </w:p>
              </w:tc>
            </w:tr>
            <w:tr w:rsidR="00D877D5" w:rsidTr="00200737">
              <w:trPr>
                <w:trHeight w:val="397"/>
                <w:jc w:val="center"/>
              </w:trPr>
              <w:tc>
                <w:tcPr>
                  <w:tcW w:w="1201" w:type="dxa"/>
                  <w:vMerge/>
                  <w:tcMar>
                    <w:left w:w="0" w:type="dxa"/>
                    <w:right w:w="0" w:type="dxa"/>
                  </w:tcMar>
                  <w:vAlign w:val="center"/>
                </w:tcPr>
                <w:p w:rsidR="00D877D5" w:rsidRDefault="00D877D5">
                  <w:pPr>
                    <w:adjustRightInd w:val="0"/>
                    <w:snapToGrid w:val="0"/>
                    <w:jc w:val="center"/>
                    <w:rPr>
                      <w:color w:val="000000"/>
                      <w:szCs w:val="21"/>
                    </w:rPr>
                  </w:pPr>
                </w:p>
              </w:tc>
              <w:tc>
                <w:tcPr>
                  <w:tcW w:w="1485" w:type="dxa"/>
                  <w:tcMar>
                    <w:left w:w="0" w:type="dxa"/>
                    <w:right w:w="0" w:type="dxa"/>
                  </w:tcMar>
                  <w:vAlign w:val="center"/>
                </w:tcPr>
                <w:p w:rsidR="00D877D5" w:rsidRDefault="003C080F">
                  <w:pPr>
                    <w:adjustRightInd w:val="0"/>
                    <w:snapToGrid w:val="0"/>
                    <w:jc w:val="center"/>
                    <w:rPr>
                      <w:szCs w:val="21"/>
                    </w:rPr>
                  </w:pPr>
                  <w:r>
                    <w:rPr>
                      <w:szCs w:val="21"/>
                    </w:rPr>
                    <w:t>李楼村</w:t>
                  </w:r>
                </w:p>
              </w:tc>
              <w:tc>
                <w:tcPr>
                  <w:tcW w:w="991" w:type="dxa"/>
                  <w:tcMar>
                    <w:left w:w="0" w:type="dxa"/>
                    <w:right w:w="0" w:type="dxa"/>
                  </w:tcMar>
                  <w:vAlign w:val="center"/>
                </w:tcPr>
                <w:p w:rsidR="00D877D5" w:rsidRDefault="003C080F">
                  <w:pPr>
                    <w:autoSpaceDE w:val="0"/>
                    <w:autoSpaceDN w:val="0"/>
                    <w:adjustRightInd w:val="0"/>
                    <w:snapToGrid w:val="0"/>
                    <w:jc w:val="center"/>
                    <w:rPr>
                      <w:color w:val="000000"/>
                      <w:szCs w:val="21"/>
                    </w:rPr>
                  </w:pPr>
                  <w:r>
                    <w:rPr>
                      <w:color w:val="000000"/>
                      <w:szCs w:val="21"/>
                    </w:rPr>
                    <w:t>N</w:t>
                  </w:r>
                </w:p>
              </w:tc>
              <w:tc>
                <w:tcPr>
                  <w:tcW w:w="991" w:type="dxa"/>
                  <w:tcMar>
                    <w:left w:w="0" w:type="dxa"/>
                    <w:right w:w="0" w:type="dxa"/>
                  </w:tcMar>
                  <w:vAlign w:val="center"/>
                </w:tcPr>
                <w:p w:rsidR="00D877D5" w:rsidRDefault="003C080F">
                  <w:pPr>
                    <w:adjustRightInd w:val="0"/>
                    <w:snapToGrid w:val="0"/>
                    <w:jc w:val="center"/>
                    <w:rPr>
                      <w:color w:val="000000"/>
                      <w:szCs w:val="21"/>
                    </w:rPr>
                  </w:pPr>
                  <w:r>
                    <w:rPr>
                      <w:color w:val="000000"/>
                      <w:szCs w:val="21"/>
                    </w:rPr>
                    <w:t>村庄</w:t>
                  </w:r>
                </w:p>
              </w:tc>
              <w:tc>
                <w:tcPr>
                  <w:tcW w:w="896" w:type="dxa"/>
                  <w:tcMar>
                    <w:left w:w="0" w:type="dxa"/>
                    <w:right w:w="0" w:type="dxa"/>
                  </w:tcMar>
                  <w:vAlign w:val="center"/>
                </w:tcPr>
                <w:p w:rsidR="00D877D5" w:rsidRDefault="001E723F">
                  <w:pPr>
                    <w:autoSpaceDE w:val="0"/>
                    <w:autoSpaceDN w:val="0"/>
                    <w:adjustRightInd w:val="0"/>
                    <w:snapToGrid w:val="0"/>
                    <w:jc w:val="center"/>
                    <w:rPr>
                      <w:color w:val="000000"/>
                      <w:szCs w:val="21"/>
                    </w:rPr>
                  </w:pPr>
                  <w:r>
                    <w:rPr>
                      <w:color w:val="000000"/>
                      <w:szCs w:val="21"/>
                    </w:rPr>
                    <w:t>6</w:t>
                  </w:r>
                  <w:r w:rsidR="003C080F">
                    <w:rPr>
                      <w:color w:val="000000"/>
                      <w:szCs w:val="21"/>
                    </w:rPr>
                    <w:t>0m</w:t>
                  </w:r>
                </w:p>
              </w:tc>
              <w:tc>
                <w:tcPr>
                  <w:tcW w:w="2995" w:type="dxa"/>
                  <w:vMerge/>
                  <w:tcMar>
                    <w:left w:w="0" w:type="dxa"/>
                    <w:right w:w="0" w:type="dxa"/>
                  </w:tcMar>
                  <w:vAlign w:val="center"/>
                </w:tcPr>
                <w:p w:rsidR="00D877D5" w:rsidRDefault="00D877D5">
                  <w:pPr>
                    <w:adjustRightInd w:val="0"/>
                    <w:snapToGrid w:val="0"/>
                    <w:jc w:val="center"/>
                    <w:rPr>
                      <w:color w:val="000000"/>
                    </w:rPr>
                  </w:pPr>
                </w:p>
              </w:tc>
            </w:tr>
            <w:tr w:rsidR="00D877D5" w:rsidTr="00200737">
              <w:trPr>
                <w:trHeight w:val="397"/>
                <w:jc w:val="center"/>
              </w:trPr>
              <w:tc>
                <w:tcPr>
                  <w:tcW w:w="1201" w:type="dxa"/>
                  <w:vMerge/>
                  <w:tcMar>
                    <w:left w:w="0" w:type="dxa"/>
                    <w:right w:w="0" w:type="dxa"/>
                  </w:tcMar>
                  <w:vAlign w:val="center"/>
                </w:tcPr>
                <w:p w:rsidR="00D877D5" w:rsidRDefault="00D877D5">
                  <w:pPr>
                    <w:adjustRightInd w:val="0"/>
                    <w:snapToGrid w:val="0"/>
                    <w:jc w:val="center"/>
                    <w:rPr>
                      <w:color w:val="000000"/>
                      <w:szCs w:val="21"/>
                    </w:rPr>
                  </w:pPr>
                </w:p>
              </w:tc>
              <w:tc>
                <w:tcPr>
                  <w:tcW w:w="1485" w:type="dxa"/>
                  <w:tcMar>
                    <w:left w:w="0" w:type="dxa"/>
                    <w:right w:w="0" w:type="dxa"/>
                  </w:tcMar>
                  <w:vAlign w:val="center"/>
                </w:tcPr>
                <w:p w:rsidR="00D877D5" w:rsidRDefault="00EE41AB">
                  <w:pPr>
                    <w:adjustRightInd w:val="0"/>
                    <w:snapToGrid w:val="0"/>
                    <w:jc w:val="center"/>
                    <w:rPr>
                      <w:szCs w:val="21"/>
                    </w:rPr>
                  </w:pPr>
                  <w:r>
                    <w:rPr>
                      <w:rFonts w:hint="eastAsia"/>
                      <w:szCs w:val="21"/>
                    </w:rPr>
                    <w:t>大邢村</w:t>
                  </w:r>
                </w:p>
              </w:tc>
              <w:tc>
                <w:tcPr>
                  <w:tcW w:w="991" w:type="dxa"/>
                  <w:tcMar>
                    <w:left w:w="0" w:type="dxa"/>
                    <w:right w:w="0" w:type="dxa"/>
                  </w:tcMar>
                  <w:vAlign w:val="center"/>
                </w:tcPr>
                <w:p w:rsidR="00D877D5" w:rsidRDefault="00EE41AB">
                  <w:pPr>
                    <w:autoSpaceDE w:val="0"/>
                    <w:autoSpaceDN w:val="0"/>
                    <w:adjustRightInd w:val="0"/>
                    <w:snapToGrid w:val="0"/>
                    <w:jc w:val="center"/>
                    <w:rPr>
                      <w:color w:val="000000"/>
                      <w:szCs w:val="21"/>
                    </w:rPr>
                  </w:pPr>
                  <w:r>
                    <w:rPr>
                      <w:rFonts w:hint="eastAsia"/>
                      <w:color w:val="000000"/>
                      <w:szCs w:val="21"/>
                    </w:rPr>
                    <w:t>E</w:t>
                  </w:r>
                </w:p>
              </w:tc>
              <w:tc>
                <w:tcPr>
                  <w:tcW w:w="991" w:type="dxa"/>
                  <w:tcMar>
                    <w:left w:w="0" w:type="dxa"/>
                    <w:right w:w="0" w:type="dxa"/>
                  </w:tcMar>
                  <w:vAlign w:val="center"/>
                </w:tcPr>
                <w:p w:rsidR="00D877D5" w:rsidRDefault="00EE41AB">
                  <w:pPr>
                    <w:adjustRightInd w:val="0"/>
                    <w:snapToGrid w:val="0"/>
                    <w:jc w:val="center"/>
                    <w:rPr>
                      <w:color w:val="000000"/>
                      <w:szCs w:val="21"/>
                    </w:rPr>
                  </w:pPr>
                  <w:r>
                    <w:rPr>
                      <w:rFonts w:hint="eastAsia"/>
                      <w:color w:val="000000"/>
                      <w:szCs w:val="21"/>
                    </w:rPr>
                    <w:t>村庄</w:t>
                  </w:r>
                </w:p>
              </w:tc>
              <w:tc>
                <w:tcPr>
                  <w:tcW w:w="896" w:type="dxa"/>
                  <w:tcMar>
                    <w:left w:w="0" w:type="dxa"/>
                    <w:right w:w="0" w:type="dxa"/>
                  </w:tcMar>
                  <w:vAlign w:val="center"/>
                </w:tcPr>
                <w:p w:rsidR="00D877D5" w:rsidRDefault="00EE41AB">
                  <w:pPr>
                    <w:autoSpaceDE w:val="0"/>
                    <w:autoSpaceDN w:val="0"/>
                    <w:adjustRightInd w:val="0"/>
                    <w:snapToGrid w:val="0"/>
                    <w:jc w:val="center"/>
                    <w:rPr>
                      <w:color w:val="000000"/>
                      <w:szCs w:val="21"/>
                    </w:rPr>
                  </w:pPr>
                  <w:r>
                    <w:rPr>
                      <w:rFonts w:hint="eastAsia"/>
                      <w:color w:val="000000"/>
                      <w:szCs w:val="21"/>
                    </w:rPr>
                    <w:t>180m</w:t>
                  </w:r>
                </w:p>
              </w:tc>
              <w:tc>
                <w:tcPr>
                  <w:tcW w:w="2995" w:type="dxa"/>
                  <w:vMerge/>
                  <w:tcMar>
                    <w:left w:w="0" w:type="dxa"/>
                    <w:right w:w="0" w:type="dxa"/>
                  </w:tcMar>
                  <w:vAlign w:val="center"/>
                </w:tcPr>
                <w:p w:rsidR="00D877D5" w:rsidRDefault="00D877D5">
                  <w:pPr>
                    <w:adjustRightInd w:val="0"/>
                    <w:snapToGrid w:val="0"/>
                    <w:jc w:val="center"/>
                    <w:rPr>
                      <w:color w:val="000000"/>
                    </w:rPr>
                  </w:pPr>
                </w:p>
              </w:tc>
            </w:tr>
            <w:tr w:rsidR="00D877D5" w:rsidTr="00200737">
              <w:trPr>
                <w:trHeight w:val="397"/>
                <w:jc w:val="center"/>
              </w:trPr>
              <w:tc>
                <w:tcPr>
                  <w:tcW w:w="1201" w:type="dxa"/>
                  <w:vMerge/>
                  <w:tcMar>
                    <w:left w:w="0" w:type="dxa"/>
                    <w:right w:w="0" w:type="dxa"/>
                  </w:tcMar>
                  <w:vAlign w:val="center"/>
                </w:tcPr>
                <w:p w:rsidR="00D877D5" w:rsidRDefault="00D877D5">
                  <w:pPr>
                    <w:adjustRightInd w:val="0"/>
                    <w:snapToGrid w:val="0"/>
                    <w:jc w:val="center"/>
                    <w:rPr>
                      <w:color w:val="000000"/>
                      <w:szCs w:val="21"/>
                    </w:rPr>
                  </w:pPr>
                </w:p>
              </w:tc>
              <w:tc>
                <w:tcPr>
                  <w:tcW w:w="1485" w:type="dxa"/>
                  <w:tcMar>
                    <w:left w:w="0" w:type="dxa"/>
                    <w:right w:w="0" w:type="dxa"/>
                  </w:tcMar>
                  <w:vAlign w:val="center"/>
                </w:tcPr>
                <w:p w:rsidR="00D877D5" w:rsidRDefault="00EE41AB">
                  <w:pPr>
                    <w:adjustRightInd w:val="0"/>
                    <w:snapToGrid w:val="0"/>
                    <w:jc w:val="center"/>
                    <w:rPr>
                      <w:szCs w:val="21"/>
                    </w:rPr>
                  </w:pPr>
                  <w:r>
                    <w:rPr>
                      <w:rFonts w:hint="eastAsia"/>
                      <w:szCs w:val="21"/>
                    </w:rPr>
                    <w:t>郑庄</w:t>
                  </w:r>
                  <w:r>
                    <w:rPr>
                      <w:szCs w:val="21"/>
                    </w:rPr>
                    <w:t>村</w:t>
                  </w:r>
                </w:p>
              </w:tc>
              <w:tc>
                <w:tcPr>
                  <w:tcW w:w="991" w:type="dxa"/>
                  <w:tcMar>
                    <w:left w:w="0" w:type="dxa"/>
                    <w:right w:w="0" w:type="dxa"/>
                  </w:tcMar>
                  <w:vAlign w:val="center"/>
                </w:tcPr>
                <w:p w:rsidR="00D877D5" w:rsidRDefault="00EE41AB">
                  <w:pPr>
                    <w:autoSpaceDE w:val="0"/>
                    <w:autoSpaceDN w:val="0"/>
                    <w:adjustRightInd w:val="0"/>
                    <w:snapToGrid w:val="0"/>
                    <w:jc w:val="center"/>
                    <w:rPr>
                      <w:color w:val="000000"/>
                      <w:szCs w:val="21"/>
                    </w:rPr>
                  </w:pPr>
                  <w:r>
                    <w:rPr>
                      <w:rFonts w:hint="eastAsia"/>
                      <w:color w:val="000000"/>
                      <w:szCs w:val="21"/>
                    </w:rPr>
                    <w:t>N</w:t>
                  </w:r>
                </w:p>
              </w:tc>
              <w:tc>
                <w:tcPr>
                  <w:tcW w:w="991" w:type="dxa"/>
                  <w:tcMar>
                    <w:left w:w="0" w:type="dxa"/>
                    <w:right w:w="0" w:type="dxa"/>
                  </w:tcMar>
                  <w:vAlign w:val="center"/>
                </w:tcPr>
                <w:p w:rsidR="00D877D5" w:rsidRDefault="00EE41AB">
                  <w:pPr>
                    <w:adjustRightInd w:val="0"/>
                    <w:snapToGrid w:val="0"/>
                    <w:jc w:val="center"/>
                    <w:rPr>
                      <w:color w:val="000000"/>
                      <w:szCs w:val="21"/>
                    </w:rPr>
                  </w:pPr>
                  <w:r>
                    <w:rPr>
                      <w:rFonts w:hint="eastAsia"/>
                      <w:color w:val="000000"/>
                      <w:szCs w:val="21"/>
                    </w:rPr>
                    <w:t>村庄</w:t>
                  </w:r>
                </w:p>
              </w:tc>
              <w:tc>
                <w:tcPr>
                  <w:tcW w:w="896" w:type="dxa"/>
                  <w:tcMar>
                    <w:left w:w="0" w:type="dxa"/>
                    <w:right w:w="0" w:type="dxa"/>
                  </w:tcMar>
                  <w:vAlign w:val="center"/>
                </w:tcPr>
                <w:p w:rsidR="00D877D5" w:rsidRDefault="00EE41AB">
                  <w:pPr>
                    <w:autoSpaceDE w:val="0"/>
                    <w:autoSpaceDN w:val="0"/>
                    <w:adjustRightInd w:val="0"/>
                    <w:snapToGrid w:val="0"/>
                    <w:jc w:val="center"/>
                    <w:rPr>
                      <w:color w:val="000000"/>
                      <w:szCs w:val="21"/>
                    </w:rPr>
                  </w:pPr>
                  <w:r>
                    <w:rPr>
                      <w:rFonts w:hint="eastAsia"/>
                      <w:color w:val="000000"/>
                      <w:szCs w:val="21"/>
                    </w:rPr>
                    <w:t>200m</w:t>
                  </w:r>
                </w:p>
              </w:tc>
              <w:tc>
                <w:tcPr>
                  <w:tcW w:w="2995" w:type="dxa"/>
                  <w:vMerge/>
                  <w:tcMar>
                    <w:left w:w="0" w:type="dxa"/>
                    <w:right w:w="0" w:type="dxa"/>
                  </w:tcMar>
                  <w:vAlign w:val="center"/>
                </w:tcPr>
                <w:p w:rsidR="00D877D5" w:rsidRDefault="00D877D5">
                  <w:pPr>
                    <w:adjustRightInd w:val="0"/>
                    <w:snapToGrid w:val="0"/>
                    <w:jc w:val="center"/>
                    <w:rPr>
                      <w:color w:val="000000"/>
                    </w:rPr>
                  </w:pPr>
                </w:p>
              </w:tc>
            </w:tr>
            <w:tr w:rsidR="00EE41AB" w:rsidTr="00200737">
              <w:trPr>
                <w:trHeight w:val="397"/>
                <w:jc w:val="center"/>
              </w:trPr>
              <w:tc>
                <w:tcPr>
                  <w:tcW w:w="1201" w:type="dxa"/>
                  <w:vMerge/>
                  <w:tcMar>
                    <w:left w:w="0" w:type="dxa"/>
                    <w:right w:w="0" w:type="dxa"/>
                  </w:tcMar>
                  <w:vAlign w:val="center"/>
                </w:tcPr>
                <w:p w:rsidR="00EE41AB" w:rsidRDefault="00EE41AB" w:rsidP="00EE41AB">
                  <w:pPr>
                    <w:adjustRightInd w:val="0"/>
                    <w:snapToGrid w:val="0"/>
                    <w:jc w:val="center"/>
                    <w:rPr>
                      <w:color w:val="000000"/>
                      <w:szCs w:val="21"/>
                    </w:rPr>
                  </w:pPr>
                </w:p>
              </w:tc>
              <w:tc>
                <w:tcPr>
                  <w:tcW w:w="1485" w:type="dxa"/>
                  <w:tcMar>
                    <w:left w:w="0" w:type="dxa"/>
                    <w:right w:w="0" w:type="dxa"/>
                  </w:tcMar>
                  <w:vAlign w:val="center"/>
                </w:tcPr>
                <w:p w:rsidR="00EE41AB" w:rsidRDefault="00EE41AB" w:rsidP="00EE41AB">
                  <w:pPr>
                    <w:adjustRightInd w:val="0"/>
                    <w:snapToGrid w:val="0"/>
                    <w:jc w:val="center"/>
                    <w:rPr>
                      <w:szCs w:val="21"/>
                    </w:rPr>
                  </w:pPr>
                  <w:r>
                    <w:rPr>
                      <w:rFonts w:hint="eastAsia"/>
                      <w:szCs w:val="21"/>
                    </w:rPr>
                    <w:t>文峰乡卫生院</w:t>
                  </w:r>
                </w:p>
              </w:tc>
              <w:tc>
                <w:tcPr>
                  <w:tcW w:w="991" w:type="dxa"/>
                  <w:tcMar>
                    <w:left w:w="0" w:type="dxa"/>
                    <w:right w:w="0" w:type="dxa"/>
                  </w:tcMar>
                  <w:vAlign w:val="center"/>
                </w:tcPr>
                <w:p w:rsidR="00EE41AB" w:rsidRDefault="00EE41AB" w:rsidP="00EE41AB">
                  <w:pPr>
                    <w:autoSpaceDE w:val="0"/>
                    <w:autoSpaceDN w:val="0"/>
                    <w:adjustRightInd w:val="0"/>
                    <w:snapToGrid w:val="0"/>
                    <w:jc w:val="center"/>
                    <w:rPr>
                      <w:color w:val="000000"/>
                      <w:szCs w:val="21"/>
                    </w:rPr>
                  </w:pPr>
                  <w:r>
                    <w:rPr>
                      <w:color w:val="000000"/>
                      <w:szCs w:val="21"/>
                    </w:rPr>
                    <w:t>S</w:t>
                  </w:r>
                </w:p>
              </w:tc>
              <w:tc>
                <w:tcPr>
                  <w:tcW w:w="991" w:type="dxa"/>
                  <w:tcMar>
                    <w:left w:w="0" w:type="dxa"/>
                    <w:right w:w="0" w:type="dxa"/>
                  </w:tcMar>
                  <w:vAlign w:val="center"/>
                </w:tcPr>
                <w:p w:rsidR="00EE41AB" w:rsidRDefault="00EE41AB" w:rsidP="00EE41AB">
                  <w:pPr>
                    <w:adjustRightInd w:val="0"/>
                    <w:snapToGrid w:val="0"/>
                    <w:jc w:val="center"/>
                    <w:rPr>
                      <w:color w:val="000000"/>
                      <w:szCs w:val="21"/>
                    </w:rPr>
                  </w:pPr>
                  <w:r>
                    <w:rPr>
                      <w:rFonts w:hint="eastAsia"/>
                      <w:color w:val="000000"/>
                      <w:szCs w:val="21"/>
                    </w:rPr>
                    <w:t>卫生院</w:t>
                  </w:r>
                </w:p>
              </w:tc>
              <w:tc>
                <w:tcPr>
                  <w:tcW w:w="896" w:type="dxa"/>
                  <w:tcMar>
                    <w:left w:w="0" w:type="dxa"/>
                    <w:right w:w="0" w:type="dxa"/>
                  </w:tcMar>
                  <w:vAlign w:val="center"/>
                </w:tcPr>
                <w:p w:rsidR="00EE41AB" w:rsidRDefault="00EE41AB" w:rsidP="00EE41AB">
                  <w:pPr>
                    <w:autoSpaceDE w:val="0"/>
                    <w:autoSpaceDN w:val="0"/>
                    <w:adjustRightInd w:val="0"/>
                    <w:snapToGrid w:val="0"/>
                    <w:jc w:val="center"/>
                    <w:rPr>
                      <w:color w:val="000000"/>
                      <w:szCs w:val="21"/>
                    </w:rPr>
                  </w:pPr>
                  <w:r>
                    <w:rPr>
                      <w:color w:val="000000"/>
                      <w:szCs w:val="21"/>
                    </w:rPr>
                    <w:t>1</w:t>
                  </w:r>
                  <w:r w:rsidR="00902580">
                    <w:rPr>
                      <w:color w:val="000000"/>
                      <w:szCs w:val="21"/>
                    </w:rPr>
                    <w:t>5</w:t>
                  </w:r>
                  <w:r>
                    <w:rPr>
                      <w:color w:val="000000"/>
                      <w:szCs w:val="21"/>
                    </w:rPr>
                    <w:t>0m</w:t>
                  </w:r>
                </w:p>
              </w:tc>
              <w:tc>
                <w:tcPr>
                  <w:tcW w:w="2995" w:type="dxa"/>
                  <w:vMerge/>
                  <w:tcMar>
                    <w:left w:w="0" w:type="dxa"/>
                    <w:right w:w="0" w:type="dxa"/>
                  </w:tcMar>
                  <w:vAlign w:val="center"/>
                </w:tcPr>
                <w:p w:rsidR="00EE41AB" w:rsidRDefault="00EE41AB" w:rsidP="00EE41AB">
                  <w:pPr>
                    <w:adjustRightInd w:val="0"/>
                    <w:snapToGrid w:val="0"/>
                    <w:jc w:val="center"/>
                    <w:rPr>
                      <w:color w:val="000000"/>
                    </w:rPr>
                  </w:pPr>
                </w:p>
              </w:tc>
            </w:tr>
            <w:tr w:rsidR="00EE41AB" w:rsidTr="00200737">
              <w:trPr>
                <w:trHeight w:val="804"/>
                <w:jc w:val="center"/>
              </w:trPr>
              <w:tc>
                <w:tcPr>
                  <w:tcW w:w="1201" w:type="dxa"/>
                  <w:tcMar>
                    <w:left w:w="0" w:type="dxa"/>
                    <w:right w:w="0" w:type="dxa"/>
                  </w:tcMar>
                  <w:vAlign w:val="center"/>
                </w:tcPr>
                <w:p w:rsidR="00EE41AB" w:rsidRDefault="00EE41AB" w:rsidP="00EE41AB">
                  <w:pPr>
                    <w:adjustRightInd w:val="0"/>
                    <w:snapToGrid w:val="0"/>
                    <w:jc w:val="center"/>
                    <w:rPr>
                      <w:color w:val="000000"/>
                      <w:szCs w:val="21"/>
                    </w:rPr>
                  </w:pPr>
                  <w:r>
                    <w:rPr>
                      <w:color w:val="000000"/>
                      <w:szCs w:val="21"/>
                    </w:rPr>
                    <w:t>声环境</w:t>
                  </w:r>
                </w:p>
              </w:tc>
              <w:tc>
                <w:tcPr>
                  <w:tcW w:w="4363" w:type="dxa"/>
                  <w:gridSpan w:val="4"/>
                  <w:tcMar>
                    <w:left w:w="0" w:type="dxa"/>
                    <w:right w:w="0" w:type="dxa"/>
                  </w:tcMar>
                  <w:vAlign w:val="center"/>
                </w:tcPr>
                <w:p w:rsidR="00EE41AB" w:rsidRDefault="00902580" w:rsidP="00EE41AB">
                  <w:pPr>
                    <w:autoSpaceDE w:val="0"/>
                    <w:autoSpaceDN w:val="0"/>
                    <w:adjustRightInd w:val="0"/>
                    <w:snapToGrid w:val="0"/>
                    <w:jc w:val="center"/>
                    <w:rPr>
                      <w:color w:val="000000"/>
                      <w:szCs w:val="21"/>
                    </w:rPr>
                  </w:pPr>
                  <w:r>
                    <w:rPr>
                      <w:rFonts w:hint="eastAsia"/>
                      <w:color w:val="000000"/>
                      <w:szCs w:val="21"/>
                    </w:rPr>
                    <w:t>区域</w:t>
                  </w:r>
                  <w:r w:rsidR="00EE41AB">
                    <w:rPr>
                      <w:color w:val="000000"/>
                      <w:szCs w:val="21"/>
                    </w:rPr>
                    <w:t>声环境</w:t>
                  </w:r>
                </w:p>
              </w:tc>
              <w:tc>
                <w:tcPr>
                  <w:tcW w:w="2995" w:type="dxa"/>
                  <w:tcMar>
                    <w:left w:w="0" w:type="dxa"/>
                    <w:right w:w="0" w:type="dxa"/>
                  </w:tcMar>
                  <w:vAlign w:val="center"/>
                </w:tcPr>
                <w:p w:rsidR="00EE41AB" w:rsidRDefault="00EE41AB" w:rsidP="00EE41AB">
                  <w:pPr>
                    <w:adjustRightInd w:val="0"/>
                    <w:snapToGrid w:val="0"/>
                    <w:jc w:val="center"/>
                    <w:rPr>
                      <w:color w:val="000000"/>
                    </w:rPr>
                  </w:pPr>
                  <w:r>
                    <w:rPr>
                      <w:color w:val="000000"/>
                    </w:rPr>
                    <w:t>《声环境质量标准》</w:t>
                  </w:r>
                </w:p>
                <w:p w:rsidR="00EE41AB" w:rsidRDefault="00EE41AB" w:rsidP="00EE41AB">
                  <w:pPr>
                    <w:adjustRightInd w:val="0"/>
                    <w:snapToGrid w:val="0"/>
                    <w:jc w:val="center"/>
                    <w:rPr>
                      <w:color w:val="000000"/>
                    </w:rPr>
                  </w:pPr>
                  <w:r>
                    <w:rPr>
                      <w:color w:val="000000"/>
                    </w:rPr>
                    <w:t>（</w:t>
                  </w:r>
                  <w:r>
                    <w:rPr>
                      <w:color w:val="000000"/>
                    </w:rPr>
                    <w:t>GB3096-2008</w:t>
                  </w:r>
                  <w:r>
                    <w:rPr>
                      <w:color w:val="000000"/>
                    </w:rPr>
                    <w:t>）</w:t>
                  </w:r>
                  <w:r w:rsidR="006217FB">
                    <w:rPr>
                      <w:rFonts w:hint="eastAsia"/>
                      <w:color w:val="000000"/>
                    </w:rPr>
                    <w:t>2</w:t>
                  </w:r>
                  <w:r w:rsidR="006217FB">
                    <w:rPr>
                      <w:rFonts w:hint="eastAsia"/>
                      <w:color w:val="000000"/>
                    </w:rPr>
                    <w:t>类</w:t>
                  </w:r>
                  <w:r w:rsidR="006217FB">
                    <w:rPr>
                      <w:color w:val="000000"/>
                    </w:rPr>
                    <w:t>标准</w:t>
                  </w:r>
                </w:p>
              </w:tc>
            </w:tr>
            <w:tr w:rsidR="00EE41AB" w:rsidTr="00200737">
              <w:trPr>
                <w:trHeight w:val="397"/>
                <w:jc w:val="center"/>
              </w:trPr>
              <w:tc>
                <w:tcPr>
                  <w:tcW w:w="1201" w:type="dxa"/>
                  <w:tcMar>
                    <w:left w:w="0" w:type="dxa"/>
                    <w:right w:w="0" w:type="dxa"/>
                  </w:tcMar>
                  <w:vAlign w:val="center"/>
                </w:tcPr>
                <w:p w:rsidR="00EE41AB" w:rsidRDefault="00902580" w:rsidP="00EE41AB">
                  <w:pPr>
                    <w:adjustRightInd w:val="0"/>
                    <w:snapToGrid w:val="0"/>
                    <w:jc w:val="center"/>
                    <w:rPr>
                      <w:color w:val="000000"/>
                      <w:szCs w:val="21"/>
                    </w:rPr>
                  </w:pPr>
                  <w:r>
                    <w:rPr>
                      <w:rFonts w:hint="eastAsia"/>
                      <w:color w:val="000000"/>
                      <w:szCs w:val="21"/>
                    </w:rPr>
                    <w:t>地表水</w:t>
                  </w:r>
                </w:p>
              </w:tc>
              <w:tc>
                <w:tcPr>
                  <w:tcW w:w="1485" w:type="dxa"/>
                  <w:tcMar>
                    <w:left w:w="0" w:type="dxa"/>
                    <w:right w:w="0" w:type="dxa"/>
                  </w:tcMar>
                  <w:vAlign w:val="center"/>
                </w:tcPr>
                <w:p w:rsidR="00EE41AB" w:rsidRDefault="00902580" w:rsidP="00EE41AB">
                  <w:pPr>
                    <w:adjustRightInd w:val="0"/>
                    <w:snapToGrid w:val="0"/>
                    <w:jc w:val="center"/>
                    <w:rPr>
                      <w:color w:val="000000"/>
                      <w:szCs w:val="21"/>
                    </w:rPr>
                  </w:pPr>
                  <w:r>
                    <w:rPr>
                      <w:rFonts w:hint="eastAsia"/>
                      <w:color w:val="000000"/>
                      <w:szCs w:val="21"/>
                    </w:rPr>
                    <w:t>三里河</w:t>
                  </w:r>
                </w:p>
              </w:tc>
              <w:tc>
                <w:tcPr>
                  <w:tcW w:w="991" w:type="dxa"/>
                  <w:tcMar>
                    <w:left w:w="0" w:type="dxa"/>
                    <w:right w:w="0" w:type="dxa"/>
                  </w:tcMar>
                  <w:vAlign w:val="center"/>
                </w:tcPr>
                <w:p w:rsidR="00EE41AB" w:rsidRDefault="00902580" w:rsidP="00EE41AB">
                  <w:pPr>
                    <w:autoSpaceDE w:val="0"/>
                    <w:autoSpaceDN w:val="0"/>
                    <w:adjustRightInd w:val="0"/>
                    <w:snapToGrid w:val="0"/>
                    <w:jc w:val="center"/>
                    <w:rPr>
                      <w:color w:val="000000"/>
                      <w:szCs w:val="21"/>
                    </w:rPr>
                  </w:pPr>
                  <w:r>
                    <w:rPr>
                      <w:color w:val="000000"/>
                      <w:szCs w:val="21"/>
                    </w:rPr>
                    <w:t>S</w:t>
                  </w:r>
                </w:p>
              </w:tc>
              <w:tc>
                <w:tcPr>
                  <w:tcW w:w="991" w:type="dxa"/>
                  <w:tcMar>
                    <w:left w:w="0" w:type="dxa"/>
                    <w:right w:w="0" w:type="dxa"/>
                  </w:tcMar>
                  <w:vAlign w:val="center"/>
                </w:tcPr>
                <w:p w:rsidR="00EE41AB" w:rsidRDefault="00EE41AB" w:rsidP="00EE41AB">
                  <w:pPr>
                    <w:adjustRightInd w:val="0"/>
                    <w:snapToGrid w:val="0"/>
                    <w:jc w:val="center"/>
                    <w:rPr>
                      <w:color w:val="000000"/>
                      <w:szCs w:val="21"/>
                    </w:rPr>
                  </w:pPr>
                  <w:r>
                    <w:rPr>
                      <w:color w:val="000000"/>
                      <w:szCs w:val="21"/>
                    </w:rPr>
                    <w:t>地表水</w:t>
                  </w:r>
                </w:p>
              </w:tc>
              <w:tc>
                <w:tcPr>
                  <w:tcW w:w="896" w:type="dxa"/>
                  <w:tcMar>
                    <w:left w:w="0" w:type="dxa"/>
                    <w:right w:w="0" w:type="dxa"/>
                  </w:tcMar>
                  <w:vAlign w:val="center"/>
                </w:tcPr>
                <w:p w:rsidR="00EE41AB" w:rsidRDefault="00902580" w:rsidP="00EE41AB">
                  <w:pPr>
                    <w:autoSpaceDE w:val="0"/>
                    <w:autoSpaceDN w:val="0"/>
                    <w:adjustRightInd w:val="0"/>
                    <w:snapToGrid w:val="0"/>
                    <w:jc w:val="center"/>
                    <w:rPr>
                      <w:szCs w:val="21"/>
                    </w:rPr>
                  </w:pPr>
                  <w:r>
                    <w:rPr>
                      <w:color w:val="000000"/>
                      <w:szCs w:val="21"/>
                    </w:rPr>
                    <w:t>4630</w:t>
                  </w:r>
                  <w:r w:rsidR="00EE41AB">
                    <w:rPr>
                      <w:color w:val="000000"/>
                      <w:szCs w:val="21"/>
                    </w:rPr>
                    <w:t>m</w:t>
                  </w:r>
                </w:p>
              </w:tc>
              <w:tc>
                <w:tcPr>
                  <w:tcW w:w="2995" w:type="dxa"/>
                  <w:tcMar>
                    <w:left w:w="0" w:type="dxa"/>
                    <w:right w:w="0" w:type="dxa"/>
                  </w:tcMar>
                  <w:vAlign w:val="center"/>
                </w:tcPr>
                <w:p w:rsidR="00EE41AB" w:rsidRDefault="00EE41AB" w:rsidP="00EE41AB">
                  <w:pPr>
                    <w:adjustRightInd w:val="0"/>
                    <w:snapToGrid w:val="0"/>
                    <w:jc w:val="center"/>
                    <w:rPr>
                      <w:color w:val="000000"/>
                    </w:rPr>
                  </w:pPr>
                  <w:r>
                    <w:rPr>
                      <w:color w:val="000000"/>
                    </w:rPr>
                    <w:t>《地表水环境质量标准》</w:t>
                  </w:r>
                </w:p>
                <w:p w:rsidR="00EE41AB" w:rsidRDefault="00EE41AB" w:rsidP="00EE41AB">
                  <w:pPr>
                    <w:adjustRightInd w:val="0"/>
                    <w:snapToGrid w:val="0"/>
                    <w:jc w:val="center"/>
                    <w:rPr>
                      <w:color w:val="000000"/>
                    </w:rPr>
                  </w:pPr>
                  <w:r>
                    <w:rPr>
                      <w:color w:val="000000"/>
                    </w:rPr>
                    <w:t>（</w:t>
                  </w:r>
                  <w:r>
                    <w:rPr>
                      <w:color w:val="000000"/>
                    </w:rPr>
                    <w:t>GB3838-2002</w:t>
                  </w:r>
                  <w:r>
                    <w:rPr>
                      <w:color w:val="000000"/>
                    </w:rPr>
                    <w:t>）</w:t>
                  </w:r>
                  <w:r w:rsidR="009907B9" w:rsidRPr="009907B9">
                    <w:rPr>
                      <w:color w:val="000000"/>
                    </w:rPr>
                    <w:t>IV</w:t>
                  </w:r>
                  <w:r>
                    <w:rPr>
                      <w:color w:val="000000"/>
                    </w:rPr>
                    <w:t>类标准</w:t>
                  </w:r>
                </w:p>
              </w:tc>
            </w:tr>
            <w:tr w:rsidR="00EE41AB" w:rsidTr="00200737">
              <w:trPr>
                <w:trHeight w:val="397"/>
                <w:jc w:val="center"/>
              </w:trPr>
              <w:tc>
                <w:tcPr>
                  <w:tcW w:w="1201" w:type="dxa"/>
                  <w:tcMar>
                    <w:left w:w="0" w:type="dxa"/>
                    <w:right w:w="0" w:type="dxa"/>
                  </w:tcMar>
                  <w:vAlign w:val="center"/>
                </w:tcPr>
                <w:p w:rsidR="00EE41AB" w:rsidRDefault="00EE41AB" w:rsidP="00EE41AB">
                  <w:pPr>
                    <w:adjustRightInd w:val="0"/>
                    <w:snapToGrid w:val="0"/>
                    <w:jc w:val="center"/>
                    <w:rPr>
                      <w:color w:val="000000"/>
                      <w:szCs w:val="21"/>
                    </w:rPr>
                  </w:pPr>
                  <w:r>
                    <w:rPr>
                      <w:color w:val="000000"/>
                      <w:szCs w:val="21"/>
                    </w:rPr>
                    <w:t>地下水</w:t>
                  </w:r>
                </w:p>
              </w:tc>
              <w:tc>
                <w:tcPr>
                  <w:tcW w:w="1485" w:type="dxa"/>
                  <w:tcMar>
                    <w:left w:w="0" w:type="dxa"/>
                    <w:right w:w="0" w:type="dxa"/>
                  </w:tcMar>
                  <w:vAlign w:val="center"/>
                </w:tcPr>
                <w:p w:rsidR="00EE41AB" w:rsidRDefault="00EE41AB" w:rsidP="00EE41AB">
                  <w:pPr>
                    <w:adjustRightInd w:val="0"/>
                    <w:snapToGrid w:val="0"/>
                    <w:jc w:val="center"/>
                    <w:rPr>
                      <w:color w:val="000000"/>
                    </w:rPr>
                  </w:pPr>
                  <w:r>
                    <w:rPr>
                      <w:color w:val="000000"/>
                    </w:rPr>
                    <w:t>区域浅层</w:t>
                  </w:r>
                </w:p>
                <w:p w:rsidR="00EE41AB" w:rsidRDefault="00EE41AB" w:rsidP="00EE41AB">
                  <w:pPr>
                    <w:adjustRightInd w:val="0"/>
                    <w:snapToGrid w:val="0"/>
                    <w:jc w:val="center"/>
                    <w:rPr>
                      <w:color w:val="000000"/>
                      <w:szCs w:val="21"/>
                    </w:rPr>
                  </w:pPr>
                  <w:r>
                    <w:rPr>
                      <w:color w:val="000000"/>
                    </w:rPr>
                    <w:t>地下水</w:t>
                  </w:r>
                </w:p>
              </w:tc>
              <w:tc>
                <w:tcPr>
                  <w:tcW w:w="991" w:type="dxa"/>
                  <w:tcMar>
                    <w:left w:w="0" w:type="dxa"/>
                    <w:right w:w="0" w:type="dxa"/>
                  </w:tcMar>
                  <w:vAlign w:val="center"/>
                </w:tcPr>
                <w:p w:rsidR="00EE41AB" w:rsidRDefault="00EE41AB" w:rsidP="00EE41AB">
                  <w:pPr>
                    <w:adjustRightInd w:val="0"/>
                    <w:snapToGrid w:val="0"/>
                    <w:jc w:val="center"/>
                    <w:rPr>
                      <w:color w:val="000000"/>
                      <w:szCs w:val="21"/>
                    </w:rPr>
                  </w:pPr>
                  <w:r>
                    <w:rPr>
                      <w:color w:val="000000"/>
                      <w:szCs w:val="21"/>
                    </w:rPr>
                    <w:t>/</w:t>
                  </w:r>
                </w:p>
              </w:tc>
              <w:tc>
                <w:tcPr>
                  <w:tcW w:w="991" w:type="dxa"/>
                  <w:tcMar>
                    <w:left w:w="0" w:type="dxa"/>
                    <w:right w:w="0" w:type="dxa"/>
                  </w:tcMar>
                  <w:vAlign w:val="center"/>
                </w:tcPr>
                <w:p w:rsidR="00EE41AB" w:rsidRDefault="00EE41AB" w:rsidP="00EE41AB">
                  <w:pPr>
                    <w:adjustRightInd w:val="0"/>
                    <w:snapToGrid w:val="0"/>
                    <w:jc w:val="center"/>
                    <w:rPr>
                      <w:color w:val="000000"/>
                      <w:szCs w:val="21"/>
                    </w:rPr>
                  </w:pPr>
                  <w:r>
                    <w:rPr>
                      <w:color w:val="000000"/>
                      <w:szCs w:val="21"/>
                    </w:rPr>
                    <w:t>/</w:t>
                  </w:r>
                </w:p>
              </w:tc>
              <w:tc>
                <w:tcPr>
                  <w:tcW w:w="896" w:type="dxa"/>
                  <w:tcMar>
                    <w:left w:w="0" w:type="dxa"/>
                    <w:right w:w="0" w:type="dxa"/>
                  </w:tcMar>
                  <w:vAlign w:val="center"/>
                </w:tcPr>
                <w:p w:rsidR="00EE41AB" w:rsidRDefault="00EE41AB" w:rsidP="00EE41AB">
                  <w:pPr>
                    <w:autoSpaceDE w:val="0"/>
                    <w:autoSpaceDN w:val="0"/>
                    <w:adjustRightInd w:val="0"/>
                    <w:snapToGrid w:val="0"/>
                    <w:jc w:val="center"/>
                    <w:rPr>
                      <w:color w:val="000000"/>
                      <w:szCs w:val="21"/>
                    </w:rPr>
                  </w:pPr>
                  <w:r>
                    <w:rPr>
                      <w:color w:val="000000"/>
                      <w:szCs w:val="21"/>
                    </w:rPr>
                    <w:t>/</w:t>
                  </w:r>
                </w:p>
              </w:tc>
              <w:tc>
                <w:tcPr>
                  <w:tcW w:w="2995" w:type="dxa"/>
                  <w:tcMar>
                    <w:left w:w="0" w:type="dxa"/>
                    <w:right w:w="0" w:type="dxa"/>
                  </w:tcMar>
                  <w:vAlign w:val="center"/>
                </w:tcPr>
                <w:p w:rsidR="00EE41AB" w:rsidRDefault="00EE41AB" w:rsidP="00EE41AB">
                  <w:pPr>
                    <w:adjustRightInd w:val="0"/>
                    <w:snapToGrid w:val="0"/>
                    <w:jc w:val="center"/>
                    <w:rPr>
                      <w:color w:val="000000"/>
                    </w:rPr>
                  </w:pPr>
                  <w:r>
                    <w:rPr>
                      <w:color w:val="000000"/>
                    </w:rPr>
                    <w:t>《地下水质量标准》</w:t>
                  </w:r>
                </w:p>
                <w:p w:rsidR="00EE41AB" w:rsidRDefault="00EE41AB" w:rsidP="00EE41AB">
                  <w:pPr>
                    <w:adjustRightInd w:val="0"/>
                    <w:snapToGrid w:val="0"/>
                    <w:jc w:val="center"/>
                    <w:rPr>
                      <w:color w:val="000000"/>
                      <w:szCs w:val="21"/>
                    </w:rPr>
                  </w:pPr>
                  <w:r>
                    <w:rPr>
                      <w:color w:val="000000"/>
                    </w:rPr>
                    <w:t>（</w:t>
                  </w:r>
                  <w:r>
                    <w:rPr>
                      <w:color w:val="000000"/>
                    </w:rPr>
                    <w:t>GB/T14848-2017</w:t>
                  </w:r>
                  <w:r>
                    <w:rPr>
                      <w:color w:val="000000"/>
                    </w:rPr>
                    <w:t>）</w:t>
                  </w:r>
                  <w:r>
                    <w:rPr>
                      <w:color w:val="000000"/>
                    </w:rPr>
                    <w:t>Ⅲ</w:t>
                  </w:r>
                  <w:r>
                    <w:rPr>
                      <w:color w:val="000000"/>
                    </w:rPr>
                    <w:t>类标准</w:t>
                  </w:r>
                </w:p>
              </w:tc>
            </w:tr>
          </w:tbl>
          <w:p w:rsidR="00D877D5" w:rsidRDefault="00D877D5">
            <w:pPr>
              <w:pStyle w:val="a6"/>
              <w:ind w:firstLine="480"/>
              <w:rPr>
                <w:rFonts w:eastAsia="黑体"/>
                <w:bCs w:val="0"/>
                <w:sz w:val="24"/>
                <w:szCs w:val="24"/>
              </w:rPr>
            </w:pPr>
          </w:p>
          <w:p w:rsidR="00D877D5" w:rsidRDefault="00D877D5">
            <w:pPr>
              <w:pStyle w:val="a6"/>
              <w:ind w:firstLineChars="0" w:firstLine="0"/>
              <w:rPr>
                <w:rFonts w:eastAsia="黑体"/>
                <w:bCs w:val="0"/>
                <w:sz w:val="24"/>
                <w:szCs w:val="24"/>
              </w:rPr>
            </w:pPr>
          </w:p>
          <w:p w:rsidR="00D877D5" w:rsidRDefault="00D877D5">
            <w:pPr>
              <w:pStyle w:val="a6"/>
              <w:ind w:firstLineChars="0" w:firstLine="0"/>
              <w:rPr>
                <w:rFonts w:eastAsia="黑体"/>
                <w:bCs w:val="0"/>
                <w:sz w:val="24"/>
                <w:szCs w:val="24"/>
              </w:rPr>
            </w:pPr>
          </w:p>
          <w:p w:rsidR="00D877D5" w:rsidRDefault="00D877D5">
            <w:pPr>
              <w:pStyle w:val="a6"/>
              <w:ind w:firstLine="480"/>
              <w:rPr>
                <w:rFonts w:eastAsia="黑体"/>
                <w:bCs w:val="0"/>
                <w:sz w:val="24"/>
                <w:szCs w:val="24"/>
              </w:rPr>
            </w:pPr>
          </w:p>
          <w:p w:rsidR="00D877D5" w:rsidRDefault="00D877D5">
            <w:pPr>
              <w:pStyle w:val="a6"/>
              <w:ind w:firstLine="480"/>
              <w:rPr>
                <w:rFonts w:eastAsia="黑体"/>
                <w:bCs w:val="0"/>
                <w:sz w:val="24"/>
                <w:szCs w:val="24"/>
              </w:rPr>
            </w:pPr>
          </w:p>
          <w:p w:rsidR="00D877D5" w:rsidRDefault="00D877D5">
            <w:pPr>
              <w:pStyle w:val="a6"/>
              <w:ind w:firstLine="480"/>
              <w:rPr>
                <w:rFonts w:eastAsia="黑体"/>
                <w:bCs w:val="0"/>
                <w:sz w:val="24"/>
                <w:szCs w:val="24"/>
              </w:rPr>
            </w:pPr>
          </w:p>
          <w:p w:rsidR="00D877D5" w:rsidRDefault="00D877D5">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20C37" w:rsidRDefault="00620C3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6843B7" w:rsidRDefault="006843B7">
            <w:pPr>
              <w:pStyle w:val="a6"/>
              <w:ind w:firstLine="480"/>
              <w:rPr>
                <w:rFonts w:eastAsia="黑体"/>
                <w:bCs w:val="0"/>
                <w:sz w:val="24"/>
                <w:szCs w:val="24"/>
              </w:rPr>
            </w:pPr>
          </w:p>
          <w:p w:rsidR="00D877D5" w:rsidRDefault="00D877D5">
            <w:pPr>
              <w:spacing w:line="20" w:lineRule="exact"/>
              <w:rPr>
                <w:sz w:val="28"/>
              </w:rPr>
            </w:pPr>
          </w:p>
        </w:tc>
      </w:tr>
    </w:tbl>
    <w:p w:rsidR="00D877D5" w:rsidRDefault="003C080F">
      <w:pPr>
        <w:snapToGrid w:val="0"/>
        <w:jc w:val="left"/>
        <w:outlineLvl w:val="0"/>
        <w:rPr>
          <w:rFonts w:eastAsia="黑体"/>
          <w:sz w:val="30"/>
        </w:rPr>
      </w:pPr>
      <w:r>
        <w:rPr>
          <w:rFonts w:eastAsia="黑体"/>
          <w:sz w:val="30"/>
        </w:rPr>
        <w:lastRenderedPageBreak/>
        <w:t>评价适用标准</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36"/>
        <w:gridCol w:w="8648"/>
      </w:tblGrid>
      <w:tr w:rsidR="00D877D5">
        <w:trPr>
          <w:trHeight w:val="5553"/>
          <w:jc w:val="center"/>
        </w:trPr>
        <w:tc>
          <w:tcPr>
            <w:tcW w:w="436" w:type="dxa"/>
            <w:vAlign w:val="center"/>
          </w:tcPr>
          <w:p w:rsidR="00D877D5" w:rsidRDefault="003C080F">
            <w:pPr>
              <w:pStyle w:val="a0"/>
              <w:spacing w:line="240" w:lineRule="auto"/>
            </w:pPr>
            <w:r>
              <w:t>环境质量标准</w:t>
            </w:r>
          </w:p>
        </w:tc>
        <w:tc>
          <w:tcPr>
            <w:tcW w:w="8648" w:type="dxa"/>
          </w:tcPr>
          <w:tbl>
            <w:tblPr>
              <w:tblpPr w:leftFromText="180" w:rightFromText="180" w:horzAnchor="margin" w:tblpX="100" w:tblpY="458"/>
              <w:tblOverlap w:val="neve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86"/>
              <w:gridCol w:w="883"/>
              <w:gridCol w:w="1003"/>
              <w:gridCol w:w="278"/>
              <w:gridCol w:w="131"/>
              <w:gridCol w:w="454"/>
              <w:gridCol w:w="694"/>
              <w:gridCol w:w="284"/>
              <w:gridCol w:w="864"/>
              <w:gridCol w:w="216"/>
              <w:gridCol w:w="932"/>
            </w:tblGrid>
            <w:tr w:rsidR="00D877D5">
              <w:trPr>
                <w:cantSplit/>
                <w:trHeight w:val="397"/>
              </w:trPr>
              <w:tc>
                <w:tcPr>
                  <w:tcW w:w="2766" w:type="dxa"/>
                  <w:gridSpan w:val="2"/>
                  <w:tcBorders>
                    <w:tl2br w:val="single" w:sz="4" w:space="0" w:color="auto"/>
                  </w:tcBorders>
                  <w:tcMar>
                    <w:left w:w="28" w:type="dxa"/>
                    <w:right w:w="28" w:type="dxa"/>
                  </w:tcMar>
                  <w:vAlign w:val="center"/>
                </w:tcPr>
                <w:p w:rsidR="00D877D5" w:rsidRDefault="003C080F">
                  <w:pPr>
                    <w:adjustRightInd w:val="0"/>
                    <w:snapToGrid w:val="0"/>
                    <w:jc w:val="center"/>
                  </w:pPr>
                  <w:r>
                    <w:t xml:space="preserve">                 </w:t>
                  </w:r>
                  <w:r>
                    <w:t>项目</w:t>
                  </w:r>
                </w:p>
                <w:p w:rsidR="00D877D5" w:rsidRDefault="003C080F">
                  <w:pPr>
                    <w:adjustRightInd w:val="0"/>
                    <w:snapToGrid w:val="0"/>
                  </w:pPr>
                  <w:r>
                    <w:t>执行标准</w:t>
                  </w:r>
                </w:p>
              </w:tc>
              <w:tc>
                <w:tcPr>
                  <w:tcW w:w="5739" w:type="dxa"/>
                  <w:gridSpan w:val="10"/>
                  <w:tcMar>
                    <w:left w:w="28" w:type="dxa"/>
                    <w:right w:w="28" w:type="dxa"/>
                  </w:tcMar>
                  <w:vAlign w:val="center"/>
                </w:tcPr>
                <w:p w:rsidR="00D877D5" w:rsidRDefault="003C080F">
                  <w:pPr>
                    <w:adjustRightInd w:val="0"/>
                    <w:snapToGrid w:val="0"/>
                    <w:jc w:val="center"/>
                  </w:pPr>
                  <w:r>
                    <w:t>主要控制指标及标准限值</w:t>
                  </w:r>
                </w:p>
              </w:tc>
            </w:tr>
            <w:tr w:rsidR="00D877D5">
              <w:trPr>
                <w:cantSplit/>
                <w:trHeight w:val="397"/>
              </w:trPr>
              <w:tc>
                <w:tcPr>
                  <w:tcW w:w="2766" w:type="dxa"/>
                  <w:gridSpan w:val="2"/>
                  <w:vMerge w:val="restart"/>
                  <w:tcMar>
                    <w:left w:w="28" w:type="dxa"/>
                    <w:right w:w="28" w:type="dxa"/>
                  </w:tcMar>
                  <w:vAlign w:val="center"/>
                </w:tcPr>
                <w:p w:rsidR="00D877D5" w:rsidRDefault="003C080F">
                  <w:pPr>
                    <w:adjustRightInd w:val="0"/>
                    <w:snapToGrid w:val="0"/>
                    <w:jc w:val="center"/>
                  </w:pPr>
                  <w:r>
                    <w:t>《地表水环境质量标准》（</w:t>
                  </w:r>
                  <w:r>
                    <w:t>GB3838-2002</w:t>
                  </w:r>
                  <w:r>
                    <w:t>）</w:t>
                  </w:r>
                </w:p>
                <w:p w:rsidR="00D877D5" w:rsidRDefault="00B24352">
                  <w:pPr>
                    <w:adjustRightInd w:val="0"/>
                    <w:snapToGrid w:val="0"/>
                    <w:jc w:val="center"/>
                  </w:pPr>
                  <w:r w:rsidRPr="00B24352">
                    <w:t>IV</w:t>
                  </w:r>
                  <w:r w:rsidR="003C080F">
                    <w:t>类标准</w:t>
                  </w:r>
                </w:p>
              </w:tc>
              <w:tc>
                <w:tcPr>
                  <w:tcW w:w="883" w:type="dxa"/>
                  <w:tcMar>
                    <w:left w:w="28" w:type="dxa"/>
                    <w:right w:w="28" w:type="dxa"/>
                  </w:tcMar>
                  <w:vAlign w:val="center"/>
                </w:tcPr>
                <w:p w:rsidR="00D877D5" w:rsidRDefault="003C080F">
                  <w:pPr>
                    <w:adjustRightInd w:val="0"/>
                    <w:snapToGrid w:val="0"/>
                    <w:jc w:val="center"/>
                  </w:pPr>
                  <w:r>
                    <w:t>pH</w:t>
                  </w:r>
                </w:p>
              </w:tc>
              <w:tc>
                <w:tcPr>
                  <w:tcW w:w="1412" w:type="dxa"/>
                  <w:gridSpan w:val="3"/>
                  <w:vAlign w:val="center"/>
                </w:tcPr>
                <w:p w:rsidR="00D877D5" w:rsidRDefault="003C080F">
                  <w:pPr>
                    <w:adjustRightInd w:val="0"/>
                    <w:snapToGrid w:val="0"/>
                    <w:jc w:val="center"/>
                  </w:pPr>
                  <w:r>
                    <w:t>COD</w:t>
                  </w:r>
                  <w:r>
                    <w:t>（</w:t>
                  </w:r>
                  <w:r>
                    <w:t>mg/L</w:t>
                  </w:r>
                  <w:r>
                    <w:t>）</w:t>
                  </w:r>
                </w:p>
              </w:tc>
              <w:tc>
                <w:tcPr>
                  <w:tcW w:w="1148" w:type="dxa"/>
                  <w:gridSpan w:val="2"/>
                  <w:vAlign w:val="center"/>
                </w:tcPr>
                <w:p w:rsidR="00D877D5" w:rsidRDefault="003C080F">
                  <w:pPr>
                    <w:adjustRightInd w:val="0"/>
                    <w:snapToGrid w:val="0"/>
                    <w:jc w:val="center"/>
                  </w:pPr>
                  <w:r>
                    <w:t>BOD</w:t>
                  </w:r>
                  <w:r>
                    <w:rPr>
                      <w:vertAlign w:val="subscript"/>
                    </w:rPr>
                    <w:t>5</w:t>
                  </w:r>
                  <w:r>
                    <w:t>（</w:t>
                  </w:r>
                  <w:r>
                    <w:t>mg/L</w:t>
                  </w:r>
                  <w:r>
                    <w:t>）</w:t>
                  </w:r>
                </w:p>
              </w:tc>
              <w:tc>
                <w:tcPr>
                  <w:tcW w:w="1148" w:type="dxa"/>
                  <w:gridSpan w:val="2"/>
                  <w:vAlign w:val="center"/>
                </w:tcPr>
                <w:p w:rsidR="00D877D5" w:rsidRDefault="003C080F">
                  <w:pPr>
                    <w:adjustRightInd w:val="0"/>
                    <w:snapToGrid w:val="0"/>
                    <w:jc w:val="center"/>
                  </w:pPr>
                  <w:r>
                    <w:t>氨氮</w:t>
                  </w:r>
                </w:p>
                <w:p w:rsidR="00D877D5" w:rsidRDefault="003C080F">
                  <w:pPr>
                    <w:adjustRightInd w:val="0"/>
                    <w:snapToGrid w:val="0"/>
                    <w:jc w:val="center"/>
                  </w:pPr>
                  <w:r>
                    <w:t>（</w:t>
                  </w:r>
                  <w:r>
                    <w:t>mg/L</w:t>
                  </w:r>
                  <w:r>
                    <w:t>）</w:t>
                  </w:r>
                </w:p>
              </w:tc>
              <w:tc>
                <w:tcPr>
                  <w:tcW w:w="1148" w:type="dxa"/>
                  <w:gridSpan w:val="2"/>
                  <w:vAlign w:val="center"/>
                </w:tcPr>
                <w:p w:rsidR="00D877D5" w:rsidRDefault="003C080F">
                  <w:pPr>
                    <w:adjustRightInd w:val="0"/>
                    <w:snapToGrid w:val="0"/>
                    <w:jc w:val="center"/>
                  </w:pPr>
                  <w:r>
                    <w:t>总磷</w:t>
                  </w:r>
                </w:p>
                <w:p w:rsidR="00D877D5" w:rsidRDefault="003C080F">
                  <w:pPr>
                    <w:adjustRightInd w:val="0"/>
                    <w:snapToGrid w:val="0"/>
                    <w:jc w:val="center"/>
                  </w:pPr>
                  <w:r>
                    <w:t>（</w:t>
                  </w:r>
                  <w:r>
                    <w:t>mg/L</w:t>
                  </w:r>
                  <w:r>
                    <w:t>）</w:t>
                  </w:r>
                </w:p>
              </w:tc>
            </w:tr>
            <w:tr w:rsidR="00D877D5">
              <w:trPr>
                <w:cantSplit/>
                <w:trHeight w:val="397"/>
              </w:trPr>
              <w:tc>
                <w:tcPr>
                  <w:tcW w:w="2766" w:type="dxa"/>
                  <w:gridSpan w:val="2"/>
                  <w:vMerge/>
                  <w:tcMar>
                    <w:left w:w="28" w:type="dxa"/>
                    <w:right w:w="28" w:type="dxa"/>
                  </w:tcMar>
                  <w:vAlign w:val="center"/>
                </w:tcPr>
                <w:p w:rsidR="00D877D5" w:rsidRDefault="00D877D5">
                  <w:pPr>
                    <w:adjustRightInd w:val="0"/>
                    <w:snapToGrid w:val="0"/>
                    <w:jc w:val="center"/>
                  </w:pPr>
                </w:p>
              </w:tc>
              <w:tc>
                <w:tcPr>
                  <w:tcW w:w="883" w:type="dxa"/>
                  <w:tcMar>
                    <w:left w:w="28" w:type="dxa"/>
                    <w:right w:w="28" w:type="dxa"/>
                  </w:tcMar>
                  <w:vAlign w:val="center"/>
                </w:tcPr>
                <w:p w:rsidR="00D877D5" w:rsidRDefault="003C080F">
                  <w:pPr>
                    <w:adjustRightInd w:val="0"/>
                    <w:snapToGrid w:val="0"/>
                    <w:jc w:val="center"/>
                  </w:pPr>
                  <w:r>
                    <w:t>6~9</w:t>
                  </w:r>
                </w:p>
              </w:tc>
              <w:tc>
                <w:tcPr>
                  <w:tcW w:w="1412" w:type="dxa"/>
                  <w:gridSpan w:val="3"/>
                  <w:vAlign w:val="center"/>
                </w:tcPr>
                <w:p w:rsidR="00D877D5" w:rsidRDefault="003C080F" w:rsidP="00B24352">
                  <w:pPr>
                    <w:adjustRightInd w:val="0"/>
                    <w:snapToGrid w:val="0"/>
                    <w:jc w:val="center"/>
                  </w:pPr>
                  <w:r>
                    <w:t>≤</w:t>
                  </w:r>
                  <w:r w:rsidR="00B24352">
                    <w:t>30</w:t>
                  </w:r>
                </w:p>
              </w:tc>
              <w:tc>
                <w:tcPr>
                  <w:tcW w:w="1148" w:type="dxa"/>
                  <w:gridSpan w:val="2"/>
                  <w:vAlign w:val="center"/>
                </w:tcPr>
                <w:p w:rsidR="00D877D5" w:rsidRDefault="003C080F" w:rsidP="00B24352">
                  <w:pPr>
                    <w:adjustRightInd w:val="0"/>
                    <w:snapToGrid w:val="0"/>
                    <w:jc w:val="center"/>
                  </w:pPr>
                  <w:r>
                    <w:t>≤</w:t>
                  </w:r>
                  <w:r w:rsidR="00B24352">
                    <w:t>6</w:t>
                  </w:r>
                  <w:r>
                    <w:t>.0</w:t>
                  </w:r>
                </w:p>
              </w:tc>
              <w:tc>
                <w:tcPr>
                  <w:tcW w:w="1148" w:type="dxa"/>
                  <w:gridSpan w:val="2"/>
                  <w:vAlign w:val="center"/>
                </w:tcPr>
                <w:p w:rsidR="00D877D5" w:rsidRDefault="003C080F" w:rsidP="00B24352">
                  <w:pPr>
                    <w:adjustRightInd w:val="0"/>
                    <w:snapToGrid w:val="0"/>
                    <w:jc w:val="center"/>
                  </w:pPr>
                  <w:r>
                    <w:t>≤1.</w:t>
                  </w:r>
                  <w:r w:rsidR="00B24352">
                    <w:t>5</w:t>
                  </w:r>
                </w:p>
              </w:tc>
              <w:tc>
                <w:tcPr>
                  <w:tcW w:w="1148" w:type="dxa"/>
                  <w:gridSpan w:val="2"/>
                  <w:vAlign w:val="center"/>
                </w:tcPr>
                <w:p w:rsidR="00D877D5" w:rsidRDefault="003C080F" w:rsidP="00B24352">
                  <w:pPr>
                    <w:adjustRightInd w:val="0"/>
                    <w:snapToGrid w:val="0"/>
                    <w:jc w:val="center"/>
                  </w:pPr>
                  <w:r>
                    <w:t>≤0.</w:t>
                  </w:r>
                  <w:r w:rsidR="00B24352">
                    <w:t>3</w:t>
                  </w:r>
                </w:p>
              </w:tc>
            </w:tr>
            <w:tr w:rsidR="00D877D5">
              <w:trPr>
                <w:cantSplit/>
                <w:trHeight w:val="397"/>
              </w:trPr>
              <w:tc>
                <w:tcPr>
                  <w:tcW w:w="2766" w:type="dxa"/>
                  <w:gridSpan w:val="2"/>
                  <w:vMerge w:val="restart"/>
                  <w:tcMar>
                    <w:left w:w="28" w:type="dxa"/>
                    <w:right w:w="28" w:type="dxa"/>
                  </w:tcMar>
                  <w:vAlign w:val="center"/>
                </w:tcPr>
                <w:p w:rsidR="00D877D5" w:rsidRDefault="003C080F">
                  <w:pPr>
                    <w:adjustRightInd w:val="0"/>
                    <w:snapToGrid w:val="0"/>
                    <w:jc w:val="center"/>
                  </w:pPr>
                  <w:r>
                    <w:t>《地下水质量标准》</w:t>
                  </w:r>
                </w:p>
                <w:p w:rsidR="00D877D5" w:rsidRDefault="003C080F">
                  <w:pPr>
                    <w:adjustRightInd w:val="0"/>
                    <w:snapToGrid w:val="0"/>
                    <w:jc w:val="center"/>
                  </w:pPr>
                  <w:r>
                    <w:t>（</w:t>
                  </w:r>
                  <w:r>
                    <w:t>GB/T14848-2017</w:t>
                  </w:r>
                  <w:r>
                    <w:t>）</w:t>
                  </w:r>
                  <w:r>
                    <w:t>Ⅲ</w:t>
                  </w:r>
                  <w:r>
                    <w:t>类标准</w:t>
                  </w:r>
                </w:p>
              </w:tc>
              <w:tc>
                <w:tcPr>
                  <w:tcW w:w="883" w:type="dxa"/>
                  <w:tcMar>
                    <w:left w:w="28" w:type="dxa"/>
                    <w:right w:w="28" w:type="dxa"/>
                  </w:tcMar>
                  <w:vAlign w:val="center"/>
                </w:tcPr>
                <w:p w:rsidR="00D877D5" w:rsidRDefault="003C080F">
                  <w:pPr>
                    <w:adjustRightInd w:val="0"/>
                    <w:snapToGrid w:val="0"/>
                    <w:jc w:val="center"/>
                  </w:pPr>
                  <w:r>
                    <w:t>pH</w:t>
                  </w:r>
                </w:p>
              </w:tc>
              <w:tc>
                <w:tcPr>
                  <w:tcW w:w="1281" w:type="dxa"/>
                  <w:gridSpan w:val="2"/>
                  <w:tcMar>
                    <w:left w:w="28" w:type="dxa"/>
                    <w:right w:w="28" w:type="dxa"/>
                  </w:tcMar>
                  <w:vAlign w:val="center"/>
                </w:tcPr>
                <w:p w:rsidR="00D877D5" w:rsidRDefault="003C080F">
                  <w:pPr>
                    <w:adjustRightInd w:val="0"/>
                    <w:snapToGrid w:val="0"/>
                    <w:jc w:val="center"/>
                  </w:pPr>
                  <w:r>
                    <w:t>总硬度（以</w:t>
                  </w:r>
                  <w:r>
                    <w:t>CaCO</w:t>
                  </w:r>
                  <w:r>
                    <w:rPr>
                      <w:vertAlign w:val="subscript"/>
                    </w:rPr>
                    <w:t>3</w:t>
                  </w:r>
                  <w:r>
                    <w:t>计）</w:t>
                  </w:r>
                </w:p>
                <w:p w:rsidR="00D877D5" w:rsidRDefault="003C080F">
                  <w:pPr>
                    <w:adjustRightInd w:val="0"/>
                    <w:snapToGrid w:val="0"/>
                    <w:jc w:val="center"/>
                  </w:pPr>
                  <w:r>
                    <w:t>mg/L</w:t>
                  </w:r>
                </w:p>
              </w:tc>
              <w:tc>
                <w:tcPr>
                  <w:tcW w:w="1563" w:type="dxa"/>
                  <w:gridSpan w:val="4"/>
                  <w:tcMar>
                    <w:left w:w="28" w:type="dxa"/>
                    <w:right w:w="28" w:type="dxa"/>
                  </w:tcMar>
                  <w:vAlign w:val="center"/>
                </w:tcPr>
                <w:p w:rsidR="00D877D5" w:rsidRDefault="003C080F">
                  <w:pPr>
                    <w:adjustRightInd w:val="0"/>
                    <w:snapToGrid w:val="0"/>
                    <w:jc w:val="center"/>
                  </w:pPr>
                  <w:r>
                    <w:t>耗氧量（以</w:t>
                  </w:r>
                  <w:r>
                    <w:t>COD</w:t>
                  </w:r>
                  <w:r>
                    <w:rPr>
                      <w:vertAlign w:val="subscript"/>
                    </w:rPr>
                    <w:t>MN</w:t>
                  </w:r>
                  <w:r>
                    <w:t>法，</w:t>
                  </w:r>
                  <w:r>
                    <w:t>O</w:t>
                  </w:r>
                  <w:r>
                    <w:rPr>
                      <w:vertAlign w:val="subscript"/>
                    </w:rPr>
                    <w:t>2</w:t>
                  </w:r>
                  <w:r>
                    <w:t>计）</w:t>
                  </w:r>
                  <w:r>
                    <w:t>mg/L</w:t>
                  </w:r>
                </w:p>
              </w:tc>
              <w:tc>
                <w:tcPr>
                  <w:tcW w:w="1080" w:type="dxa"/>
                  <w:gridSpan w:val="2"/>
                  <w:tcMar>
                    <w:left w:w="28" w:type="dxa"/>
                    <w:right w:w="28" w:type="dxa"/>
                  </w:tcMar>
                  <w:vAlign w:val="center"/>
                </w:tcPr>
                <w:p w:rsidR="00D877D5" w:rsidRDefault="003C080F">
                  <w:pPr>
                    <w:adjustRightInd w:val="0"/>
                    <w:snapToGrid w:val="0"/>
                    <w:jc w:val="center"/>
                  </w:pPr>
                  <w:r>
                    <w:t>溶解性总固体</w:t>
                  </w:r>
                </w:p>
                <w:p w:rsidR="00D877D5" w:rsidRDefault="003C080F">
                  <w:pPr>
                    <w:adjustRightInd w:val="0"/>
                    <w:snapToGrid w:val="0"/>
                    <w:jc w:val="center"/>
                  </w:pPr>
                  <w:r>
                    <w:t>mg/L</w:t>
                  </w:r>
                </w:p>
              </w:tc>
              <w:tc>
                <w:tcPr>
                  <w:tcW w:w="932" w:type="dxa"/>
                  <w:tcMar>
                    <w:left w:w="28" w:type="dxa"/>
                    <w:right w:w="28" w:type="dxa"/>
                  </w:tcMar>
                  <w:vAlign w:val="center"/>
                </w:tcPr>
                <w:p w:rsidR="00D877D5" w:rsidRDefault="003C080F">
                  <w:pPr>
                    <w:adjustRightInd w:val="0"/>
                    <w:snapToGrid w:val="0"/>
                    <w:jc w:val="center"/>
                  </w:pPr>
                  <w:r>
                    <w:t>氨氮（以</w:t>
                  </w:r>
                  <w:r>
                    <w:t>N</w:t>
                  </w:r>
                  <w:r>
                    <w:t>计）</w:t>
                  </w:r>
                </w:p>
                <w:p w:rsidR="00D877D5" w:rsidRDefault="003C080F">
                  <w:pPr>
                    <w:adjustRightInd w:val="0"/>
                    <w:snapToGrid w:val="0"/>
                    <w:jc w:val="center"/>
                  </w:pPr>
                  <w:r>
                    <w:t>mg/L</w:t>
                  </w:r>
                </w:p>
              </w:tc>
            </w:tr>
            <w:tr w:rsidR="00D877D5">
              <w:trPr>
                <w:cantSplit/>
                <w:trHeight w:val="397"/>
              </w:trPr>
              <w:tc>
                <w:tcPr>
                  <w:tcW w:w="2766" w:type="dxa"/>
                  <w:gridSpan w:val="2"/>
                  <w:vMerge/>
                  <w:tcMar>
                    <w:left w:w="28" w:type="dxa"/>
                    <w:right w:w="28" w:type="dxa"/>
                  </w:tcMar>
                  <w:vAlign w:val="center"/>
                </w:tcPr>
                <w:p w:rsidR="00D877D5" w:rsidRDefault="00D877D5">
                  <w:pPr>
                    <w:adjustRightInd w:val="0"/>
                    <w:snapToGrid w:val="0"/>
                    <w:jc w:val="center"/>
                  </w:pPr>
                </w:p>
              </w:tc>
              <w:tc>
                <w:tcPr>
                  <w:tcW w:w="883" w:type="dxa"/>
                  <w:tcMar>
                    <w:left w:w="28" w:type="dxa"/>
                    <w:right w:w="28" w:type="dxa"/>
                  </w:tcMar>
                  <w:vAlign w:val="center"/>
                </w:tcPr>
                <w:p w:rsidR="00D877D5" w:rsidRDefault="003C080F">
                  <w:pPr>
                    <w:adjustRightInd w:val="0"/>
                    <w:snapToGrid w:val="0"/>
                    <w:jc w:val="center"/>
                  </w:pPr>
                  <w:r>
                    <w:t>6.5~8.5</w:t>
                  </w:r>
                </w:p>
              </w:tc>
              <w:tc>
                <w:tcPr>
                  <w:tcW w:w="1281" w:type="dxa"/>
                  <w:gridSpan w:val="2"/>
                  <w:tcMar>
                    <w:left w:w="28" w:type="dxa"/>
                    <w:right w:w="28" w:type="dxa"/>
                  </w:tcMar>
                  <w:vAlign w:val="center"/>
                </w:tcPr>
                <w:p w:rsidR="00D877D5" w:rsidRDefault="003C080F">
                  <w:pPr>
                    <w:adjustRightInd w:val="0"/>
                    <w:snapToGrid w:val="0"/>
                    <w:jc w:val="center"/>
                  </w:pPr>
                  <w:r>
                    <w:t>≤450</w:t>
                  </w:r>
                </w:p>
              </w:tc>
              <w:tc>
                <w:tcPr>
                  <w:tcW w:w="1563" w:type="dxa"/>
                  <w:gridSpan w:val="4"/>
                  <w:tcMar>
                    <w:left w:w="28" w:type="dxa"/>
                    <w:right w:w="28" w:type="dxa"/>
                  </w:tcMar>
                  <w:vAlign w:val="center"/>
                </w:tcPr>
                <w:p w:rsidR="00D877D5" w:rsidRDefault="003C080F">
                  <w:pPr>
                    <w:adjustRightInd w:val="0"/>
                    <w:snapToGrid w:val="0"/>
                    <w:jc w:val="center"/>
                  </w:pPr>
                  <w:r>
                    <w:t>≤3.0</w:t>
                  </w:r>
                </w:p>
              </w:tc>
              <w:tc>
                <w:tcPr>
                  <w:tcW w:w="1080" w:type="dxa"/>
                  <w:gridSpan w:val="2"/>
                  <w:tcMar>
                    <w:left w:w="28" w:type="dxa"/>
                    <w:right w:w="28" w:type="dxa"/>
                  </w:tcMar>
                  <w:vAlign w:val="center"/>
                </w:tcPr>
                <w:p w:rsidR="00D877D5" w:rsidRDefault="003C080F">
                  <w:pPr>
                    <w:adjustRightInd w:val="0"/>
                    <w:snapToGrid w:val="0"/>
                    <w:jc w:val="center"/>
                  </w:pPr>
                  <w:r>
                    <w:t>≤1000</w:t>
                  </w:r>
                </w:p>
              </w:tc>
              <w:tc>
                <w:tcPr>
                  <w:tcW w:w="932" w:type="dxa"/>
                  <w:tcMar>
                    <w:left w:w="28" w:type="dxa"/>
                    <w:right w:w="28" w:type="dxa"/>
                  </w:tcMar>
                  <w:vAlign w:val="center"/>
                </w:tcPr>
                <w:p w:rsidR="00D877D5" w:rsidRDefault="003C080F">
                  <w:pPr>
                    <w:adjustRightInd w:val="0"/>
                    <w:snapToGrid w:val="0"/>
                    <w:jc w:val="center"/>
                  </w:pPr>
                  <w:r>
                    <w:t>≤0.5</w:t>
                  </w:r>
                </w:p>
              </w:tc>
            </w:tr>
            <w:tr w:rsidR="00D877D5">
              <w:trPr>
                <w:cantSplit/>
                <w:trHeight w:val="397"/>
              </w:trPr>
              <w:tc>
                <w:tcPr>
                  <w:tcW w:w="2766" w:type="dxa"/>
                  <w:gridSpan w:val="2"/>
                  <w:vMerge w:val="restart"/>
                  <w:tcMar>
                    <w:left w:w="28" w:type="dxa"/>
                    <w:right w:w="28" w:type="dxa"/>
                  </w:tcMar>
                  <w:vAlign w:val="center"/>
                </w:tcPr>
                <w:p w:rsidR="00D877D5" w:rsidRDefault="003C080F">
                  <w:pPr>
                    <w:adjustRightInd w:val="0"/>
                    <w:snapToGrid w:val="0"/>
                    <w:jc w:val="center"/>
                  </w:pPr>
                  <w:r>
                    <w:t>《环境空气质量标准》</w:t>
                  </w:r>
                </w:p>
                <w:p w:rsidR="00D877D5" w:rsidRDefault="003C080F">
                  <w:pPr>
                    <w:adjustRightInd w:val="0"/>
                    <w:snapToGrid w:val="0"/>
                    <w:jc w:val="center"/>
                  </w:pPr>
                  <w:r>
                    <w:t>（</w:t>
                  </w:r>
                  <w:r>
                    <w:t>GB3095-2012</w:t>
                  </w:r>
                  <w:r>
                    <w:t>）二级标准</w:t>
                  </w:r>
                </w:p>
              </w:tc>
              <w:tc>
                <w:tcPr>
                  <w:tcW w:w="1886" w:type="dxa"/>
                  <w:gridSpan w:val="2"/>
                  <w:tcMar>
                    <w:left w:w="28" w:type="dxa"/>
                    <w:right w:w="28" w:type="dxa"/>
                  </w:tcMar>
                  <w:vAlign w:val="center"/>
                </w:tcPr>
                <w:p w:rsidR="00D877D5" w:rsidRDefault="003C080F">
                  <w:pPr>
                    <w:adjustRightInd w:val="0"/>
                    <w:snapToGrid w:val="0"/>
                    <w:jc w:val="center"/>
                  </w:pPr>
                  <w:r>
                    <w:t>SO</w:t>
                  </w:r>
                  <w:r>
                    <w:rPr>
                      <w:vertAlign w:val="subscript"/>
                    </w:rPr>
                    <w:t>2</w:t>
                  </w:r>
                  <w:r>
                    <w:t>(µg/m</w:t>
                  </w:r>
                  <w:r>
                    <w:rPr>
                      <w:vertAlign w:val="superscript"/>
                    </w:rPr>
                    <w:t>3</w:t>
                  </w:r>
                  <w:r>
                    <w:t>)</w:t>
                  </w:r>
                </w:p>
              </w:tc>
              <w:tc>
                <w:tcPr>
                  <w:tcW w:w="1841" w:type="dxa"/>
                  <w:gridSpan w:val="5"/>
                  <w:tcMar>
                    <w:left w:w="28" w:type="dxa"/>
                    <w:right w:w="28" w:type="dxa"/>
                  </w:tcMar>
                  <w:vAlign w:val="center"/>
                </w:tcPr>
                <w:p w:rsidR="00D877D5" w:rsidRDefault="003C080F">
                  <w:pPr>
                    <w:adjustRightInd w:val="0"/>
                    <w:snapToGrid w:val="0"/>
                    <w:jc w:val="center"/>
                  </w:pPr>
                  <w:r>
                    <w:t>NO</w:t>
                  </w:r>
                  <w:r>
                    <w:rPr>
                      <w:vertAlign w:val="subscript"/>
                    </w:rPr>
                    <w:t>2</w:t>
                  </w:r>
                  <w:r>
                    <w:t>(µg/m</w:t>
                  </w:r>
                  <w:r>
                    <w:rPr>
                      <w:vertAlign w:val="superscript"/>
                    </w:rPr>
                    <w:t>3</w:t>
                  </w:r>
                  <w:r>
                    <w:t>)</w:t>
                  </w:r>
                </w:p>
              </w:tc>
              <w:tc>
                <w:tcPr>
                  <w:tcW w:w="2012" w:type="dxa"/>
                  <w:gridSpan w:val="3"/>
                  <w:tcMar>
                    <w:left w:w="28" w:type="dxa"/>
                    <w:right w:w="28" w:type="dxa"/>
                  </w:tcMar>
                  <w:vAlign w:val="center"/>
                </w:tcPr>
                <w:p w:rsidR="00D877D5" w:rsidRDefault="003C080F">
                  <w:pPr>
                    <w:adjustRightInd w:val="0"/>
                    <w:snapToGrid w:val="0"/>
                    <w:jc w:val="center"/>
                  </w:pPr>
                  <w:r>
                    <w:t>PM</w:t>
                  </w:r>
                  <w:r>
                    <w:rPr>
                      <w:vertAlign w:val="subscript"/>
                    </w:rPr>
                    <w:t>10</w:t>
                  </w:r>
                  <w:r>
                    <w:t>(µg/m</w:t>
                  </w:r>
                  <w:r>
                    <w:rPr>
                      <w:vertAlign w:val="superscript"/>
                    </w:rPr>
                    <w:t>3</w:t>
                  </w:r>
                  <w:r>
                    <w:t>)</w:t>
                  </w:r>
                </w:p>
              </w:tc>
            </w:tr>
            <w:tr w:rsidR="00D877D5">
              <w:trPr>
                <w:cantSplit/>
                <w:trHeight w:val="397"/>
              </w:trPr>
              <w:tc>
                <w:tcPr>
                  <w:tcW w:w="2766" w:type="dxa"/>
                  <w:gridSpan w:val="2"/>
                  <w:vMerge/>
                  <w:tcMar>
                    <w:left w:w="28" w:type="dxa"/>
                    <w:right w:w="28" w:type="dxa"/>
                  </w:tcMar>
                  <w:vAlign w:val="center"/>
                </w:tcPr>
                <w:p w:rsidR="00D877D5" w:rsidRDefault="00D877D5">
                  <w:pPr>
                    <w:adjustRightInd w:val="0"/>
                    <w:snapToGrid w:val="0"/>
                    <w:jc w:val="center"/>
                  </w:pPr>
                </w:p>
              </w:tc>
              <w:tc>
                <w:tcPr>
                  <w:tcW w:w="1886" w:type="dxa"/>
                  <w:gridSpan w:val="2"/>
                  <w:tcMar>
                    <w:left w:w="28" w:type="dxa"/>
                    <w:right w:w="28" w:type="dxa"/>
                  </w:tcMar>
                  <w:vAlign w:val="center"/>
                </w:tcPr>
                <w:p w:rsidR="00D877D5" w:rsidRDefault="003C080F">
                  <w:pPr>
                    <w:adjustRightInd w:val="0"/>
                    <w:snapToGrid w:val="0"/>
                    <w:jc w:val="center"/>
                  </w:pPr>
                  <w:r>
                    <w:t>24</w:t>
                  </w:r>
                  <w:r>
                    <w:t>小时平均</w:t>
                  </w:r>
                </w:p>
              </w:tc>
              <w:tc>
                <w:tcPr>
                  <w:tcW w:w="1841" w:type="dxa"/>
                  <w:gridSpan w:val="5"/>
                  <w:tcMar>
                    <w:left w:w="28" w:type="dxa"/>
                    <w:right w:w="28" w:type="dxa"/>
                  </w:tcMar>
                  <w:vAlign w:val="center"/>
                </w:tcPr>
                <w:p w:rsidR="00D877D5" w:rsidRDefault="003C080F">
                  <w:pPr>
                    <w:adjustRightInd w:val="0"/>
                    <w:snapToGrid w:val="0"/>
                    <w:jc w:val="center"/>
                  </w:pPr>
                  <w:bookmarkStart w:id="2" w:name="OLE_LINK1"/>
                  <w:r>
                    <w:t>24</w:t>
                  </w:r>
                  <w:r>
                    <w:t>小时平均</w:t>
                  </w:r>
                  <w:bookmarkEnd w:id="2"/>
                </w:p>
              </w:tc>
              <w:tc>
                <w:tcPr>
                  <w:tcW w:w="2012" w:type="dxa"/>
                  <w:gridSpan w:val="3"/>
                  <w:tcMar>
                    <w:left w:w="28" w:type="dxa"/>
                    <w:right w:w="28" w:type="dxa"/>
                  </w:tcMar>
                  <w:vAlign w:val="center"/>
                </w:tcPr>
                <w:p w:rsidR="00D877D5" w:rsidRDefault="003C080F">
                  <w:pPr>
                    <w:adjustRightInd w:val="0"/>
                    <w:snapToGrid w:val="0"/>
                    <w:jc w:val="center"/>
                  </w:pPr>
                  <w:r>
                    <w:t>24</w:t>
                  </w:r>
                  <w:r>
                    <w:t>小时平均</w:t>
                  </w:r>
                </w:p>
              </w:tc>
            </w:tr>
            <w:tr w:rsidR="00D877D5">
              <w:trPr>
                <w:cantSplit/>
                <w:trHeight w:val="397"/>
              </w:trPr>
              <w:tc>
                <w:tcPr>
                  <w:tcW w:w="2766" w:type="dxa"/>
                  <w:gridSpan w:val="2"/>
                  <w:vMerge/>
                  <w:tcMar>
                    <w:left w:w="28" w:type="dxa"/>
                    <w:right w:w="28" w:type="dxa"/>
                  </w:tcMar>
                  <w:vAlign w:val="center"/>
                </w:tcPr>
                <w:p w:rsidR="00D877D5" w:rsidRDefault="00D877D5">
                  <w:pPr>
                    <w:adjustRightInd w:val="0"/>
                    <w:snapToGrid w:val="0"/>
                    <w:jc w:val="center"/>
                  </w:pPr>
                </w:p>
              </w:tc>
              <w:tc>
                <w:tcPr>
                  <w:tcW w:w="1886" w:type="dxa"/>
                  <w:gridSpan w:val="2"/>
                  <w:tcMar>
                    <w:left w:w="28" w:type="dxa"/>
                    <w:right w:w="28" w:type="dxa"/>
                  </w:tcMar>
                  <w:vAlign w:val="center"/>
                </w:tcPr>
                <w:p w:rsidR="00D877D5" w:rsidRDefault="003C080F">
                  <w:pPr>
                    <w:adjustRightInd w:val="0"/>
                    <w:snapToGrid w:val="0"/>
                    <w:jc w:val="center"/>
                  </w:pPr>
                  <w:r>
                    <w:t>150</w:t>
                  </w:r>
                </w:p>
              </w:tc>
              <w:tc>
                <w:tcPr>
                  <w:tcW w:w="1841" w:type="dxa"/>
                  <w:gridSpan w:val="5"/>
                  <w:tcMar>
                    <w:left w:w="28" w:type="dxa"/>
                    <w:right w:w="28" w:type="dxa"/>
                  </w:tcMar>
                  <w:vAlign w:val="center"/>
                </w:tcPr>
                <w:p w:rsidR="00D877D5" w:rsidRDefault="003C080F">
                  <w:pPr>
                    <w:adjustRightInd w:val="0"/>
                    <w:snapToGrid w:val="0"/>
                    <w:jc w:val="center"/>
                  </w:pPr>
                  <w:r>
                    <w:t>80</w:t>
                  </w:r>
                </w:p>
              </w:tc>
              <w:tc>
                <w:tcPr>
                  <w:tcW w:w="2012" w:type="dxa"/>
                  <w:gridSpan w:val="3"/>
                  <w:tcMar>
                    <w:left w:w="28" w:type="dxa"/>
                    <w:right w:w="28" w:type="dxa"/>
                  </w:tcMar>
                  <w:vAlign w:val="center"/>
                </w:tcPr>
                <w:p w:rsidR="00D877D5" w:rsidRDefault="003C080F">
                  <w:pPr>
                    <w:adjustRightInd w:val="0"/>
                    <w:snapToGrid w:val="0"/>
                    <w:jc w:val="center"/>
                  </w:pPr>
                  <w:r>
                    <w:t>150</w:t>
                  </w:r>
                </w:p>
              </w:tc>
            </w:tr>
            <w:tr w:rsidR="00D877D5">
              <w:trPr>
                <w:cantSplit/>
                <w:trHeight w:val="397"/>
              </w:trPr>
              <w:tc>
                <w:tcPr>
                  <w:tcW w:w="1980" w:type="dxa"/>
                  <w:vMerge w:val="restart"/>
                  <w:tcMar>
                    <w:left w:w="28" w:type="dxa"/>
                    <w:right w:w="28" w:type="dxa"/>
                  </w:tcMar>
                  <w:vAlign w:val="center"/>
                </w:tcPr>
                <w:p w:rsidR="00D877D5" w:rsidRDefault="003C080F">
                  <w:pPr>
                    <w:adjustRightInd w:val="0"/>
                    <w:snapToGrid w:val="0"/>
                    <w:jc w:val="center"/>
                  </w:pPr>
                  <w:r>
                    <w:t>《声环境质量标准》（</w:t>
                  </w:r>
                  <w:r>
                    <w:t>GB3096-2008</w:t>
                  </w:r>
                  <w:r>
                    <w:t>）</w:t>
                  </w:r>
                </w:p>
              </w:tc>
              <w:tc>
                <w:tcPr>
                  <w:tcW w:w="786" w:type="dxa"/>
                  <w:vMerge w:val="restart"/>
                  <w:vAlign w:val="center"/>
                </w:tcPr>
                <w:p w:rsidR="00D877D5" w:rsidRDefault="003C080F">
                  <w:pPr>
                    <w:adjustRightInd w:val="0"/>
                    <w:snapToGrid w:val="0"/>
                    <w:jc w:val="center"/>
                  </w:pPr>
                  <w:r>
                    <w:t>2</w:t>
                  </w:r>
                  <w:r>
                    <w:t>类</w:t>
                  </w:r>
                </w:p>
                <w:p w:rsidR="00D877D5" w:rsidRDefault="003C080F">
                  <w:pPr>
                    <w:adjustRightInd w:val="0"/>
                    <w:snapToGrid w:val="0"/>
                    <w:jc w:val="center"/>
                  </w:pPr>
                  <w:r>
                    <w:t>标准</w:t>
                  </w:r>
                </w:p>
              </w:tc>
              <w:tc>
                <w:tcPr>
                  <w:tcW w:w="2749" w:type="dxa"/>
                  <w:gridSpan w:val="5"/>
                  <w:tcMar>
                    <w:left w:w="28" w:type="dxa"/>
                    <w:right w:w="28" w:type="dxa"/>
                  </w:tcMar>
                  <w:vAlign w:val="center"/>
                </w:tcPr>
                <w:p w:rsidR="00D877D5" w:rsidRDefault="003C080F">
                  <w:pPr>
                    <w:adjustRightInd w:val="0"/>
                    <w:snapToGrid w:val="0"/>
                    <w:jc w:val="center"/>
                  </w:pPr>
                  <w:r>
                    <w:t>昼间</w:t>
                  </w:r>
                  <w:r>
                    <w:t>[dB(A)]</w:t>
                  </w:r>
                </w:p>
              </w:tc>
              <w:tc>
                <w:tcPr>
                  <w:tcW w:w="2990" w:type="dxa"/>
                  <w:gridSpan w:val="5"/>
                  <w:tcMar>
                    <w:left w:w="28" w:type="dxa"/>
                    <w:right w:w="28" w:type="dxa"/>
                  </w:tcMar>
                  <w:vAlign w:val="center"/>
                </w:tcPr>
                <w:p w:rsidR="00D877D5" w:rsidRDefault="003C080F">
                  <w:pPr>
                    <w:adjustRightInd w:val="0"/>
                    <w:snapToGrid w:val="0"/>
                    <w:jc w:val="center"/>
                  </w:pPr>
                  <w:r>
                    <w:t>夜间</w:t>
                  </w:r>
                  <w:r>
                    <w:t>[dB(A)]</w:t>
                  </w:r>
                </w:p>
              </w:tc>
            </w:tr>
            <w:tr w:rsidR="00D877D5">
              <w:trPr>
                <w:cantSplit/>
                <w:trHeight w:val="397"/>
              </w:trPr>
              <w:tc>
                <w:tcPr>
                  <w:tcW w:w="1980" w:type="dxa"/>
                  <w:vMerge/>
                  <w:tcMar>
                    <w:left w:w="28" w:type="dxa"/>
                    <w:right w:w="28" w:type="dxa"/>
                  </w:tcMar>
                  <w:vAlign w:val="center"/>
                </w:tcPr>
                <w:p w:rsidR="00D877D5" w:rsidRDefault="00D877D5">
                  <w:pPr>
                    <w:adjustRightInd w:val="0"/>
                    <w:snapToGrid w:val="0"/>
                  </w:pPr>
                </w:p>
              </w:tc>
              <w:tc>
                <w:tcPr>
                  <w:tcW w:w="786" w:type="dxa"/>
                  <w:vMerge/>
                  <w:vAlign w:val="center"/>
                </w:tcPr>
                <w:p w:rsidR="00D877D5" w:rsidRDefault="00D877D5">
                  <w:pPr>
                    <w:adjustRightInd w:val="0"/>
                    <w:snapToGrid w:val="0"/>
                  </w:pPr>
                </w:p>
              </w:tc>
              <w:tc>
                <w:tcPr>
                  <w:tcW w:w="2749" w:type="dxa"/>
                  <w:gridSpan w:val="5"/>
                  <w:tcMar>
                    <w:left w:w="28" w:type="dxa"/>
                    <w:right w:w="28" w:type="dxa"/>
                  </w:tcMar>
                  <w:vAlign w:val="center"/>
                </w:tcPr>
                <w:p w:rsidR="00D877D5" w:rsidRDefault="003C080F">
                  <w:pPr>
                    <w:adjustRightInd w:val="0"/>
                    <w:snapToGrid w:val="0"/>
                    <w:jc w:val="center"/>
                  </w:pPr>
                  <w:r>
                    <w:t>60</w:t>
                  </w:r>
                </w:p>
              </w:tc>
              <w:tc>
                <w:tcPr>
                  <w:tcW w:w="2990" w:type="dxa"/>
                  <w:gridSpan w:val="5"/>
                  <w:tcMar>
                    <w:left w:w="28" w:type="dxa"/>
                    <w:right w:w="28" w:type="dxa"/>
                  </w:tcMar>
                  <w:vAlign w:val="center"/>
                </w:tcPr>
                <w:p w:rsidR="00D877D5" w:rsidRDefault="003C080F">
                  <w:pPr>
                    <w:adjustRightInd w:val="0"/>
                    <w:snapToGrid w:val="0"/>
                    <w:jc w:val="center"/>
                  </w:pPr>
                  <w:r>
                    <w:t>50</w:t>
                  </w:r>
                </w:p>
              </w:tc>
            </w:tr>
          </w:tbl>
          <w:p w:rsidR="00D877D5" w:rsidRDefault="00D877D5">
            <w:pPr>
              <w:adjustRightInd w:val="0"/>
              <w:snapToGrid w:val="0"/>
              <w:jc w:val="left"/>
              <w:rPr>
                <w:sz w:val="28"/>
              </w:rPr>
            </w:pPr>
          </w:p>
        </w:tc>
      </w:tr>
      <w:tr w:rsidR="00D877D5">
        <w:trPr>
          <w:trHeight w:val="3816"/>
          <w:jc w:val="center"/>
        </w:trPr>
        <w:tc>
          <w:tcPr>
            <w:tcW w:w="436" w:type="dxa"/>
            <w:vAlign w:val="center"/>
          </w:tcPr>
          <w:p w:rsidR="00D877D5" w:rsidRDefault="003C080F">
            <w:pPr>
              <w:adjustRightInd w:val="0"/>
              <w:snapToGrid w:val="0"/>
              <w:jc w:val="center"/>
              <w:rPr>
                <w:sz w:val="28"/>
              </w:rPr>
            </w:pPr>
            <w:r>
              <w:rPr>
                <w:sz w:val="28"/>
              </w:rPr>
              <w:t>污染物排放标准</w:t>
            </w:r>
          </w:p>
        </w:tc>
        <w:tc>
          <w:tcPr>
            <w:tcW w:w="8648" w:type="dxa"/>
          </w:tcPr>
          <w:tbl>
            <w:tblPr>
              <w:tblpPr w:leftFromText="180" w:rightFromText="180" w:vertAnchor="text" w:horzAnchor="margin" w:tblpXSpec="center" w:tblpY="263"/>
              <w:tblOverlap w:val="never"/>
              <w:tblW w:w="8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256"/>
              <w:gridCol w:w="2551"/>
              <w:gridCol w:w="2657"/>
            </w:tblGrid>
            <w:tr w:rsidR="00D877D5">
              <w:trPr>
                <w:cantSplit/>
                <w:trHeight w:val="397"/>
              </w:trPr>
              <w:tc>
                <w:tcPr>
                  <w:tcW w:w="3256" w:type="dxa"/>
                  <w:tcBorders>
                    <w:tl2br w:val="single" w:sz="4" w:space="0" w:color="auto"/>
                  </w:tcBorders>
                  <w:vAlign w:val="center"/>
                </w:tcPr>
                <w:p w:rsidR="00D877D5" w:rsidRDefault="003C080F">
                  <w:pPr>
                    <w:adjustRightInd w:val="0"/>
                    <w:snapToGrid w:val="0"/>
                  </w:pPr>
                  <w:r>
                    <w:t>执行标准</w:t>
                  </w:r>
                  <w:r>
                    <w:t xml:space="preserve">           </w:t>
                  </w:r>
                  <w:r>
                    <w:t>项目</w:t>
                  </w:r>
                </w:p>
              </w:tc>
              <w:tc>
                <w:tcPr>
                  <w:tcW w:w="5208" w:type="dxa"/>
                  <w:gridSpan w:val="2"/>
                  <w:vAlign w:val="center"/>
                </w:tcPr>
                <w:p w:rsidR="00D877D5" w:rsidRDefault="003C080F">
                  <w:pPr>
                    <w:adjustRightInd w:val="0"/>
                    <w:snapToGrid w:val="0"/>
                    <w:jc w:val="center"/>
                  </w:pPr>
                  <w:r>
                    <w:t>主要控制指标及标准限值</w:t>
                  </w:r>
                </w:p>
              </w:tc>
            </w:tr>
            <w:tr w:rsidR="00D877D5">
              <w:trPr>
                <w:cantSplit/>
                <w:trHeight w:val="397"/>
              </w:trPr>
              <w:tc>
                <w:tcPr>
                  <w:tcW w:w="3256" w:type="dxa"/>
                  <w:vMerge w:val="restart"/>
                  <w:vAlign w:val="center"/>
                </w:tcPr>
                <w:p w:rsidR="00D877D5" w:rsidRDefault="003C080F">
                  <w:pPr>
                    <w:adjustRightInd w:val="0"/>
                    <w:snapToGrid w:val="0"/>
                    <w:jc w:val="center"/>
                    <w:rPr>
                      <w:color w:val="000000"/>
                    </w:rPr>
                  </w:pPr>
                  <w:r>
                    <w:rPr>
                      <w:color w:val="000000"/>
                    </w:rPr>
                    <w:t>《污水综合排放标准》（</w:t>
                  </w:r>
                  <w:r>
                    <w:rPr>
                      <w:color w:val="000000"/>
                    </w:rPr>
                    <w:t>GB8978-1996</w:t>
                  </w:r>
                  <w:r>
                    <w:rPr>
                      <w:color w:val="000000"/>
                    </w:rPr>
                    <w:t>）表</w:t>
                  </w:r>
                  <w:r>
                    <w:rPr>
                      <w:color w:val="000000"/>
                    </w:rPr>
                    <w:t>4</w:t>
                  </w:r>
                  <w:r>
                    <w:rPr>
                      <w:color w:val="000000"/>
                    </w:rPr>
                    <w:t>二级</w:t>
                  </w:r>
                </w:p>
              </w:tc>
              <w:tc>
                <w:tcPr>
                  <w:tcW w:w="2551" w:type="dxa"/>
                  <w:vAlign w:val="center"/>
                </w:tcPr>
                <w:p w:rsidR="00D877D5" w:rsidRDefault="003C080F">
                  <w:pPr>
                    <w:adjustRightInd w:val="0"/>
                    <w:snapToGrid w:val="0"/>
                    <w:spacing w:line="240" w:lineRule="atLeast"/>
                    <w:jc w:val="center"/>
                  </w:pPr>
                  <w:r>
                    <w:rPr>
                      <w:bCs/>
                    </w:rPr>
                    <w:t>COD</w:t>
                  </w:r>
                </w:p>
              </w:tc>
              <w:tc>
                <w:tcPr>
                  <w:tcW w:w="2657" w:type="dxa"/>
                  <w:vAlign w:val="center"/>
                </w:tcPr>
                <w:p w:rsidR="00D877D5" w:rsidRDefault="003C080F">
                  <w:pPr>
                    <w:adjustRightInd w:val="0"/>
                    <w:snapToGrid w:val="0"/>
                    <w:spacing w:line="240" w:lineRule="atLeast"/>
                    <w:jc w:val="center"/>
                  </w:pPr>
                  <w:r>
                    <w:t>150mg/L</w:t>
                  </w:r>
                </w:p>
              </w:tc>
            </w:tr>
            <w:tr w:rsidR="00D877D5">
              <w:trPr>
                <w:cantSplit/>
                <w:trHeight w:val="397"/>
              </w:trPr>
              <w:tc>
                <w:tcPr>
                  <w:tcW w:w="3256" w:type="dxa"/>
                  <w:vMerge/>
                  <w:vAlign w:val="center"/>
                </w:tcPr>
                <w:p w:rsidR="00D877D5" w:rsidRDefault="00D877D5">
                  <w:pPr>
                    <w:adjustRightInd w:val="0"/>
                    <w:snapToGrid w:val="0"/>
                    <w:jc w:val="center"/>
                    <w:rPr>
                      <w:color w:val="000000"/>
                    </w:rPr>
                  </w:pPr>
                </w:p>
              </w:tc>
              <w:tc>
                <w:tcPr>
                  <w:tcW w:w="2551" w:type="dxa"/>
                  <w:vAlign w:val="center"/>
                </w:tcPr>
                <w:p w:rsidR="00D877D5" w:rsidRDefault="003C080F">
                  <w:pPr>
                    <w:adjustRightInd w:val="0"/>
                    <w:snapToGrid w:val="0"/>
                    <w:spacing w:line="240" w:lineRule="atLeast"/>
                    <w:jc w:val="center"/>
                  </w:pPr>
                  <w:r>
                    <w:t>氨氮</w:t>
                  </w:r>
                </w:p>
              </w:tc>
              <w:tc>
                <w:tcPr>
                  <w:tcW w:w="2657" w:type="dxa"/>
                  <w:vAlign w:val="center"/>
                </w:tcPr>
                <w:p w:rsidR="00D877D5" w:rsidRDefault="003C080F">
                  <w:pPr>
                    <w:adjustRightInd w:val="0"/>
                    <w:snapToGrid w:val="0"/>
                    <w:spacing w:line="240" w:lineRule="atLeast"/>
                    <w:jc w:val="center"/>
                  </w:pPr>
                  <w:r>
                    <w:rPr>
                      <w:bCs/>
                    </w:rPr>
                    <w:t>25mg/L</w:t>
                  </w:r>
                </w:p>
              </w:tc>
            </w:tr>
            <w:tr w:rsidR="00D877D5">
              <w:trPr>
                <w:cantSplit/>
                <w:trHeight w:val="397"/>
              </w:trPr>
              <w:tc>
                <w:tcPr>
                  <w:tcW w:w="3256" w:type="dxa"/>
                  <w:vMerge w:val="restart"/>
                  <w:vAlign w:val="center"/>
                </w:tcPr>
                <w:p w:rsidR="00D877D5" w:rsidRDefault="003C080F">
                  <w:pPr>
                    <w:adjustRightInd w:val="0"/>
                    <w:snapToGrid w:val="0"/>
                    <w:spacing w:line="240" w:lineRule="exact"/>
                    <w:jc w:val="center"/>
                  </w:pPr>
                  <w:r>
                    <w:rPr>
                      <w:szCs w:val="21"/>
                    </w:rPr>
                    <w:t>《建筑施工场界环境噪声排放标准》（</w:t>
                  </w:r>
                  <w:r>
                    <w:rPr>
                      <w:szCs w:val="21"/>
                    </w:rPr>
                    <w:t>GB16297-2011</w:t>
                  </w:r>
                  <w:r>
                    <w:rPr>
                      <w:szCs w:val="21"/>
                    </w:rPr>
                    <w:t>）表</w:t>
                  </w:r>
                  <w:r>
                    <w:rPr>
                      <w:szCs w:val="21"/>
                    </w:rPr>
                    <w:t>1</w:t>
                  </w:r>
                  <w:r>
                    <w:rPr>
                      <w:szCs w:val="21"/>
                    </w:rPr>
                    <w:t>标准</w:t>
                  </w:r>
                </w:p>
              </w:tc>
              <w:tc>
                <w:tcPr>
                  <w:tcW w:w="2551" w:type="dxa"/>
                  <w:vAlign w:val="center"/>
                </w:tcPr>
                <w:p w:rsidR="00D877D5" w:rsidRDefault="003C080F">
                  <w:pPr>
                    <w:adjustRightInd w:val="0"/>
                    <w:snapToGrid w:val="0"/>
                    <w:jc w:val="center"/>
                    <w:rPr>
                      <w:szCs w:val="21"/>
                    </w:rPr>
                  </w:pPr>
                  <w:r>
                    <w:rPr>
                      <w:szCs w:val="21"/>
                    </w:rPr>
                    <w:t>昼间</w:t>
                  </w:r>
                  <w:r>
                    <w:t>[dB(A)]</w:t>
                  </w:r>
                </w:p>
              </w:tc>
              <w:tc>
                <w:tcPr>
                  <w:tcW w:w="2657" w:type="dxa"/>
                  <w:vAlign w:val="center"/>
                </w:tcPr>
                <w:p w:rsidR="00D877D5" w:rsidRDefault="003C080F">
                  <w:pPr>
                    <w:adjustRightInd w:val="0"/>
                    <w:snapToGrid w:val="0"/>
                    <w:jc w:val="center"/>
                    <w:rPr>
                      <w:szCs w:val="21"/>
                    </w:rPr>
                  </w:pPr>
                  <w:r>
                    <w:rPr>
                      <w:szCs w:val="21"/>
                    </w:rPr>
                    <w:t>夜间</w:t>
                  </w:r>
                  <w:r>
                    <w:t>[dB(A)]</w:t>
                  </w:r>
                </w:p>
              </w:tc>
            </w:tr>
            <w:tr w:rsidR="00D877D5">
              <w:trPr>
                <w:cantSplit/>
                <w:trHeight w:val="397"/>
              </w:trPr>
              <w:tc>
                <w:tcPr>
                  <w:tcW w:w="3256" w:type="dxa"/>
                  <w:vMerge/>
                  <w:vAlign w:val="center"/>
                </w:tcPr>
                <w:p w:rsidR="00D877D5" w:rsidRDefault="00D877D5">
                  <w:pPr>
                    <w:adjustRightInd w:val="0"/>
                    <w:snapToGrid w:val="0"/>
                    <w:jc w:val="center"/>
                  </w:pPr>
                </w:p>
              </w:tc>
              <w:tc>
                <w:tcPr>
                  <w:tcW w:w="2551" w:type="dxa"/>
                  <w:vAlign w:val="center"/>
                </w:tcPr>
                <w:p w:rsidR="00D877D5" w:rsidRDefault="003C080F">
                  <w:pPr>
                    <w:adjustRightInd w:val="0"/>
                    <w:snapToGrid w:val="0"/>
                    <w:spacing w:line="240" w:lineRule="atLeast"/>
                    <w:jc w:val="center"/>
                  </w:pPr>
                  <w:r>
                    <w:t>70</w:t>
                  </w:r>
                </w:p>
              </w:tc>
              <w:tc>
                <w:tcPr>
                  <w:tcW w:w="2657" w:type="dxa"/>
                  <w:vAlign w:val="center"/>
                </w:tcPr>
                <w:p w:rsidR="00D877D5" w:rsidRDefault="003C080F">
                  <w:pPr>
                    <w:adjustRightInd w:val="0"/>
                    <w:snapToGrid w:val="0"/>
                    <w:spacing w:line="240" w:lineRule="atLeast"/>
                    <w:jc w:val="center"/>
                  </w:pPr>
                  <w:r>
                    <w:t>55</w:t>
                  </w:r>
                </w:p>
              </w:tc>
            </w:tr>
            <w:tr w:rsidR="00D877D5">
              <w:trPr>
                <w:cantSplit/>
                <w:trHeight w:val="397"/>
              </w:trPr>
              <w:tc>
                <w:tcPr>
                  <w:tcW w:w="3256" w:type="dxa"/>
                  <w:vMerge w:val="restart"/>
                  <w:vAlign w:val="center"/>
                </w:tcPr>
                <w:p w:rsidR="00D877D5" w:rsidRDefault="003C080F">
                  <w:pPr>
                    <w:adjustRightInd w:val="0"/>
                    <w:snapToGrid w:val="0"/>
                    <w:jc w:val="center"/>
                    <w:rPr>
                      <w:color w:val="000000"/>
                    </w:rPr>
                  </w:pPr>
                  <w:r>
                    <w:rPr>
                      <w:color w:val="000000"/>
                    </w:rPr>
                    <w:t>《社会生活环境噪声排放标准》（</w:t>
                  </w:r>
                  <w:r>
                    <w:rPr>
                      <w:color w:val="000000"/>
                    </w:rPr>
                    <w:t>GB22337-2008</w:t>
                  </w:r>
                  <w:r>
                    <w:rPr>
                      <w:color w:val="000000"/>
                    </w:rPr>
                    <w:t>》</w:t>
                  </w:r>
                  <w:r>
                    <w:t>2</w:t>
                  </w:r>
                  <w:r>
                    <w:t>类</w:t>
                  </w:r>
                </w:p>
              </w:tc>
              <w:tc>
                <w:tcPr>
                  <w:tcW w:w="2551" w:type="dxa"/>
                  <w:vAlign w:val="center"/>
                </w:tcPr>
                <w:p w:rsidR="00D877D5" w:rsidRDefault="003C080F">
                  <w:pPr>
                    <w:adjustRightInd w:val="0"/>
                    <w:snapToGrid w:val="0"/>
                    <w:jc w:val="center"/>
                    <w:rPr>
                      <w:color w:val="000000"/>
                    </w:rPr>
                  </w:pPr>
                  <w:r>
                    <w:rPr>
                      <w:color w:val="000000"/>
                    </w:rPr>
                    <w:t>昼间</w:t>
                  </w:r>
                  <w:r>
                    <w:rPr>
                      <w:color w:val="000000"/>
                    </w:rPr>
                    <w:t>[dB(A)]</w:t>
                  </w:r>
                </w:p>
              </w:tc>
              <w:tc>
                <w:tcPr>
                  <w:tcW w:w="2657" w:type="dxa"/>
                  <w:vAlign w:val="center"/>
                </w:tcPr>
                <w:p w:rsidR="00D877D5" w:rsidRDefault="003C080F">
                  <w:pPr>
                    <w:adjustRightInd w:val="0"/>
                    <w:snapToGrid w:val="0"/>
                    <w:spacing w:line="240" w:lineRule="atLeast"/>
                    <w:jc w:val="center"/>
                  </w:pPr>
                  <w:r>
                    <w:t>夜间</w:t>
                  </w:r>
                  <w:r>
                    <w:t>[dB(A)]</w:t>
                  </w:r>
                </w:p>
              </w:tc>
            </w:tr>
            <w:tr w:rsidR="00D877D5">
              <w:trPr>
                <w:cantSplit/>
                <w:trHeight w:val="397"/>
              </w:trPr>
              <w:tc>
                <w:tcPr>
                  <w:tcW w:w="3256" w:type="dxa"/>
                  <w:vMerge/>
                  <w:vAlign w:val="center"/>
                </w:tcPr>
                <w:p w:rsidR="00D877D5" w:rsidRDefault="00D877D5">
                  <w:pPr>
                    <w:adjustRightInd w:val="0"/>
                    <w:snapToGrid w:val="0"/>
                    <w:jc w:val="center"/>
                  </w:pPr>
                </w:p>
              </w:tc>
              <w:tc>
                <w:tcPr>
                  <w:tcW w:w="2551" w:type="dxa"/>
                  <w:vAlign w:val="center"/>
                </w:tcPr>
                <w:p w:rsidR="00D877D5" w:rsidRDefault="003C080F">
                  <w:pPr>
                    <w:adjustRightInd w:val="0"/>
                    <w:snapToGrid w:val="0"/>
                    <w:jc w:val="center"/>
                  </w:pPr>
                  <w:r>
                    <w:t>60</w:t>
                  </w:r>
                </w:p>
              </w:tc>
              <w:tc>
                <w:tcPr>
                  <w:tcW w:w="2657" w:type="dxa"/>
                  <w:vAlign w:val="center"/>
                </w:tcPr>
                <w:p w:rsidR="00D877D5" w:rsidRDefault="003C080F">
                  <w:pPr>
                    <w:adjustRightInd w:val="0"/>
                    <w:snapToGrid w:val="0"/>
                    <w:spacing w:line="240" w:lineRule="atLeast"/>
                    <w:jc w:val="center"/>
                  </w:pPr>
                  <w:r>
                    <w:t>50</w:t>
                  </w:r>
                </w:p>
              </w:tc>
            </w:tr>
            <w:tr w:rsidR="00D877D5">
              <w:trPr>
                <w:cantSplit/>
                <w:trHeight w:val="397"/>
              </w:trPr>
              <w:tc>
                <w:tcPr>
                  <w:tcW w:w="8464" w:type="dxa"/>
                  <w:gridSpan w:val="3"/>
                  <w:vAlign w:val="center"/>
                </w:tcPr>
                <w:p w:rsidR="00D877D5" w:rsidRDefault="003C080F">
                  <w:pPr>
                    <w:adjustRightInd w:val="0"/>
                    <w:snapToGrid w:val="0"/>
                    <w:spacing w:line="240" w:lineRule="atLeast"/>
                    <w:jc w:val="center"/>
                  </w:pPr>
                  <w:r>
                    <w:t>《一般工业固体废物贮存、处置场污染控制标准》（</w:t>
                  </w:r>
                  <w:r>
                    <w:t>GB18599-2001</w:t>
                  </w:r>
                  <w:r>
                    <w:t>）及国家污染物控制标准修改单（环境保护部公告</w:t>
                  </w:r>
                  <w:r>
                    <w:t>2013</w:t>
                  </w:r>
                  <w:r>
                    <w:t>年第</w:t>
                  </w:r>
                  <w:r>
                    <w:t>36</w:t>
                  </w:r>
                  <w:r>
                    <w:t>号）</w:t>
                  </w:r>
                </w:p>
              </w:tc>
            </w:tr>
          </w:tbl>
          <w:p w:rsidR="00D877D5" w:rsidRDefault="00D877D5">
            <w:pPr>
              <w:adjustRightInd w:val="0"/>
              <w:snapToGrid w:val="0"/>
              <w:spacing w:line="360" w:lineRule="auto"/>
              <w:jc w:val="left"/>
              <w:rPr>
                <w:sz w:val="18"/>
                <w:szCs w:val="18"/>
              </w:rPr>
            </w:pPr>
          </w:p>
        </w:tc>
      </w:tr>
      <w:tr w:rsidR="00D877D5">
        <w:trPr>
          <w:trHeight w:val="2542"/>
          <w:jc w:val="center"/>
        </w:trPr>
        <w:tc>
          <w:tcPr>
            <w:tcW w:w="436" w:type="dxa"/>
            <w:vAlign w:val="center"/>
          </w:tcPr>
          <w:p w:rsidR="00D877D5" w:rsidRDefault="003C080F">
            <w:pPr>
              <w:adjustRightInd w:val="0"/>
              <w:snapToGrid w:val="0"/>
              <w:jc w:val="center"/>
              <w:rPr>
                <w:color w:val="000000"/>
                <w:sz w:val="28"/>
                <w:szCs w:val="28"/>
              </w:rPr>
            </w:pPr>
            <w:r>
              <w:rPr>
                <w:color w:val="000000"/>
                <w:sz w:val="28"/>
                <w:szCs w:val="28"/>
              </w:rPr>
              <w:t>总</w:t>
            </w:r>
          </w:p>
          <w:p w:rsidR="00D877D5" w:rsidRDefault="003C080F">
            <w:pPr>
              <w:adjustRightInd w:val="0"/>
              <w:snapToGrid w:val="0"/>
              <w:jc w:val="center"/>
              <w:rPr>
                <w:color w:val="000000"/>
                <w:sz w:val="28"/>
                <w:szCs w:val="28"/>
              </w:rPr>
            </w:pPr>
            <w:r>
              <w:rPr>
                <w:color w:val="000000"/>
                <w:sz w:val="28"/>
                <w:szCs w:val="28"/>
              </w:rPr>
              <w:t>量</w:t>
            </w:r>
          </w:p>
          <w:p w:rsidR="00D877D5" w:rsidRDefault="003C080F">
            <w:pPr>
              <w:adjustRightInd w:val="0"/>
              <w:snapToGrid w:val="0"/>
              <w:jc w:val="center"/>
              <w:rPr>
                <w:sz w:val="28"/>
              </w:rPr>
            </w:pPr>
            <w:r>
              <w:rPr>
                <w:color w:val="000000"/>
                <w:sz w:val="28"/>
                <w:szCs w:val="28"/>
              </w:rPr>
              <w:t>控制指标</w:t>
            </w:r>
          </w:p>
        </w:tc>
        <w:tc>
          <w:tcPr>
            <w:tcW w:w="8648" w:type="dxa"/>
          </w:tcPr>
          <w:p w:rsidR="00D877D5" w:rsidRDefault="003C080F" w:rsidP="001E698A">
            <w:pPr>
              <w:adjustRightInd w:val="0"/>
              <w:snapToGrid w:val="0"/>
              <w:spacing w:line="360" w:lineRule="auto"/>
              <w:ind w:firstLineChars="200" w:firstLine="480"/>
              <w:rPr>
                <w:bCs/>
                <w:sz w:val="24"/>
              </w:rPr>
            </w:pPr>
            <w:r>
              <w:rPr>
                <w:bCs/>
                <w:sz w:val="24"/>
              </w:rPr>
              <w:t>本项目运营期外排废水主要为</w:t>
            </w:r>
            <w:r w:rsidR="00A636CB">
              <w:rPr>
                <w:rFonts w:hint="eastAsia"/>
                <w:bCs/>
                <w:sz w:val="24"/>
              </w:rPr>
              <w:t>职工</w:t>
            </w:r>
            <w:r w:rsidR="00A636CB">
              <w:rPr>
                <w:bCs/>
                <w:sz w:val="24"/>
              </w:rPr>
              <w:t>和</w:t>
            </w:r>
            <w:r>
              <w:rPr>
                <w:bCs/>
                <w:sz w:val="24"/>
              </w:rPr>
              <w:t>游客生活污水</w:t>
            </w:r>
            <w:r>
              <w:rPr>
                <w:sz w:val="24"/>
              </w:rPr>
              <w:t>，主要污染物为</w:t>
            </w:r>
            <w:r>
              <w:rPr>
                <w:sz w:val="24"/>
              </w:rPr>
              <w:t>COD</w:t>
            </w:r>
            <w:r>
              <w:rPr>
                <w:sz w:val="24"/>
              </w:rPr>
              <w:t>、氨氮，经化粪池处理后排入市政污水管网，进入舞阳县</w:t>
            </w:r>
            <w:r w:rsidR="001E698A">
              <w:rPr>
                <w:rFonts w:hint="eastAsia"/>
                <w:sz w:val="24"/>
              </w:rPr>
              <w:t>城市</w:t>
            </w:r>
            <w:r>
              <w:rPr>
                <w:sz w:val="24"/>
              </w:rPr>
              <w:t>污水净化中心处理达标后排入三里河。</w:t>
            </w:r>
            <w:r w:rsidRPr="00690E0B">
              <w:rPr>
                <w:bCs/>
                <w:sz w:val="24"/>
              </w:rPr>
              <w:t>项目允许排放总量按照出水浓度</w:t>
            </w:r>
            <w:r w:rsidRPr="00690E0B">
              <w:rPr>
                <w:bCs/>
                <w:sz w:val="24"/>
              </w:rPr>
              <w:t>COD</w:t>
            </w:r>
            <w:r w:rsidRPr="00690E0B">
              <w:rPr>
                <w:bCs/>
                <w:sz w:val="24"/>
              </w:rPr>
              <w:t>：</w:t>
            </w:r>
            <w:r w:rsidRPr="00690E0B">
              <w:rPr>
                <w:bCs/>
                <w:sz w:val="24"/>
              </w:rPr>
              <w:t>150mg/L</w:t>
            </w:r>
            <w:r w:rsidRPr="00690E0B">
              <w:rPr>
                <w:bCs/>
                <w:sz w:val="24"/>
              </w:rPr>
              <w:t>、氨氮：</w:t>
            </w:r>
            <w:r w:rsidRPr="00690E0B">
              <w:rPr>
                <w:bCs/>
                <w:sz w:val="24"/>
              </w:rPr>
              <w:t>25mg/L</w:t>
            </w:r>
            <w:r w:rsidRPr="00690E0B">
              <w:rPr>
                <w:bCs/>
                <w:sz w:val="24"/>
              </w:rPr>
              <w:t>，允许总量分别为</w:t>
            </w:r>
            <w:r w:rsidRPr="00690E0B">
              <w:rPr>
                <w:bCs/>
                <w:sz w:val="24"/>
              </w:rPr>
              <w:t>COD</w:t>
            </w:r>
            <w:r w:rsidRPr="00690E0B">
              <w:rPr>
                <w:bCs/>
                <w:sz w:val="24"/>
              </w:rPr>
              <w:t>：</w:t>
            </w:r>
            <w:r w:rsidR="00690E0B">
              <w:rPr>
                <w:bCs/>
                <w:sz w:val="24"/>
              </w:rPr>
              <w:t>0.7884</w:t>
            </w:r>
            <w:r w:rsidRPr="00690E0B">
              <w:rPr>
                <w:bCs/>
                <w:sz w:val="24"/>
              </w:rPr>
              <w:t>t/a</w:t>
            </w:r>
            <w:r w:rsidRPr="00690E0B">
              <w:rPr>
                <w:bCs/>
                <w:sz w:val="24"/>
              </w:rPr>
              <w:t>，氨氮：</w:t>
            </w:r>
            <w:r w:rsidRPr="00690E0B">
              <w:rPr>
                <w:bCs/>
                <w:sz w:val="24"/>
              </w:rPr>
              <w:t>0.</w:t>
            </w:r>
            <w:r w:rsidR="00690E0B">
              <w:rPr>
                <w:bCs/>
                <w:sz w:val="24"/>
              </w:rPr>
              <w:t>1314</w:t>
            </w:r>
            <w:r w:rsidRPr="00690E0B">
              <w:rPr>
                <w:bCs/>
                <w:sz w:val="24"/>
              </w:rPr>
              <w:t>t/a</w:t>
            </w:r>
            <w:r w:rsidRPr="00690E0B">
              <w:rPr>
                <w:bCs/>
                <w:sz w:val="24"/>
              </w:rPr>
              <w:t>。</w:t>
            </w:r>
            <w:r w:rsidR="001E698A" w:rsidRPr="001E698A">
              <w:rPr>
                <w:rFonts w:hint="eastAsia"/>
                <w:bCs/>
                <w:sz w:val="24"/>
              </w:rPr>
              <w:t>水污染物排放总量核定指标按照《漯河市人民政府关于印发漯河市污染防治攻坚</w:t>
            </w:r>
            <w:r w:rsidR="00E7728B">
              <w:rPr>
                <w:rFonts w:hint="eastAsia"/>
                <w:bCs/>
                <w:sz w:val="24"/>
              </w:rPr>
              <w:t>三年行动</w:t>
            </w:r>
            <w:r w:rsidR="00E7728B">
              <w:rPr>
                <w:bCs/>
                <w:sz w:val="24"/>
              </w:rPr>
              <w:t>计划</w:t>
            </w:r>
            <w:r w:rsidR="00E7728B">
              <w:rPr>
                <w:rFonts w:hint="eastAsia"/>
                <w:bCs/>
                <w:sz w:val="24"/>
              </w:rPr>
              <w:t>（</w:t>
            </w:r>
            <w:r w:rsidR="00E7728B">
              <w:rPr>
                <w:rFonts w:hint="eastAsia"/>
                <w:bCs/>
                <w:sz w:val="24"/>
              </w:rPr>
              <w:t>2018</w:t>
            </w:r>
            <w:r w:rsidR="00E7728B">
              <w:rPr>
                <w:bCs/>
                <w:sz w:val="24"/>
              </w:rPr>
              <w:t>-2020</w:t>
            </w:r>
            <w:r w:rsidR="00E7728B">
              <w:rPr>
                <w:rFonts w:hint="eastAsia"/>
                <w:bCs/>
                <w:sz w:val="24"/>
              </w:rPr>
              <w:t>年）</w:t>
            </w:r>
            <w:r w:rsidR="001E698A" w:rsidRPr="001E698A">
              <w:rPr>
                <w:rFonts w:hint="eastAsia"/>
                <w:bCs/>
                <w:sz w:val="24"/>
              </w:rPr>
              <w:t>的通知》（漯政［</w:t>
            </w:r>
            <w:r w:rsidR="001E698A" w:rsidRPr="001E698A">
              <w:rPr>
                <w:rFonts w:hint="eastAsia"/>
                <w:bCs/>
                <w:sz w:val="24"/>
              </w:rPr>
              <w:t>201</w:t>
            </w:r>
            <w:r w:rsidR="00E7728B">
              <w:rPr>
                <w:bCs/>
                <w:sz w:val="24"/>
              </w:rPr>
              <w:t>8</w:t>
            </w:r>
            <w:r w:rsidR="001E698A" w:rsidRPr="001E698A">
              <w:rPr>
                <w:rFonts w:hint="eastAsia"/>
                <w:bCs/>
                <w:sz w:val="24"/>
              </w:rPr>
              <w:t>］</w:t>
            </w:r>
            <w:r w:rsidR="00E7728B">
              <w:rPr>
                <w:bCs/>
                <w:sz w:val="24"/>
              </w:rPr>
              <w:t>37</w:t>
            </w:r>
            <w:r w:rsidR="001E698A" w:rsidRPr="001E698A">
              <w:rPr>
                <w:rFonts w:hint="eastAsia"/>
                <w:bCs/>
                <w:sz w:val="24"/>
              </w:rPr>
              <w:t>号）中的</w:t>
            </w:r>
            <w:r w:rsidR="00CB5600">
              <w:rPr>
                <w:rFonts w:hint="eastAsia"/>
                <w:bCs/>
                <w:sz w:val="24"/>
              </w:rPr>
              <w:t>三里河</w:t>
            </w:r>
            <w:r w:rsidR="001E698A" w:rsidRPr="001E698A">
              <w:rPr>
                <w:rFonts w:hint="eastAsia"/>
                <w:bCs/>
                <w:sz w:val="24"/>
              </w:rPr>
              <w:t>水质达到或优于</w:t>
            </w:r>
            <w:r w:rsidR="001E698A" w:rsidRPr="001E698A">
              <w:rPr>
                <w:rFonts w:hint="eastAsia"/>
                <w:bCs/>
                <w:sz w:val="24"/>
              </w:rPr>
              <w:t>IV</w:t>
            </w:r>
            <w:r w:rsidR="001E698A" w:rsidRPr="001E698A">
              <w:rPr>
                <w:rFonts w:hint="eastAsia"/>
                <w:bCs/>
                <w:sz w:val="24"/>
              </w:rPr>
              <w:t>类的水质要求，即按照</w:t>
            </w:r>
            <w:r w:rsidR="001E698A" w:rsidRPr="001E698A">
              <w:rPr>
                <w:rFonts w:hint="eastAsia"/>
                <w:bCs/>
                <w:sz w:val="24"/>
              </w:rPr>
              <w:t>COD</w:t>
            </w:r>
            <w:r w:rsidR="001E698A" w:rsidRPr="001E698A">
              <w:rPr>
                <w:rFonts w:hint="eastAsia"/>
                <w:bCs/>
                <w:sz w:val="24"/>
              </w:rPr>
              <w:t>：</w:t>
            </w:r>
            <w:r w:rsidR="001E698A" w:rsidRPr="001E698A">
              <w:rPr>
                <w:rFonts w:hint="eastAsia"/>
                <w:bCs/>
                <w:sz w:val="24"/>
              </w:rPr>
              <w:t>30mg/L</w:t>
            </w:r>
            <w:r w:rsidR="001E698A" w:rsidRPr="001E698A">
              <w:rPr>
                <w:rFonts w:hint="eastAsia"/>
                <w:bCs/>
                <w:sz w:val="24"/>
              </w:rPr>
              <w:t>、氨氮：</w:t>
            </w:r>
            <w:r w:rsidR="001E698A" w:rsidRPr="001E698A">
              <w:rPr>
                <w:rFonts w:hint="eastAsia"/>
                <w:bCs/>
                <w:sz w:val="24"/>
              </w:rPr>
              <w:t>1.5mg/L</w:t>
            </w:r>
            <w:r w:rsidR="001E698A" w:rsidRPr="001E698A">
              <w:rPr>
                <w:rFonts w:hint="eastAsia"/>
                <w:bCs/>
                <w:sz w:val="24"/>
              </w:rPr>
              <w:t>核算，本项目水污染物总量控制指标分别核定为：</w:t>
            </w:r>
            <w:r w:rsidR="001E698A" w:rsidRPr="001E698A">
              <w:rPr>
                <w:rFonts w:hint="eastAsia"/>
                <w:bCs/>
                <w:sz w:val="24"/>
              </w:rPr>
              <w:t>COD</w:t>
            </w:r>
            <w:r w:rsidR="001E698A" w:rsidRPr="001E698A">
              <w:rPr>
                <w:rFonts w:hint="eastAsia"/>
                <w:bCs/>
                <w:sz w:val="24"/>
              </w:rPr>
              <w:t>：</w:t>
            </w:r>
            <w:r w:rsidR="001E698A" w:rsidRPr="001E698A">
              <w:rPr>
                <w:rFonts w:hint="eastAsia"/>
                <w:bCs/>
                <w:sz w:val="24"/>
              </w:rPr>
              <w:t>0.</w:t>
            </w:r>
            <w:r w:rsidR="00B369EC">
              <w:rPr>
                <w:bCs/>
                <w:sz w:val="24"/>
              </w:rPr>
              <w:t>1577</w:t>
            </w:r>
            <w:r w:rsidR="001E698A" w:rsidRPr="001E698A">
              <w:rPr>
                <w:rFonts w:hint="eastAsia"/>
                <w:bCs/>
                <w:sz w:val="24"/>
              </w:rPr>
              <w:t>t/a</w:t>
            </w:r>
            <w:r w:rsidR="001E698A" w:rsidRPr="001E698A">
              <w:rPr>
                <w:rFonts w:hint="eastAsia"/>
                <w:bCs/>
                <w:sz w:val="24"/>
              </w:rPr>
              <w:t>、氨氮：</w:t>
            </w:r>
            <w:r w:rsidR="001E698A" w:rsidRPr="001E698A">
              <w:rPr>
                <w:rFonts w:hint="eastAsia"/>
                <w:bCs/>
                <w:sz w:val="24"/>
              </w:rPr>
              <w:t>0.0</w:t>
            </w:r>
            <w:r w:rsidR="00B369EC">
              <w:rPr>
                <w:bCs/>
                <w:sz w:val="24"/>
              </w:rPr>
              <w:t>079</w:t>
            </w:r>
            <w:r w:rsidR="001E698A" w:rsidRPr="001E698A">
              <w:rPr>
                <w:rFonts w:hint="eastAsia"/>
                <w:bCs/>
                <w:sz w:val="24"/>
              </w:rPr>
              <w:t>t/a</w:t>
            </w:r>
            <w:r w:rsidR="001E698A" w:rsidRPr="001E698A">
              <w:rPr>
                <w:rFonts w:hint="eastAsia"/>
                <w:bCs/>
                <w:sz w:val="24"/>
              </w:rPr>
              <w:t>。</w:t>
            </w:r>
          </w:p>
          <w:p w:rsidR="00D877D5" w:rsidRDefault="00D877D5">
            <w:pPr>
              <w:adjustRightInd w:val="0"/>
              <w:snapToGrid w:val="0"/>
              <w:spacing w:line="360" w:lineRule="auto"/>
              <w:rPr>
                <w:bCs/>
                <w:sz w:val="24"/>
              </w:rPr>
            </w:pPr>
          </w:p>
        </w:tc>
      </w:tr>
    </w:tbl>
    <w:p w:rsidR="00D877D5" w:rsidRDefault="003C080F">
      <w:pPr>
        <w:jc w:val="left"/>
        <w:outlineLvl w:val="0"/>
        <w:rPr>
          <w:rFonts w:eastAsia="黑体"/>
          <w:sz w:val="30"/>
        </w:rPr>
      </w:pPr>
      <w:r>
        <w:rPr>
          <w:rFonts w:eastAsia="黑体"/>
          <w:sz w:val="30"/>
        </w:rPr>
        <w:lastRenderedPageBreak/>
        <w:t>建设项目工程分析</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1"/>
      </w:tblGrid>
      <w:tr w:rsidR="00D877D5" w:rsidTr="001E329F">
        <w:trPr>
          <w:trHeight w:val="7016"/>
          <w:jc w:val="center"/>
        </w:trPr>
        <w:tc>
          <w:tcPr>
            <w:tcW w:w="8950" w:type="dxa"/>
          </w:tcPr>
          <w:p w:rsidR="00D877D5" w:rsidRDefault="003C080F">
            <w:pPr>
              <w:adjustRightInd w:val="0"/>
              <w:snapToGrid w:val="0"/>
              <w:spacing w:line="360" w:lineRule="auto"/>
              <w:rPr>
                <w:rFonts w:eastAsia="黑体"/>
                <w:sz w:val="24"/>
              </w:rPr>
            </w:pPr>
            <w:r>
              <w:rPr>
                <w:rFonts w:eastAsia="黑体"/>
                <w:sz w:val="24"/>
              </w:rPr>
              <w:t>一、工艺流程简述（图示）</w:t>
            </w:r>
          </w:p>
          <w:p w:rsidR="00A80BF6" w:rsidRDefault="00A80BF6">
            <w:pPr>
              <w:adjustRightInd w:val="0"/>
              <w:snapToGrid w:val="0"/>
              <w:spacing w:line="360" w:lineRule="auto"/>
              <w:ind w:firstLineChars="200" w:firstLine="480"/>
              <w:rPr>
                <w:rFonts w:eastAsiaTheme="minorEastAsia"/>
                <w:sz w:val="24"/>
              </w:rPr>
            </w:pPr>
            <w:r w:rsidRPr="00A80BF6">
              <w:rPr>
                <w:rFonts w:eastAsiaTheme="minorEastAsia"/>
                <w:sz w:val="24"/>
              </w:rPr>
              <w:t>本项目现状为空地，项目主要环境影响包括施工期和运营期影响。</w:t>
            </w:r>
          </w:p>
          <w:p w:rsidR="00E5778D" w:rsidRDefault="00300877" w:rsidP="00300877">
            <w:pPr>
              <w:pStyle w:val="a0"/>
              <w:spacing w:line="360" w:lineRule="auto"/>
              <w:jc w:val="both"/>
              <w:rPr>
                <w:rFonts w:eastAsia="黑体"/>
                <w:sz w:val="24"/>
                <w:szCs w:val="24"/>
              </w:rPr>
            </w:pPr>
            <w:r>
              <w:rPr>
                <w:rFonts w:eastAsia="黑体" w:hint="eastAsia"/>
                <w:sz w:val="24"/>
                <w:szCs w:val="24"/>
              </w:rPr>
              <w:t>1.</w:t>
            </w:r>
            <w:r w:rsidR="00E5778D" w:rsidRPr="00E5778D">
              <w:rPr>
                <w:rFonts w:eastAsia="黑体"/>
                <w:sz w:val="24"/>
                <w:szCs w:val="24"/>
              </w:rPr>
              <w:t>施工期</w:t>
            </w:r>
          </w:p>
          <w:p w:rsidR="00300877" w:rsidRPr="00300877" w:rsidRDefault="00300877" w:rsidP="0014655F">
            <w:pPr>
              <w:pStyle w:val="a0"/>
              <w:spacing w:line="360" w:lineRule="auto"/>
              <w:ind w:firstLineChars="200" w:firstLine="480"/>
              <w:jc w:val="both"/>
              <w:rPr>
                <w:rFonts w:eastAsiaTheme="minorEastAsia"/>
                <w:sz w:val="24"/>
                <w:szCs w:val="24"/>
              </w:rPr>
            </w:pPr>
            <w:r w:rsidRPr="00300877">
              <w:rPr>
                <w:rFonts w:eastAsiaTheme="minorEastAsia"/>
                <w:sz w:val="24"/>
                <w:szCs w:val="24"/>
              </w:rPr>
              <w:t>本项目建设内容包括市政道路建设和服务设施建设两部分。</w:t>
            </w:r>
          </w:p>
          <w:p w:rsidR="00D877D5" w:rsidRPr="00DC2E70" w:rsidRDefault="00DC2E70" w:rsidP="00DC2E70">
            <w:pPr>
              <w:adjustRightInd w:val="0"/>
              <w:snapToGrid w:val="0"/>
              <w:spacing w:line="360" w:lineRule="auto"/>
              <w:ind w:firstLine="480"/>
              <w:rPr>
                <w:rFonts w:eastAsiaTheme="minorEastAsia"/>
                <w:sz w:val="24"/>
              </w:rPr>
            </w:pPr>
            <w:r w:rsidRPr="00DC2E70">
              <w:rPr>
                <w:rFonts w:eastAsiaTheme="minorEastAsia"/>
                <w:sz w:val="24"/>
              </w:rPr>
              <w:t>（</w:t>
            </w:r>
            <w:r w:rsidRPr="00DC2E70">
              <w:rPr>
                <w:rFonts w:eastAsiaTheme="minorEastAsia"/>
                <w:sz w:val="24"/>
              </w:rPr>
              <w:t>1</w:t>
            </w:r>
            <w:r>
              <w:rPr>
                <w:rFonts w:eastAsiaTheme="minorEastAsia"/>
                <w:sz w:val="24"/>
              </w:rPr>
              <w:t>）</w:t>
            </w:r>
            <w:r w:rsidRPr="00DC2E70">
              <w:rPr>
                <w:rFonts w:eastAsiaTheme="minorEastAsia"/>
                <w:sz w:val="24"/>
              </w:rPr>
              <w:t>市政道路建设</w:t>
            </w:r>
          </w:p>
          <w:p w:rsidR="00DC2E70" w:rsidRPr="00DC2E70" w:rsidRDefault="00DC2E70" w:rsidP="00DC2E70">
            <w:pPr>
              <w:widowControl/>
              <w:jc w:val="center"/>
              <w:rPr>
                <w:kern w:val="0"/>
                <w:sz w:val="24"/>
              </w:rPr>
            </w:pPr>
            <w:r w:rsidRPr="00DC2E70">
              <w:rPr>
                <w:kern w:val="0"/>
                <w:sz w:val="24"/>
              </w:rPr>
              <w:fldChar w:fldCharType="begin"/>
            </w:r>
            <w:r w:rsidRPr="00DC2E70">
              <w:rPr>
                <w:rFonts w:hint="eastAsia"/>
                <w:kern w:val="0"/>
                <w:sz w:val="24"/>
              </w:rPr>
              <w:instrText xml:space="preserve"> INCLUDEPICTURE "../limingfei/</w:instrText>
            </w:r>
            <w:r w:rsidRPr="00DC2E70">
              <w:rPr>
                <w:rFonts w:hint="eastAsia"/>
                <w:kern w:val="0"/>
                <w:sz w:val="24"/>
              </w:rPr>
              <w:instrText>项目归档</w:instrText>
            </w:r>
            <w:r w:rsidRPr="00DC2E70">
              <w:rPr>
                <w:rFonts w:hint="eastAsia"/>
                <w:kern w:val="0"/>
                <w:sz w:val="24"/>
              </w:rPr>
              <w:instrText>2017</w:instrText>
            </w:r>
            <w:r w:rsidRPr="00DC2E70">
              <w:rPr>
                <w:rFonts w:hint="eastAsia"/>
                <w:kern w:val="0"/>
                <w:sz w:val="24"/>
              </w:rPr>
              <w:instrText>年</w:instrText>
            </w:r>
            <w:r w:rsidRPr="00DC2E70">
              <w:rPr>
                <w:rFonts w:hint="eastAsia"/>
                <w:kern w:val="0"/>
                <w:sz w:val="24"/>
              </w:rPr>
              <w:instrText>-</w:instrText>
            </w:r>
            <w:r w:rsidRPr="00DC2E70">
              <w:rPr>
                <w:rFonts w:hint="eastAsia"/>
                <w:kern w:val="0"/>
                <w:sz w:val="24"/>
              </w:rPr>
              <w:instrText>李明飞</w:instrText>
            </w:r>
            <w:r w:rsidRPr="00DC2E70">
              <w:rPr>
                <w:rFonts w:hint="eastAsia"/>
                <w:kern w:val="0"/>
                <w:sz w:val="24"/>
              </w:rPr>
              <w:instrText xml:space="preserve">/AppData/Roaming/Tencent/Users/240400632/QQ/WinTemp/RichOle/J6~HX%25_V%60O%5dJ6%7d52DH(%5d%5d%5b8.png" \* MERGEFORMAT </w:instrText>
            </w:r>
            <w:r w:rsidRPr="00DC2E70">
              <w:rPr>
                <w:kern w:val="0"/>
                <w:sz w:val="24"/>
              </w:rPr>
              <w:fldChar w:fldCharType="separate"/>
            </w:r>
            <w:r w:rsidR="000D3F3B">
              <w:rPr>
                <w:kern w:val="0"/>
                <w:sz w:val="24"/>
              </w:rPr>
              <w:fldChar w:fldCharType="begin"/>
            </w:r>
            <w:r w:rsidR="000D3F3B">
              <w:rPr>
                <w:kern w:val="0"/>
                <w:sz w:val="24"/>
              </w:rPr>
              <w:instrText xml:space="preserve"> </w:instrText>
            </w:r>
            <w:r w:rsidR="000D3F3B">
              <w:rPr>
                <w:rFonts w:hint="eastAsia"/>
                <w:kern w:val="0"/>
                <w:sz w:val="24"/>
              </w:rPr>
              <w:instrText>INCLUDEPICTURE  "E:\\limingfei\\</w:instrText>
            </w:r>
            <w:r w:rsidR="000D3F3B">
              <w:rPr>
                <w:rFonts w:hint="eastAsia"/>
                <w:kern w:val="0"/>
                <w:sz w:val="24"/>
              </w:rPr>
              <w:instrText>项目归档</w:instrText>
            </w:r>
            <w:r w:rsidR="000D3F3B">
              <w:rPr>
                <w:rFonts w:hint="eastAsia"/>
                <w:kern w:val="0"/>
                <w:sz w:val="24"/>
              </w:rPr>
              <w:instrText>2017</w:instrText>
            </w:r>
            <w:r w:rsidR="000D3F3B">
              <w:rPr>
                <w:rFonts w:hint="eastAsia"/>
                <w:kern w:val="0"/>
                <w:sz w:val="24"/>
              </w:rPr>
              <w:instrText>年</w:instrText>
            </w:r>
            <w:r w:rsidR="000D3F3B">
              <w:rPr>
                <w:rFonts w:hint="eastAsia"/>
                <w:kern w:val="0"/>
                <w:sz w:val="24"/>
              </w:rPr>
              <w:instrText>-</w:instrText>
            </w:r>
            <w:r w:rsidR="000D3F3B">
              <w:rPr>
                <w:rFonts w:hint="eastAsia"/>
                <w:kern w:val="0"/>
                <w:sz w:val="24"/>
              </w:rPr>
              <w:instrText>李明飞</w:instrText>
            </w:r>
            <w:r w:rsidR="000D3F3B">
              <w:rPr>
                <w:rFonts w:hint="eastAsia"/>
                <w:kern w:val="0"/>
                <w:sz w:val="24"/>
              </w:rPr>
              <w:instrText>\\AppData\\Roaming\\Tencent\\Users\\240400632\\QQ\\WinTemp\\RichOle\\J6~HX%_V`O]J6}52DH(]][8.png" \* MERGEFORMATINET</w:instrText>
            </w:r>
            <w:r w:rsidR="000D3F3B">
              <w:rPr>
                <w:kern w:val="0"/>
                <w:sz w:val="24"/>
              </w:rPr>
              <w:instrText xml:space="preserve"> </w:instrText>
            </w:r>
            <w:r w:rsidR="000D3F3B">
              <w:rPr>
                <w:kern w:val="0"/>
                <w:sz w:val="24"/>
              </w:rPr>
              <w:fldChar w:fldCharType="separate"/>
            </w:r>
            <w:r w:rsidR="00067083">
              <w:rPr>
                <w:kern w:val="0"/>
                <w:sz w:val="24"/>
              </w:rPr>
              <w:fldChar w:fldCharType="begin"/>
            </w:r>
            <w:r w:rsidR="00067083">
              <w:rPr>
                <w:kern w:val="0"/>
                <w:sz w:val="24"/>
              </w:rPr>
              <w:instrText xml:space="preserve"> </w:instrText>
            </w:r>
            <w:r w:rsidR="00067083">
              <w:rPr>
                <w:rFonts w:hint="eastAsia"/>
                <w:kern w:val="0"/>
                <w:sz w:val="24"/>
              </w:rPr>
              <w:instrText>INCLUDEPICTURE  "E:\\limingfei\\</w:instrText>
            </w:r>
            <w:r w:rsidR="00067083">
              <w:rPr>
                <w:rFonts w:hint="eastAsia"/>
                <w:kern w:val="0"/>
                <w:sz w:val="24"/>
              </w:rPr>
              <w:instrText>项目归档</w:instrText>
            </w:r>
            <w:r w:rsidR="00067083">
              <w:rPr>
                <w:rFonts w:hint="eastAsia"/>
                <w:kern w:val="0"/>
                <w:sz w:val="24"/>
              </w:rPr>
              <w:instrText>2017</w:instrText>
            </w:r>
            <w:r w:rsidR="00067083">
              <w:rPr>
                <w:rFonts w:hint="eastAsia"/>
                <w:kern w:val="0"/>
                <w:sz w:val="24"/>
              </w:rPr>
              <w:instrText>年</w:instrText>
            </w:r>
            <w:r w:rsidR="00067083">
              <w:rPr>
                <w:rFonts w:hint="eastAsia"/>
                <w:kern w:val="0"/>
                <w:sz w:val="24"/>
              </w:rPr>
              <w:instrText>-</w:instrText>
            </w:r>
            <w:r w:rsidR="00067083">
              <w:rPr>
                <w:rFonts w:hint="eastAsia"/>
                <w:kern w:val="0"/>
                <w:sz w:val="24"/>
              </w:rPr>
              <w:instrText>李明飞</w:instrText>
            </w:r>
            <w:r w:rsidR="00067083">
              <w:rPr>
                <w:rFonts w:hint="eastAsia"/>
                <w:kern w:val="0"/>
                <w:sz w:val="24"/>
              </w:rPr>
              <w:instrText>\\AppData\\Roaming\\Tencent\\Users\\240400632\\QQ\\WinTemp\\RichOle\\J6~HX%_V`O]J6}52DH(]][8.png" \* MERGEFORMATINET</w:instrText>
            </w:r>
            <w:r w:rsidR="00067083">
              <w:rPr>
                <w:kern w:val="0"/>
                <w:sz w:val="24"/>
              </w:rPr>
              <w:instrText xml:space="preserve"> </w:instrText>
            </w:r>
            <w:r w:rsidR="00067083">
              <w:rPr>
                <w:kern w:val="0"/>
                <w:sz w:val="24"/>
              </w:rPr>
              <w:fldChar w:fldCharType="separate"/>
            </w:r>
            <w:r w:rsidR="00F911F8">
              <w:rPr>
                <w:kern w:val="0"/>
                <w:sz w:val="24"/>
              </w:rPr>
              <w:fldChar w:fldCharType="begin"/>
            </w:r>
            <w:r w:rsidR="00F911F8">
              <w:rPr>
                <w:kern w:val="0"/>
                <w:sz w:val="24"/>
              </w:rPr>
              <w:instrText xml:space="preserve"> </w:instrText>
            </w:r>
            <w:r w:rsidR="00F911F8">
              <w:rPr>
                <w:rFonts w:hint="eastAsia"/>
                <w:kern w:val="0"/>
                <w:sz w:val="24"/>
              </w:rPr>
              <w:instrText>INCLUDEPICTURE  "E:\\limingfei\\</w:instrText>
            </w:r>
            <w:r w:rsidR="00F911F8">
              <w:rPr>
                <w:rFonts w:hint="eastAsia"/>
                <w:kern w:val="0"/>
                <w:sz w:val="24"/>
              </w:rPr>
              <w:instrText>项目归档</w:instrText>
            </w:r>
            <w:r w:rsidR="00F911F8">
              <w:rPr>
                <w:rFonts w:hint="eastAsia"/>
                <w:kern w:val="0"/>
                <w:sz w:val="24"/>
              </w:rPr>
              <w:instrText>2017</w:instrText>
            </w:r>
            <w:r w:rsidR="00F911F8">
              <w:rPr>
                <w:rFonts w:hint="eastAsia"/>
                <w:kern w:val="0"/>
                <w:sz w:val="24"/>
              </w:rPr>
              <w:instrText>年</w:instrText>
            </w:r>
            <w:r w:rsidR="00F911F8">
              <w:rPr>
                <w:rFonts w:hint="eastAsia"/>
                <w:kern w:val="0"/>
                <w:sz w:val="24"/>
              </w:rPr>
              <w:instrText>-</w:instrText>
            </w:r>
            <w:r w:rsidR="00F911F8">
              <w:rPr>
                <w:rFonts w:hint="eastAsia"/>
                <w:kern w:val="0"/>
                <w:sz w:val="24"/>
              </w:rPr>
              <w:instrText>李明飞</w:instrText>
            </w:r>
            <w:r w:rsidR="00F911F8">
              <w:rPr>
                <w:rFonts w:hint="eastAsia"/>
                <w:kern w:val="0"/>
                <w:sz w:val="24"/>
              </w:rPr>
              <w:instrText>\\AppData\\Roaming\\Tencent\\Users\\240400632\\QQ\\WinTemp\\RichOle\\J6~HX%_V`O]J6}52DH(]][8.png" \* MERGEFORMATINET</w:instrText>
            </w:r>
            <w:r w:rsidR="00F911F8">
              <w:rPr>
                <w:kern w:val="0"/>
                <w:sz w:val="24"/>
              </w:rPr>
              <w:instrText xml:space="preserve"> </w:instrText>
            </w:r>
            <w:r w:rsidR="00F911F8">
              <w:rPr>
                <w:kern w:val="0"/>
                <w:sz w:val="24"/>
              </w:rPr>
              <w:fldChar w:fldCharType="separate"/>
            </w:r>
            <w:r w:rsidR="006928DF">
              <w:rPr>
                <w:kern w:val="0"/>
                <w:sz w:val="24"/>
              </w:rPr>
              <w:fldChar w:fldCharType="begin"/>
            </w:r>
            <w:r w:rsidR="006928DF">
              <w:rPr>
                <w:kern w:val="0"/>
                <w:sz w:val="24"/>
              </w:rPr>
              <w:instrText xml:space="preserve"> </w:instrText>
            </w:r>
            <w:r w:rsidR="006928DF">
              <w:rPr>
                <w:rFonts w:hint="eastAsia"/>
                <w:kern w:val="0"/>
                <w:sz w:val="24"/>
              </w:rPr>
              <w:instrText>INCLUDEPICTURE  "E:\\limingfei\\</w:instrText>
            </w:r>
            <w:r w:rsidR="006928DF">
              <w:rPr>
                <w:rFonts w:hint="eastAsia"/>
                <w:kern w:val="0"/>
                <w:sz w:val="24"/>
              </w:rPr>
              <w:instrText>项目归档</w:instrText>
            </w:r>
            <w:r w:rsidR="006928DF">
              <w:rPr>
                <w:rFonts w:hint="eastAsia"/>
                <w:kern w:val="0"/>
                <w:sz w:val="24"/>
              </w:rPr>
              <w:instrText>2017</w:instrText>
            </w:r>
            <w:r w:rsidR="006928DF">
              <w:rPr>
                <w:rFonts w:hint="eastAsia"/>
                <w:kern w:val="0"/>
                <w:sz w:val="24"/>
              </w:rPr>
              <w:instrText>年</w:instrText>
            </w:r>
            <w:r w:rsidR="006928DF">
              <w:rPr>
                <w:rFonts w:hint="eastAsia"/>
                <w:kern w:val="0"/>
                <w:sz w:val="24"/>
              </w:rPr>
              <w:instrText>-</w:instrText>
            </w:r>
            <w:r w:rsidR="006928DF">
              <w:rPr>
                <w:rFonts w:hint="eastAsia"/>
                <w:kern w:val="0"/>
                <w:sz w:val="24"/>
              </w:rPr>
              <w:instrText>李明飞</w:instrText>
            </w:r>
            <w:r w:rsidR="006928DF">
              <w:rPr>
                <w:rFonts w:hint="eastAsia"/>
                <w:kern w:val="0"/>
                <w:sz w:val="24"/>
              </w:rPr>
              <w:instrText>\\AppData\\Roaming\\Tencent\\Users\\240400632\\QQ\\WinTemp\\RichOle\\J6~HX%_V`O]J6}52DH(]][8.png" \* MERGEFORMATINET</w:instrText>
            </w:r>
            <w:r w:rsidR="006928DF">
              <w:rPr>
                <w:kern w:val="0"/>
                <w:sz w:val="24"/>
              </w:rPr>
              <w:instrText xml:space="preserve"> </w:instrText>
            </w:r>
            <w:r w:rsidR="006928DF">
              <w:rPr>
                <w:kern w:val="0"/>
                <w:sz w:val="24"/>
              </w:rPr>
              <w:fldChar w:fldCharType="separate"/>
            </w:r>
            <w:r w:rsidR="009951B9">
              <w:rPr>
                <w:kern w:val="0"/>
                <w:sz w:val="24"/>
              </w:rPr>
              <w:fldChar w:fldCharType="begin"/>
            </w:r>
            <w:r w:rsidR="009951B9">
              <w:rPr>
                <w:kern w:val="0"/>
                <w:sz w:val="24"/>
              </w:rPr>
              <w:instrText xml:space="preserve"> </w:instrText>
            </w:r>
            <w:r w:rsidR="009951B9">
              <w:rPr>
                <w:rFonts w:hint="eastAsia"/>
                <w:kern w:val="0"/>
                <w:sz w:val="24"/>
              </w:rPr>
              <w:instrText>INCLUDEPICTURE  "E:\\limingfei\\</w:instrText>
            </w:r>
            <w:r w:rsidR="009951B9">
              <w:rPr>
                <w:rFonts w:hint="eastAsia"/>
                <w:kern w:val="0"/>
                <w:sz w:val="24"/>
              </w:rPr>
              <w:instrText>项目归档</w:instrText>
            </w:r>
            <w:r w:rsidR="009951B9">
              <w:rPr>
                <w:rFonts w:hint="eastAsia"/>
                <w:kern w:val="0"/>
                <w:sz w:val="24"/>
              </w:rPr>
              <w:instrText>2017</w:instrText>
            </w:r>
            <w:r w:rsidR="009951B9">
              <w:rPr>
                <w:rFonts w:hint="eastAsia"/>
                <w:kern w:val="0"/>
                <w:sz w:val="24"/>
              </w:rPr>
              <w:instrText>年</w:instrText>
            </w:r>
            <w:r w:rsidR="009951B9">
              <w:rPr>
                <w:rFonts w:hint="eastAsia"/>
                <w:kern w:val="0"/>
                <w:sz w:val="24"/>
              </w:rPr>
              <w:instrText>-</w:instrText>
            </w:r>
            <w:r w:rsidR="009951B9">
              <w:rPr>
                <w:rFonts w:hint="eastAsia"/>
                <w:kern w:val="0"/>
                <w:sz w:val="24"/>
              </w:rPr>
              <w:instrText>李明飞</w:instrText>
            </w:r>
            <w:r w:rsidR="009951B9">
              <w:rPr>
                <w:rFonts w:hint="eastAsia"/>
                <w:kern w:val="0"/>
                <w:sz w:val="24"/>
              </w:rPr>
              <w:instrText>\\AppData\\Roaming\\Tencent\\Users\\240400632\\QQ\\WinTemp\\RichOle\\J6~HX%_V`O]J6}52DH(]][8.png" \* MERGEFORMATINET</w:instrText>
            </w:r>
            <w:r w:rsidR="009951B9">
              <w:rPr>
                <w:kern w:val="0"/>
                <w:sz w:val="24"/>
              </w:rPr>
              <w:instrText xml:space="preserve"> </w:instrText>
            </w:r>
            <w:r w:rsidR="009951B9">
              <w:rPr>
                <w:kern w:val="0"/>
                <w:sz w:val="24"/>
              </w:rPr>
              <w:fldChar w:fldCharType="separate"/>
            </w:r>
            <w:r w:rsidR="00BE394C">
              <w:rPr>
                <w:kern w:val="0"/>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style="width:434.4pt;height:242.4pt;mso-position-horizontal-relative:page;mso-position-vertical-relative:page">
                  <v:imagedata r:id="rId16" r:href="rId17"/>
                </v:shape>
              </w:pict>
            </w:r>
            <w:r w:rsidR="009951B9">
              <w:rPr>
                <w:kern w:val="0"/>
                <w:sz w:val="24"/>
              </w:rPr>
              <w:fldChar w:fldCharType="end"/>
            </w:r>
            <w:r w:rsidR="006928DF">
              <w:rPr>
                <w:kern w:val="0"/>
                <w:sz w:val="24"/>
              </w:rPr>
              <w:fldChar w:fldCharType="end"/>
            </w:r>
            <w:r w:rsidR="00F911F8">
              <w:rPr>
                <w:kern w:val="0"/>
                <w:sz w:val="24"/>
              </w:rPr>
              <w:fldChar w:fldCharType="end"/>
            </w:r>
            <w:r w:rsidR="00067083">
              <w:rPr>
                <w:kern w:val="0"/>
                <w:sz w:val="24"/>
              </w:rPr>
              <w:fldChar w:fldCharType="end"/>
            </w:r>
            <w:r w:rsidR="000D3F3B">
              <w:rPr>
                <w:kern w:val="0"/>
                <w:sz w:val="24"/>
              </w:rPr>
              <w:fldChar w:fldCharType="end"/>
            </w:r>
            <w:r w:rsidRPr="00DC2E70">
              <w:rPr>
                <w:kern w:val="0"/>
                <w:sz w:val="24"/>
              </w:rPr>
              <w:fldChar w:fldCharType="end"/>
            </w:r>
          </w:p>
          <w:p w:rsidR="00DC2E70" w:rsidRPr="00DC2E70" w:rsidRDefault="00DC2E70" w:rsidP="00DC2E70">
            <w:pPr>
              <w:adjustRightInd w:val="0"/>
              <w:snapToGrid w:val="0"/>
              <w:spacing w:line="360" w:lineRule="auto"/>
              <w:jc w:val="center"/>
              <w:rPr>
                <w:rFonts w:eastAsia="黑体"/>
                <w:sz w:val="24"/>
              </w:rPr>
            </w:pPr>
            <w:r w:rsidRPr="00DC2E70">
              <w:rPr>
                <w:rFonts w:eastAsia="黑体"/>
                <w:sz w:val="24"/>
              </w:rPr>
              <w:t>图</w:t>
            </w:r>
            <w:r w:rsidR="008E6FB9">
              <w:rPr>
                <w:rFonts w:eastAsia="黑体"/>
                <w:sz w:val="24"/>
              </w:rPr>
              <w:t>7</w:t>
            </w:r>
            <w:r w:rsidRPr="00DC2E70">
              <w:rPr>
                <w:rFonts w:eastAsia="黑体"/>
                <w:sz w:val="24"/>
              </w:rPr>
              <w:t xml:space="preserve">    </w:t>
            </w:r>
            <w:r w:rsidRPr="00DC2E70">
              <w:rPr>
                <w:rFonts w:eastAsia="黑体"/>
                <w:sz w:val="24"/>
              </w:rPr>
              <w:t>项目施工期工艺流程图</w:t>
            </w:r>
          </w:p>
          <w:p w:rsidR="00DC2E70" w:rsidRPr="00DC2E70" w:rsidRDefault="00DC2E70" w:rsidP="00DC2E70">
            <w:pPr>
              <w:adjustRightInd w:val="0"/>
              <w:snapToGrid w:val="0"/>
              <w:spacing w:line="360" w:lineRule="auto"/>
              <w:ind w:firstLineChars="200" w:firstLine="480"/>
              <w:rPr>
                <w:bCs/>
                <w:sz w:val="24"/>
              </w:rPr>
            </w:pPr>
            <w:r w:rsidRPr="00DC2E70">
              <w:rPr>
                <w:bCs/>
                <w:sz w:val="24"/>
              </w:rPr>
              <w:t>1</w:t>
            </w:r>
            <w:r w:rsidRPr="00DC2E70">
              <w:rPr>
                <w:bCs/>
                <w:sz w:val="24"/>
              </w:rPr>
              <w:t>、拟建道路土方开挖主要采用挖掘机自上而下逐层开挖，表层土堆存单独存放在道路两侧，路面工程施工结束以后用于道路两侧绿化用土。</w:t>
            </w:r>
          </w:p>
          <w:p w:rsidR="00DC2E70" w:rsidRPr="00DC2E70" w:rsidRDefault="00DC2E70" w:rsidP="00DC2E70">
            <w:pPr>
              <w:adjustRightInd w:val="0"/>
              <w:snapToGrid w:val="0"/>
              <w:spacing w:line="360" w:lineRule="auto"/>
              <w:ind w:firstLineChars="200" w:firstLine="480"/>
              <w:rPr>
                <w:bCs/>
                <w:sz w:val="24"/>
              </w:rPr>
            </w:pPr>
            <w:r w:rsidRPr="00DC2E70">
              <w:rPr>
                <w:bCs/>
                <w:sz w:val="24"/>
              </w:rPr>
              <w:t>2</w:t>
            </w:r>
            <w:r w:rsidRPr="00DC2E70">
              <w:rPr>
                <w:bCs/>
                <w:sz w:val="24"/>
              </w:rPr>
              <w:t>、路基填方运输采用挖掘机或装载机装，配自卸汽车运载，以重型压路机进行压实。</w:t>
            </w:r>
          </w:p>
          <w:p w:rsidR="00DC2E70" w:rsidRPr="00DC2E70" w:rsidRDefault="00DC2E70" w:rsidP="00DC2E70">
            <w:pPr>
              <w:adjustRightInd w:val="0"/>
              <w:snapToGrid w:val="0"/>
              <w:spacing w:line="360" w:lineRule="auto"/>
              <w:ind w:firstLineChars="200" w:firstLine="480"/>
              <w:rPr>
                <w:bCs/>
                <w:sz w:val="24"/>
              </w:rPr>
            </w:pPr>
            <w:r w:rsidRPr="00DC2E70">
              <w:rPr>
                <w:bCs/>
                <w:sz w:val="24"/>
              </w:rPr>
              <w:t>3</w:t>
            </w:r>
            <w:r w:rsidRPr="00DC2E70">
              <w:rPr>
                <w:bCs/>
                <w:sz w:val="24"/>
              </w:rPr>
              <w:t>、施工以人工施工为主，人工清捡路基开挖的片、块石，自卸汽车辅以机动翻斗车运输材料。</w:t>
            </w:r>
          </w:p>
          <w:p w:rsidR="00DC2E70" w:rsidRPr="00DC2E70" w:rsidRDefault="00DC2E70" w:rsidP="00DC2E70">
            <w:pPr>
              <w:adjustRightInd w:val="0"/>
              <w:snapToGrid w:val="0"/>
              <w:spacing w:line="360" w:lineRule="auto"/>
              <w:ind w:firstLineChars="200" w:firstLine="480"/>
              <w:rPr>
                <w:bCs/>
                <w:sz w:val="24"/>
              </w:rPr>
            </w:pPr>
            <w:r w:rsidRPr="00DC2E70">
              <w:rPr>
                <w:bCs/>
                <w:sz w:val="24"/>
              </w:rPr>
              <w:t>4</w:t>
            </w:r>
            <w:r w:rsidRPr="00DC2E70">
              <w:rPr>
                <w:bCs/>
                <w:sz w:val="24"/>
              </w:rPr>
              <w:t>、路面工程采用振动式压路机先进行底基层、基层碾压施工，再进行路基水泥稳定碎石基层的施工，最后进行沥青路面施工，采用机械摊铺、碾压为主，辅以人工配合作业。</w:t>
            </w:r>
          </w:p>
          <w:p w:rsidR="00DC2E70" w:rsidRPr="00DC2E70" w:rsidRDefault="00DC2E70" w:rsidP="00DC2E70">
            <w:pPr>
              <w:adjustRightInd w:val="0"/>
              <w:snapToGrid w:val="0"/>
              <w:spacing w:line="360" w:lineRule="auto"/>
              <w:ind w:firstLineChars="200" w:firstLine="480"/>
              <w:jc w:val="left"/>
              <w:rPr>
                <w:rFonts w:eastAsia="黑体"/>
                <w:bCs/>
                <w:sz w:val="24"/>
              </w:rPr>
            </w:pPr>
            <w:r w:rsidRPr="00DC2E70">
              <w:rPr>
                <w:bCs/>
                <w:sz w:val="24"/>
              </w:rPr>
              <w:t>5</w:t>
            </w:r>
            <w:r w:rsidRPr="00DC2E70">
              <w:rPr>
                <w:bCs/>
                <w:sz w:val="24"/>
              </w:rPr>
              <w:t>、路面工程结束以后进行交通标志线、绿化工程</w:t>
            </w:r>
            <w:r>
              <w:rPr>
                <w:rFonts w:hint="eastAsia"/>
                <w:bCs/>
                <w:sz w:val="24"/>
              </w:rPr>
              <w:t>、</w:t>
            </w:r>
            <w:r>
              <w:rPr>
                <w:bCs/>
                <w:sz w:val="24"/>
              </w:rPr>
              <w:t>排水工程</w:t>
            </w:r>
            <w:r w:rsidRPr="00DC2E70">
              <w:rPr>
                <w:bCs/>
                <w:sz w:val="24"/>
              </w:rPr>
              <w:t>的施工</w:t>
            </w:r>
            <w:r w:rsidRPr="00DC2E70">
              <w:rPr>
                <w:rFonts w:hint="eastAsia"/>
                <w:bCs/>
                <w:sz w:val="24"/>
              </w:rPr>
              <w:t>。</w:t>
            </w:r>
          </w:p>
          <w:p w:rsidR="00DC2E70" w:rsidRPr="00DC2E70" w:rsidRDefault="00DC2E70" w:rsidP="00DC2E70">
            <w:pPr>
              <w:adjustRightInd w:val="0"/>
              <w:snapToGrid w:val="0"/>
              <w:spacing w:line="360" w:lineRule="auto"/>
              <w:ind w:firstLine="480"/>
              <w:rPr>
                <w:rFonts w:eastAsiaTheme="minorEastAsia"/>
                <w:sz w:val="24"/>
              </w:rPr>
            </w:pPr>
            <w:r w:rsidRPr="00DC2E70">
              <w:rPr>
                <w:rFonts w:eastAsiaTheme="minorEastAsia"/>
                <w:sz w:val="24"/>
              </w:rPr>
              <w:t>（</w:t>
            </w:r>
            <w:r>
              <w:rPr>
                <w:rFonts w:eastAsiaTheme="minorEastAsia"/>
                <w:sz w:val="24"/>
              </w:rPr>
              <w:t>2</w:t>
            </w:r>
            <w:r>
              <w:rPr>
                <w:rFonts w:eastAsiaTheme="minorEastAsia"/>
                <w:sz w:val="24"/>
              </w:rPr>
              <w:t>）</w:t>
            </w:r>
            <w:r>
              <w:rPr>
                <w:rFonts w:eastAsiaTheme="minorEastAsia" w:hint="eastAsia"/>
                <w:sz w:val="24"/>
              </w:rPr>
              <w:t>服务设施</w:t>
            </w:r>
            <w:r w:rsidRPr="00DC2E70">
              <w:rPr>
                <w:rFonts w:eastAsiaTheme="minorEastAsia"/>
                <w:sz w:val="24"/>
              </w:rPr>
              <w:t>建设</w:t>
            </w:r>
          </w:p>
          <w:p w:rsidR="008E6FB9" w:rsidRPr="008E6FB9" w:rsidRDefault="00DC2E70" w:rsidP="008E6FB9">
            <w:pPr>
              <w:pStyle w:val="a0"/>
              <w:ind w:firstLineChars="200" w:firstLine="480"/>
              <w:jc w:val="both"/>
              <w:rPr>
                <w:sz w:val="24"/>
                <w:szCs w:val="24"/>
              </w:rPr>
            </w:pPr>
            <w:r w:rsidRPr="00DC2E70">
              <w:rPr>
                <w:rFonts w:hint="eastAsia"/>
                <w:sz w:val="24"/>
                <w:szCs w:val="24"/>
              </w:rPr>
              <w:t>服务</w:t>
            </w:r>
            <w:r w:rsidRPr="00DC2E70">
              <w:rPr>
                <w:sz w:val="24"/>
                <w:szCs w:val="24"/>
              </w:rPr>
              <w:t>设施建设</w:t>
            </w:r>
            <w:r>
              <w:rPr>
                <w:rFonts w:hint="eastAsia"/>
                <w:sz w:val="24"/>
                <w:szCs w:val="24"/>
              </w:rPr>
              <w:t>主要</w:t>
            </w:r>
            <w:r>
              <w:rPr>
                <w:sz w:val="24"/>
                <w:szCs w:val="24"/>
              </w:rPr>
              <w:t>包括县游客服务中心、停车场、</w:t>
            </w:r>
            <w:r>
              <w:rPr>
                <w:rFonts w:hint="eastAsia"/>
                <w:sz w:val="24"/>
                <w:szCs w:val="24"/>
              </w:rPr>
              <w:t>盐</w:t>
            </w:r>
            <w:r>
              <w:rPr>
                <w:sz w:val="24"/>
                <w:szCs w:val="24"/>
              </w:rPr>
              <w:t>创意工坊一条街和农业生活</w:t>
            </w:r>
            <w:r>
              <w:rPr>
                <w:sz w:val="24"/>
                <w:szCs w:val="24"/>
              </w:rPr>
              <w:lastRenderedPageBreak/>
              <w:t>体验馆基地的建设</w:t>
            </w:r>
            <w:r w:rsidR="008E6FB9">
              <w:rPr>
                <w:rFonts w:hint="eastAsia"/>
                <w:sz w:val="24"/>
                <w:szCs w:val="24"/>
              </w:rPr>
              <w:t>，</w:t>
            </w:r>
            <w:r w:rsidR="008E6FB9" w:rsidRPr="008E6FB9">
              <w:rPr>
                <w:rFonts w:hAnsi="宋体"/>
                <w:sz w:val="24"/>
              </w:rPr>
              <w:t>主要施工工艺为基础工程和主体工程的建设</w:t>
            </w:r>
            <w:r w:rsidR="008E6FB9" w:rsidRPr="008E6FB9">
              <w:rPr>
                <w:rFonts w:hAnsi="宋体" w:hint="eastAsia"/>
                <w:sz w:val="24"/>
              </w:rPr>
              <w:t>，</w:t>
            </w:r>
            <w:r w:rsidR="008E6FB9" w:rsidRPr="008E6FB9">
              <w:rPr>
                <w:rFonts w:hAnsi="宋体"/>
                <w:sz w:val="24"/>
              </w:rPr>
              <w:t>待主体完成后进行后期设备安装和调试</w:t>
            </w:r>
            <w:r w:rsidR="008E6FB9">
              <w:rPr>
                <w:rFonts w:hAnsi="宋体" w:hint="eastAsia"/>
                <w:sz w:val="24"/>
              </w:rPr>
              <w:t>运行</w:t>
            </w:r>
            <w:r w:rsidR="008E6FB9" w:rsidRPr="008E6FB9">
              <w:rPr>
                <w:rFonts w:hAnsi="宋体"/>
                <w:sz w:val="24"/>
              </w:rPr>
              <w:t>，项目具体</w:t>
            </w:r>
            <w:r w:rsidR="008E6FB9" w:rsidRPr="008E6FB9">
              <w:rPr>
                <w:rFonts w:hAnsi="宋体" w:hint="eastAsia"/>
                <w:sz w:val="24"/>
              </w:rPr>
              <w:t>运行</w:t>
            </w:r>
            <w:r w:rsidR="008E6FB9" w:rsidRPr="008E6FB9">
              <w:rPr>
                <w:rFonts w:hAnsi="宋体"/>
                <w:sz w:val="24"/>
              </w:rPr>
              <w:t>工艺流程详见图</w:t>
            </w:r>
            <w:r w:rsidR="008E6FB9" w:rsidRPr="008E6FB9">
              <w:rPr>
                <w:rFonts w:hint="eastAsia"/>
                <w:sz w:val="24"/>
              </w:rPr>
              <w:t>2</w:t>
            </w:r>
            <w:r w:rsidR="008E6FB9" w:rsidRPr="008E6FB9">
              <w:rPr>
                <w:rFonts w:hAnsi="宋体"/>
                <w:sz w:val="24"/>
              </w:rPr>
              <w:t>。</w:t>
            </w:r>
          </w:p>
          <w:p w:rsidR="008E6FB9" w:rsidRPr="008E6FB9" w:rsidRDefault="008E6FB9" w:rsidP="008E6FB9">
            <w:pPr>
              <w:adjustRightInd w:val="0"/>
              <w:snapToGrid w:val="0"/>
              <w:rPr>
                <w:rFonts w:ascii="宋体" w:hAnsi="宋体"/>
                <w:bCs/>
                <w:sz w:val="24"/>
              </w:rPr>
            </w:pPr>
          </w:p>
          <w:p w:rsidR="008E6FB9" w:rsidRPr="008E6FB9" w:rsidRDefault="009951B9" w:rsidP="008E6FB9">
            <w:pPr>
              <w:tabs>
                <w:tab w:val="left" w:pos="876"/>
              </w:tabs>
              <w:spacing w:line="360" w:lineRule="auto"/>
              <w:rPr>
                <w:sz w:val="24"/>
              </w:rPr>
            </w:pPr>
            <w:r>
              <w:rPr>
                <w:sz w:val="24"/>
              </w:rPr>
            </w:r>
            <w:r>
              <w:rPr>
                <w:sz w:val="24"/>
              </w:rPr>
              <w:pict>
                <v:group id="画布 2" o:spid="_x0000_s16970" editas="canvas" style="width:449.25pt;height:137.9pt;mso-position-horizontal-relative:char;mso-position-vertical-relative:line" coordorigin="1969,3855" coordsize="8985,2758">
                  <o:lock v:ext="edit" aspectratio="t" text="t"/>
                  <o:diagram v:ext="edit" dgmstyle="0" dgmscalex="0" dgmscaley="0"/>
                  <v:shape id="_x0000_s16971" type="#_x0000_t75" style="position:absolute;left:1969;top:3855;width:8985;height:2758;mso-wrap-style:square" o:preferrelative="f">
                    <v:path o:extrusionok="t"/>
                    <o:lock v:ext="edit" rotation="t" text="t"/>
                    <o:diagram v:ext="edit" dgmstyle="0" dgmscalex="0" dgmscaley="0"/>
                  </v:shape>
                  <v:rect id="矩形 4" o:spid="_x0000_s16972" style="position:absolute;left:2755;top:5010;width:1311;height:465;mso-wrap-style:square" filled="f" fillcolor="black">
                    <v:textbox style="mso-next-textbox:#矩形 4">
                      <w:txbxContent>
                        <w:p w:rsidR="006928DF" w:rsidRDefault="006928DF" w:rsidP="008E6FB9">
                          <w:pPr>
                            <w:jc w:val="center"/>
                            <w:rPr>
                              <w:rFonts w:ascii="楷体" w:eastAsia="楷体" w:hAnsi="楷体"/>
                            </w:rPr>
                          </w:pPr>
                          <w:r>
                            <w:rPr>
                              <w:rFonts w:ascii="楷体" w:eastAsia="楷体" w:hAnsi="楷体" w:hint="eastAsia"/>
                            </w:rPr>
                            <w:t>基础工程</w:t>
                          </w:r>
                        </w:p>
                      </w:txbxContent>
                    </v:textbox>
                    <o:callout v:ext="edit" minusx="t" minusy="t"/>
                  </v:rect>
                  <v:rect id="矩形 5" o:spid="_x0000_s16973" style="position:absolute;left:4630;top:5020;width:1171;height:465;mso-wrap-style:square" filled="f" fillcolor="black">
                    <v:textbox style="mso-next-textbox:#矩形 5">
                      <w:txbxContent>
                        <w:p w:rsidR="006928DF" w:rsidRDefault="006928DF" w:rsidP="008E6FB9">
                          <w:pPr>
                            <w:jc w:val="center"/>
                          </w:pPr>
                          <w:r>
                            <w:rPr>
                              <w:rFonts w:ascii="楷体" w:eastAsia="楷体" w:hAnsi="楷体" w:hint="eastAsia"/>
                            </w:rPr>
                            <w:t>主体工程</w:t>
                          </w:r>
                          <w:r>
                            <w:rPr>
                              <w:rFonts w:hint="eastAsia"/>
                            </w:rPr>
                            <w:t>GUOLGUOLVGUOLVGUOLV</w:t>
                          </w:r>
                        </w:p>
                      </w:txbxContent>
                    </v:textbox>
                    <o:callout v:ext="edit" minusx="t" minusy="t"/>
                  </v:rect>
                  <v:rect id="矩形 6" o:spid="_x0000_s16974" style="position:absolute;left:8620;top:4992;width:1404;height:465;mso-wrap-style:square" filled="f" fillcolor="black">
                    <v:textbox style="mso-next-textbox:#矩形 6" inset=".5mm,,.5mm">
                      <w:txbxContent>
                        <w:p w:rsidR="006928DF" w:rsidRDefault="006928DF" w:rsidP="008E6FB9">
                          <w:pPr>
                            <w:jc w:val="center"/>
                            <w:rPr>
                              <w:rFonts w:ascii="楷体" w:eastAsia="楷体" w:hAnsi="楷体"/>
                            </w:rPr>
                          </w:pPr>
                          <w:r>
                            <w:rPr>
                              <w:rFonts w:ascii="楷体" w:eastAsia="楷体" w:hAnsi="楷体" w:hint="eastAsia"/>
                            </w:rPr>
                            <w:t>工程验收</w:t>
                          </w:r>
                        </w:p>
                      </w:txbxContent>
                    </v:textbox>
                    <o:callout v:ext="edit" minusx="t" minusy="t"/>
                  </v:rect>
                  <v:rect id="矩形 7" o:spid="_x0000_s16975" style="position:absolute;left:2621;top:3855;width:5292;height:539;mso-wrap-style:square" fillcolor="black">
                    <v:fill r:id="rId18" o:title="5%" recolor="t" type="pattern"/>
                    <v:stroke dashstyle="longDash"/>
                    <v:textbox style="mso-next-textbox:#矩形 7" inset="0,2mm,0,0">
                      <w:txbxContent>
                        <w:p w:rsidR="006928DF" w:rsidRDefault="006928DF" w:rsidP="008E6FB9">
                          <w:pPr>
                            <w:ind w:firstLineChars="50" w:firstLine="105"/>
                            <w:jc w:val="center"/>
                            <w:rPr>
                              <w:rFonts w:ascii="楷体" w:eastAsia="楷体" w:hAnsi="楷体"/>
                            </w:rPr>
                          </w:pPr>
                          <w:r>
                            <w:rPr>
                              <w:rFonts w:ascii="楷体" w:eastAsia="楷体" w:hAnsi="楷体" w:hint="eastAsia"/>
                            </w:rPr>
                            <w:t>噪声、</w:t>
                          </w:r>
                          <w:r>
                            <w:rPr>
                              <w:rFonts w:ascii="楷体" w:eastAsia="楷体" w:hAnsi="楷体"/>
                            </w:rPr>
                            <w:t>扬尘、废气、建筑垃圾、施工废水及生活污水</w:t>
                          </w:r>
                        </w:p>
                      </w:txbxContent>
                    </v:textbox>
                    <o:callout v:ext="edit" minusx="t" minusy="t"/>
                  </v:rect>
                  <v:rect id="矩形 8" o:spid="_x0000_s16976" style="position:absolute;left:6566;top:5010;width:1220;height:467;mso-wrap-style:square" filled="f" fillcolor="black">
                    <v:textbox style="mso-next-textbox:#矩形 8">
                      <w:txbxContent>
                        <w:p w:rsidR="006928DF" w:rsidRDefault="006928DF" w:rsidP="008E6FB9">
                          <w:pPr>
                            <w:jc w:val="center"/>
                            <w:rPr>
                              <w:rFonts w:ascii="楷体" w:eastAsia="楷体" w:hAnsi="楷体"/>
                            </w:rPr>
                          </w:pPr>
                          <w:r>
                            <w:rPr>
                              <w:rFonts w:ascii="楷体" w:eastAsia="楷体" w:hAnsi="楷体" w:hint="eastAsia"/>
                            </w:rPr>
                            <w:t>设备安装</w:t>
                          </w:r>
                        </w:p>
                      </w:txbxContent>
                    </v:textbox>
                    <o:callout v:ext="edit" minusx="t" minusy="t"/>
                  </v:rect>
                  <v:rect id="矩形 9" o:spid="_x0000_s16977" style="position:absolute;left:8655;top:6058;width:1439;height:466;mso-wrap-style:square" filled="f" fillcolor="black">
                    <v:textbox style="mso-next-textbox:#矩形 9">
                      <w:txbxContent>
                        <w:p w:rsidR="006928DF" w:rsidRDefault="006928DF" w:rsidP="008E6FB9">
                          <w:pPr>
                            <w:jc w:val="center"/>
                            <w:rPr>
                              <w:rFonts w:ascii="楷体" w:eastAsia="楷体" w:hAnsi="楷体"/>
                            </w:rPr>
                          </w:pPr>
                          <w:r>
                            <w:rPr>
                              <w:rFonts w:ascii="楷体" w:eastAsia="楷体" w:hAnsi="楷体" w:hint="eastAsia"/>
                            </w:rPr>
                            <w:t>投入使用</w:t>
                          </w:r>
                        </w:p>
                      </w:txbxContent>
                    </v:textbox>
                    <o:callout v:ext="edit" minusx="t" minusy="t"/>
                  </v:rect>
                  <v:line id="直线 10" o:spid="_x0000_s16978" style="position:absolute;flip:x;mso-wrap-style:square" from="3435,4426" to="3442,5020">
                    <v:stroke dashstyle="longDash" startarrow="block"/>
                  </v:line>
                  <v:shapetype id="_x0000_t32" coordsize="21600,21600" o:spt="32" o:oned="t" path="m,l21600,21600e" filled="f">
                    <v:path arrowok="t" fillok="f" o:connecttype="none"/>
                    <o:lock v:ext="edit" shapetype="t"/>
                  </v:shapetype>
                  <v:shape id="自选图形 11" o:spid="_x0000_s16979" type="#_x0000_t32" style="position:absolute;left:4066;top:5243;width:564;height:10;mso-wrap-style:square" o:connectortype="straight">
                    <v:stroke endarrow="block"/>
                    <o:callout v:ext="edit" minusx="t" minusy="t"/>
                  </v:shape>
                  <v:shape id="自选图形 12" o:spid="_x0000_s16980" type="#_x0000_t32" style="position:absolute;left:7786;top:5225;width:834;height:19;flip:y;mso-wrap-style:square" o:connectortype="straight">
                    <v:stroke endarrow="block"/>
                    <o:callout v:ext="edit" minusx="t" minusy="t"/>
                  </v:shape>
                  <v:shape id="自选图形 13" o:spid="_x0000_s16981" type="#_x0000_t32" style="position:absolute;left:9322;top:5457;width:1;height:571;mso-wrap-style:square" o:connectortype="straight">
                    <v:stroke endarrow="block"/>
                    <o:callout v:ext="edit" minusx="t" minusy="t"/>
                  </v:shape>
                  <v:shape id="自选图形 14" o:spid="_x0000_s16982" type="#_x0000_t32" style="position:absolute;left:5793;top:5226;width:765;height:9;flip:y;mso-wrap-style:square" o:connectortype="straight">
                    <v:stroke endarrow="block"/>
                    <o:callout v:ext="edit" minusx="t" minusy="t"/>
                  </v:shape>
                  <v:line id="直线 15" o:spid="_x0000_s16983" style="position:absolute;flip:x;mso-wrap-style:square" from="5205,4461" to="5212,5055">
                    <v:stroke dashstyle="longDash" startarrow="block"/>
                  </v:line>
                  <v:line id="直线 16" o:spid="_x0000_s16984" style="position:absolute;flip:x;mso-wrap-style:square" from="7140,4426" to="7147,5020">
                    <v:stroke dashstyle="longDash" startarrow="block"/>
                  </v:line>
                  <w10:wrap type="none"/>
                  <w10:anchorlock/>
                </v:group>
              </w:pict>
            </w:r>
          </w:p>
          <w:p w:rsidR="008E6FB9" w:rsidRPr="008E6FB9" w:rsidRDefault="008E6FB9" w:rsidP="008E6FB9">
            <w:pPr>
              <w:tabs>
                <w:tab w:val="left" w:pos="876"/>
              </w:tabs>
              <w:spacing w:line="360" w:lineRule="auto"/>
              <w:jc w:val="center"/>
              <w:rPr>
                <w:rFonts w:ascii="宋体" w:hAnsi="宋体"/>
                <w:sz w:val="24"/>
              </w:rPr>
            </w:pPr>
            <w:r w:rsidRPr="008E6FB9">
              <w:rPr>
                <w:rFonts w:eastAsia="黑体"/>
                <w:sz w:val="24"/>
              </w:rPr>
              <w:t>图</w:t>
            </w:r>
            <w:r>
              <w:rPr>
                <w:rFonts w:eastAsia="黑体"/>
                <w:sz w:val="24"/>
              </w:rPr>
              <w:t>8</w:t>
            </w:r>
            <w:r w:rsidRPr="008E6FB9">
              <w:rPr>
                <w:rFonts w:eastAsia="黑体"/>
                <w:sz w:val="24"/>
              </w:rPr>
              <w:t xml:space="preserve">  </w:t>
            </w:r>
            <w:r>
              <w:rPr>
                <w:rFonts w:eastAsia="黑体" w:hint="eastAsia"/>
                <w:sz w:val="24"/>
              </w:rPr>
              <w:t>服务</w:t>
            </w:r>
            <w:r>
              <w:rPr>
                <w:rFonts w:eastAsia="黑体"/>
                <w:sz w:val="24"/>
              </w:rPr>
              <w:t>设施建设</w:t>
            </w:r>
            <w:r w:rsidRPr="008E6FB9">
              <w:rPr>
                <w:rFonts w:eastAsia="黑体" w:hint="eastAsia"/>
                <w:sz w:val="24"/>
              </w:rPr>
              <w:t>施工</w:t>
            </w:r>
            <w:r w:rsidRPr="008E6FB9">
              <w:rPr>
                <w:rFonts w:eastAsia="黑体"/>
                <w:sz w:val="24"/>
              </w:rPr>
              <w:t>工艺流程图</w:t>
            </w:r>
          </w:p>
          <w:p w:rsidR="00043267" w:rsidRPr="00043267" w:rsidRDefault="00043267" w:rsidP="00043267">
            <w:pPr>
              <w:spacing w:after="120" w:line="360" w:lineRule="auto"/>
              <w:rPr>
                <w:rFonts w:eastAsia="黑体"/>
                <w:sz w:val="24"/>
              </w:rPr>
            </w:pPr>
            <w:r>
              <w:rPr>
                <w:rFonts w:eastAsia="黑体"/>
                <w:sz w:val="24"/>
              </w:rPr>
              <w:t>2</w:t>
            </w:r>
            <w:r w:rsidRPr="00043267">
              <w:rPr>
                <w:rFonts w:eastAsia="黑体" w:hint="eastAsia"/>
                <w:sz w:val="24"/>
              </w:rPr>
              <w:t>.</w:t>
            </w:r>
            <w:r>
              <w:rPr>
                <w:rFonts w:eastAsia="黑体" w:hint="eastAsia"/>
                <w:sz w:val="24"/>
              </w:rPr>
              <w:t>运营</w:t>
            </w:r>
            <w:r w:rsidRPr="00043267">
              <w:rPr>
                <w:rFonts w:eastAsia="黑体" w:hint="eastAsia"/>
                <w:sz w:val="24"/>
              </w:rPr>
              <w:t>期</w:t>
            </w:r>
          </w:p>
          <w:p w:rsidR="00D877D5" w:rsidRPr="00043267" w:rsidRDefault="00043267">
            <w:pPr>
              <w:adjustRightInd w:val="0"/>
              <w:snapToGrid w:val="0"/>
              <w:spacing w:line="360" w:lineRule="auto"/>
              <w:ind w:firstLineChars="200" w:firstLine="480"/>
              <w:rPr>
                <w:sz w:val="24"/>
              </w:rPr>
            </w:pPr>
            <w:r>
              <w:rPr>
                <w:rFonts w:hint="eastAsia"/>
                <w:sz w:val="24"/>
              </w:rPr>
              <w:t>本</w:t>
            </w:r>
            <w:r>
              <w:rPr>
                <w:sz w:val="24"/>
              </w:rPr>
              <w:t>项目运营期主要为</w:t>
            </w:r>
            <w:r w:rsidR="00560D00">
              <w:rPr>
                <w:rFonts w:hint="eastAsia"/>
                <w:sz w:val="24"/>
              </w:rPr>
              <w:t>游客</w:t>
            </w:r>
            <w:r w:rsidR="00560D00">
              <w:rPr>
                <w:sz w:val="24"/>
              </w:rPr>
              <w:t>服务中心和盐工坊、</w:t>
            </w:r>
            <w:r w:rsidR="00560D00">
              <w:rPr>
                <w:rFonts w:hint="eastAsia"/>
                <w:sz w:val="24"/>
              </w:rPr>
              <w:t>停车场</w:t>
            </w:r>
            <w:r w:rsidR="00560D00">
              <w:rPr>
                <w:sz w:val="24"/>
              </w:rPr>
              <w:t>、农业基地员工的正常办公</w:t>
            </w:r>
            <w:r w:rsidR="00E16FBA">
              <w:rPr>
                <w:rFonts w:hint="eastAsia"/>
                <w:sz w:val="24"/>
              </w:rPr>
              <w:t>产生</w:t>
            </w:r>
            <w:r w:rsidR="00E16FBA">
              <w:rPr>
                <w:sz w:val="24"/>
              </w:rPr>
              <w:t>的</w:t>
            </w:r>
            <w:r w:rsidR="00E16FBA">
              <w:rPr>
                <w:rFonts w:hint="eastAsia"/>
                <w:sz w:val="24"/>
              </w:rPr>
              <w:t>生活</w:t>
            </w:r>
            <w:r w:rsidR="00E16FBA">
              <w:rPr>
                <w:sz w:val="24"/>
              </w:rPr>
              <w:t>垃圾和生活污水。</w:t>
            </w:r>
            <w:r w:rsidR="00560D00">
              <w:rPr>
                <w:sz w:val="24"/>
              </w:rPr>
              <w:t>游客</w:t>
            </w:r>
            <w:r w:rsidR="00E16FBA">
              <w:rPr>
                <w:rFonts w:hint="eastAsia"/>
                <w:sz w:val="24"/>
              </w:rPr>
              <w:t>观光</w:t>
            </w:r>
            <w:r w:rsidR="00560D00">
              <w:rPr>
                <w:sz w:val="24"/>
              </w:rPr>
              <w:t>游览</w:t>
            </w:r>
            <w:r w:rsidR="00E16FBA">
              <w:rPr>
                <w:rFonts w:hint="eastAsia"/>
                <w:sz w:val="24"/>
              </w:rPr>
              <w:t>过程</w:t>
            </w:r>
            <w:r w:rsidR="00E16FBA">
              <w:rPr>
                <w:sz w:val="24"/>
              </w:rPr>
              <w:t>中会</w:t>
            </w:r>
            <w:r w:rsidR="00560D00">
              <w:rPr>
                <w:sz w:val="24"/>
              </w:rPr>
              <w:t>产生生活污水</w:t>
            </w:r>
            <w:r w:rsidR="00E16FBA">
              <w:rPr>
                <w:rFonts w:hint="eastAsia"/>
                <w:sz w:val="24"/>
              </w:rPr>
              <w:t>、</w:t>
            </w:r>
            <w:r w:rsidR="00560D00">
              <w:rPr>
                <w:sz w:val="24"/>
              </w:rPr>
              <w:t>生活垃圾</w:t>
            </w:r>
            <w:r w:rsidR="00E16FBA">
              <w:rPr>
                <w:rFonts w:hint="eastAsia"/>
                <w:sz w:val="24"/>
              </w:rPr>
              <w:t>、</w:t>
            </w:r>
            <w:r w:rsidR="00E16FBA">
              <w:rPr>
                <w:sz w:val="24"/>
              </w:rPr>
              <w:t>娱乐噪声</w:t>
            </w:r>
            <w:r w:rsidR="00E16FBA">
              <w:rPr>
                <w:rFonts w:hint="eastAsia"/>
                <w:sz w:val="24"/>
              </w:rPr>
              <w:t>以及</w:t>
            </w:r>
            <w:r w:rsidR="00E16FBA">
              <w:rPr>
                <w:sz w:val="24"/>
              </w:rPr>
              <w:t>停车场车辆</w:t>
            </w:r>
            <w:r w:rsidR="00AC2F64">
              <w:rPr>
                <w:rFonts w:hint="eastAsia"/>
                <w:sz w:val="24"/>
              </w:rPr>
              <w:t>行驶</w:t>
            </w:r>
            <w:r w:rsidR="00AC2F64">
              <w:rPr>
                <w:sz w:val="24"/>
              </w:rPr>
              <w:t>过程产生的</w:t>
            </w:r>
            <w:r w:rsidR="00AC2F64">
              <w:rPr>
                <w:rFonts w:hint="eastAsia"/>
                <w:sz w:val="24"/>
              </w:rPr>
              <w:t>车辆</w:t>
            </w:r>
            <w:r w:rsidR="00AC2F64">
              <w:rPr>
                <w:sz w:val="24"/>
              </w:rPr>
              <w:t>尾气</w:t>
            </w:r>
            <w:r w:rsidR="00560D00">
              <w:rPr>
                <w:rFonts w:hint="eastAsia"/>
                <w:sz w:val="24"/>
              </w:rPr>
              <w:t>。</w:t>
            </w:r>
          </w:p>
          <w:p w:rsidR="00D877D5" w:rsidRDefault="003C080F" w:rsidP="00AC2F64">
            <w:pPr>
              <w:spacing w:line="360" w:lineRule="auto"/>
              <w:rPr>
                <w:sz w:val="28"/>
              </w:rPr>
            </w:pPr>
            <w:r>
              <w:rPr>
                <w:rFonts w:eastAsia="黑体"/>
                <w:sz w:val="24"/>
              </w:rPr>
              <w:t>二、主要污染工序：</w:t>
            </w:r>
          </w:p>
          <w:p w:rsidR="00D877D5" w:rsidRDefault="003C080F" w:rsidP="00AC2F64">
            <w:pPr>
              <w:spacing w:line="360" w:lineRule="auto"/>
              <w:rPr>
                <w:rFonts w:eastAsia="黑体"/>
                <w:color w:val="000000"/>
                <w:spacing w:val="12"/>
                <w:sz w:val="24"/>
              </w:rPr>
            </w:pPr>
            <w:r>
              <w:rPr>
                <w:rFonts w:eastAsia="黑体"/>
                <w:color w:val="000000"/>
                <w:spacing w:val="12"/>
                <w:sz w:val="24"/>
              </w:rPr>
              <w:t>1.</w:t>
            </w:r>
            <w:r>
              <w:rPr>
                <w:rFonts w:eastAsia="黑体"/>
                <w:color w:val="000000"/>
                <w:spacing w:val="12"/>
                <w:sz w:val="24"/>
              </w:rPr>
              <w:t>施工期：</w:t>
            </w:r>
          </w:p>
          <w:p w:rsidR="00D877D5" w:rsidRDefault="003C080F">
            <w:pPr>
              <w:spacing w:line="360" w:lineRule="auto"/>
              <w:ind w:firstLineChars="200" w:firstLine="480"/>
              <w:rPr>
                <w:bCs/>
                <w:sz w:val="24"/>
              </w:rPr>
            </w:pPr>
            <w:r>
              <w:rPr>
                <w:color w:val="000000"/>
                <w:sz w:val="24"/>
              </w:rPr>
              <w:t>根据现场调查，本项目</w:t>
            </w:r>
            <w:r>
              <w:rPr>
                <w:bCs/>
                <w:sz w:val="24"/>
              </w:rPr>
              <w:t>为新建项目，施工期的主要污染工序见下表</w:t>
            </w:r>
            <w:r w:rsidR="00D9486B">
              <w:rPr>
                <w:rFonts w:hint="eastAsia"/>
                <w:bCs/>
                <w:sz w:val="24"/>
              </w:rPr>
              <w:t>7</w:t>
            </w:r>
            <w:r>
              <w:rPr>
                <w:bCs/>
                <w:sz w:val="24"/>
              </w:rPr>
              <w:t>。</w:t>
            </w:r>
          </w:p>
          <w:p w:rsidR="00D877D5" w:rsidRDefault="003C080F">
            <w:pPr>
              <w:adjustRightInd w:val="0"/>
              <w:snapToGrid w:val="0"/>
              <w:ind w:firstLineChars="200" w:firstLine="480"/>
              <w:rPr>
                <w:rFonts w:eastAsia="黑体"/>
                <w:bCs/>
                <w:sz w:val="24"/>
              </w:rPr>
            </w:pPr>
            <w:r>
              <w:rPr>
                <w:rFonts w:eastAsia="黑体"/>
                <w:bCs/>
                <w:sz w:val="24"/>
              </w:rPr>
              <w:t>表</w:t>
            </w:r>
            <w:r w:rsidR="00D9486B">
              <w:rPr>
                <w:rFonts w:eastAsia="黑体"/>
                <w:bCs/>
                <w:sz w:val="24"/>
              </w:rPr>
              <w:t>7</w:t>
            </w:r>
            <w:r>
              <w:rPr>
                <w:rFonts w:eastAsia="黑体"/>
                <w:bCs/>
                <w:sz w:val="24"/>
              </w:rPr>
              <w:t xml:space="preserve">                </w:t>
            </w:r>
            <w:r>
              <w:rPr>
                <w:rFonts w:eastAsia="黑体"/>
                <w:bCs/>
                <w:sz w:val="24"/>
              </w:rPr>
              <w:t>各施工阶段主要污染工序</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2693"/>
              <w:gridCol w:w="2268"/>
              <w:gridCol w:w="2555"/>
            </w:tblGrid>
            <w:tr w:rsidR="00D877D5" w:rsidTr="001E329F">
              <w:trPr>
                <w:trHeight w:val="397"/>
                <w:jc w:val="center"/>
              </w:trPr>
              <w:tc>
                <w:tcPr>
                  <w:tcW w:w="1191" w:type="dxa"/>
                  <w:vAlign w:val="center"/>
                </w:tcPr>
                <w:p w:rsidR="00D877D5" w:rsidRDefault="003C080F">
                  <w:pPr>
                    <w:adjustRightInd w:val="0"/>
                    <w:snapToGrid w:val="0"/>
                    <w:jc w:val="center"/>
                    <w:rPr>
                      <w:bCs/>
                      <w:szCs w:val="21"/>
                    </w:rPr>
                  </w:pPr>
                  <w:r>
                    <w:rPr>
                      <w:bCs/>
                      <w:szCs w:val="21"/>
                    </w:rPr>
                    <w:t>污染类别</w:t>
                  </w:r>
                </w:p>
              </w:tc>
              <w:tc>
                <w:tcPr>
                  <w:tcW w:w="2693" w:type="dxa"/>
                  <w:vAlign w:val="center"/>
                </w:tcPr>
                <w:p w:rsidR="00D877D5" w:rsidRDefault="003C080F">
                  <w:pPr>
                    <w:adjustRightInd w:val="0"/>
                    <w:snapToGrid w:val="0"/>
                    <w:jc w:val="center"/>
                    <w:rPr>
                      <w:bCs/>
                      <w:szCs w:val="21"/>
                    </w:rPr>
                  </w:pPr>
                  <w:r>
                    <w:rPr>
                      <w:bCs/>
                      <w:szCs w:val="21"/>
                    </w:rPr>
                    <w:t>污染源名称</w:t>
                  </w:r>
                </w:p>
              </w:tc>
              <w:tc>
                <w:tcPr>
                  <w:tcW w:w="2268" w:type="dxa"/>
                  <w:vAlign w:val="center"/>
                </w:tcPr>
                <w:p w:rsidR="00D877D5" w:rsidRDefault="003C080F">
                  <w:pPr>
                    <w:adjustRightInd w:val="0"/>
                    <w:snapToGrid w:val="0"/>
                    <w:jc w:val="center"/>
                    <w:rPr>
                      <w:bCs/>
                      <w:szCs w:val="21"/>
                    </w:rPr>
                  </w:pPr>
                  <w:r>
                    <w:rPr>
                      <w:bCs/>
                      <w:szCs w:val="21"/>
                    </w:rPr>
                    <w:t>产生工序</w:t>
                  </w:r>
                </w:p>
              </w:tc>
              <w:tc>
                <w:tcPr>
                  <w:tcW w:w="2555" w:type="dxa"/>
                  <w:vAlign w:val="center"/>
                </w:tcPr>
                <w:p w:rsidR="00D877D5" w:rsidRDefault="003C080F">
                  <w:pPr>
                    <w:adjustRightInd w:val="0"/>
                    <w:snapToGrid w:val="0"/>
                    <w:jc w:val="center"/>
                    <w:rPr>
                      <w:bCs/>
                      <w:szCs w:val="21"/>
                    </w:rPr>
                  </w:pPr>
                  <w:r>
                    <w:rPr>
                      <w:bCs/>
                      <w:szCs w:val="21"/>
                    </w:rPr>
                    <w:t>污染因子</w:t>
                  </w:r>
                </w:p>
              </w:tc>
            </w:tr>
            <w:tr w:rsidR="00D877D5" w:rsidTr="001E329F">
              <w:trPr>
                <w:trHeight w:val="397"/>
                <w:jc w:val="center"/>
              </w:trPr>
              <w:tc>
                <w:tcPr>
                  <w:tcW w:w="1191" w:type="dxa"/>
                  <w:vMerge w:val="restart"/>
                  <w:vAlign w:val="center"/>
                </w:tcPr>
                <w:p w:rsidR="00D877D5" w:rsidRDefault="003C080F">
                  <w:pPr>
                    <w:adjustRightInd w:val="0"/>
                    <w:snapToGrid w:val="0"/>
                    <w:jc w:val="center"/>
                    <w:rPr>
                      <w:bCs/>
                      <w:szCs w:val="21"/>
                    </w:rPr>
                  </w:pPr>
                  <w:r>
                    <w:rPr>
                      <w:bCs/>
                      <w:szCs w:val="21"/>
                    </w:rPr>
                    <w:t>废水</w:t>
                  </w:r>
                </w:p>
              </w:tc>
              <w:tc>
                <w:tcPr>
                  <w:tcW w:w="2693" w:type="dxa"/>
                  <w:vAlign w:val="center"/>
                </w:tcPr>
                <w:p w:rsidR="00D877D5" w:rsidRDefault="003C080F">
                  <w:pPr>
                    <w:adjustRightInd w:val="0"/>
                    <w:snapToGrid w:val="0"/>
                    <w:jc w:val="center"/>
                    <w:rPr>
                      <w:bCs/>
                      <w:szCs w:val="21"/>
                    </w:rPr>
                  </w:pPr>
                  <w:r>
                    <w:rPr>
                      <w:bCs/>
                      <w:szCs w:val="21"/>
                    </w:rPr>
                    <w:t>生活污水</w:t>
                  </w:r>
                </w:p>
              </w:tc>
              <w:tc>
                <w:tcPr>
                  <w:tcW w:w="2268" w:type="dxa"/>
                  <w:vAlign w:val="center"/>
                </w:tcPr>
                <w:p w:rsidR="00D877D5" w:rsidRDefault="003C080F">
                  <w:pPr>
                    <w:adjustRightInd w:val="0"/>
                    <w:snapToGrid w:val="0"/>
                    <w:jc w:val="center"/>
                    <w:rPr>
                      <w:bCs/>
                      <w:szCs w:val="21"/>
                    </w:rPr>
                  </w:pPr>
                  <w:r>
                    <w:rPr>
                      <w:bCs/>
                      <w:szCs w:val="21"/>
                    </w:rPr>
                    <w:t>施工人员生活</w:t>
                  </w:r>
                </w:p>
              </w:tc>
              <w:tc>
                <w:tcPr>
                  <w:tcW w:w="2555" w:type="dxa"/>
                  <w:vAlign w:val="center"/>
                </w:tcPr>
                <w:p w:rsidR="00D877D5" w:rsidRDefault="003C080F">
                  <w:pPr>
                    <w:adjustRightInd w:val="0"/>
                    <w:snapToGrid w:val="0"/>
                    <w:jc w:val="center"/>
                    <w:rPr>
                      <w:bCs/>
                      <w:szCs w:val="21"/>
                    </w:rPr>
                  </w:pPr>
                  <w:r>
                    <w:rPr>
                      <w:bCs/>
                      <w:szCs w:val="21"/>
                    </w:rPr>
                    <w:t>COD</w:t>
                  </w:r>
                  <w:r>
                    <w:rPr>
                      <w:bCs/>
                      <w:szCs w:val="21"/>
                    </w:rPr>
                    <w:t>、</w:t>
                  </w:r>
                  <w:r>
                    <w:rPr>
                      <w:bCs/>
                      <w:szCs w:val="21"/>
                    </w:rPr>
                    <w:t>BOD</w:t>
                  </w:r>
                  <w:r>
                    <w:rPr>
                      <w:bCs/>
                      <w:szCs w:val="21"/>
                      <w:vertAlign w:val="subscript"/>
                    </w:rPr>
                    <w:t>5</w:t>
                  </w:r>
                  <w:r>
                    <w:rPr>
                      <w:bCs/>
                      <w:szCs w:val="21"/>
                    </w:rPr>
                    <w:t>、</w:t>
                  </w:r>
                  <w:r>
                    <w:rPr>
                      <w:bCs/>
                      <w:szCs w:val="21"/>
                    </w:rPr>
                    <w:t>SS</w:t>
                  </w:r>
                  <w:r>
                    <w:rPr>
                      <w:bCs/>
                      <w:szCs w:val="21"/>
                    </w:rPr>
                    <w:t>、氨氮</w:t>
                  </w:r>
                </w:p>
              </w:tc>
            </w:tr>
            <w:tr w:rsidR="00D877D5" w:rsidTr="001E329F">
              <w:trPr>
                <w:trHeight w:val="397"/>
                <w:jc w:val="center"/>
              </w:trPr>
              <w:tc>
                <w:tcPr>
                  <w:tcW w:w="1191" w:type="dxa"/>
                  <w:vMerge/>
                  <w:vAlign w:val="center"/>
                </w:tcPr>
                <w:p w:rsidR="00D877D5" w:rsidRDefault="00D877D5">
                  <w:pPr>
                    <w:adjustRightInd w:val="0"/>
                    <w:snapToGrid w:val="0"/>
                    <w:jc w:val="center"/>
                    <w:rPr>
                      <w:bCs/>
                      <w:szCs w:val="21"/>
                    </w:rPr>
                  </w:pPr>
                </w:p>
              </w:tc>
              <w:tc>
                <w:tcPr>
                  <w:tcW w:w="2693" w:type="dxa"/>
                  <w:vAlign w:val="center"/>
                </w:tcPr>
                <w:p w:rsidR="00D877D5" w:rsidRDefault="003C080F">
                  <w:pPr>
                    <w:adjustRightInd w:val="0"/>
                    <w:snapToGrid w:val="0"/>
                    <w:jc w:val="center"/>
                    <w:rPr>
                      <w:bCs/>
                      <w:szCs w:val="21"/>
                    </w:rPr>
                  </w:pPr>
                  <w:r>
                    <w:rPr>
                      <w:bCs/>
                      <w:szCs w:val="21"/>
                    </w:rPr>
                    <w:t>施工废水</w:t>
                  </w:r>
                </w:p>
              </w:tc>
              <w:tc>
                <w:tcPr>
                  <w:tcW w:w="2268" w:type="dxa"/>
                  <w:vAlign w:val="center"/>
                </w:tcPr>
                <w:p w:rsidR="00D877D5" w:rsidRDefault="003C080F">
                  <w:pPr>
                    <w:adjustRightInd w:val="0"/>
                    <w:snapToGrid w:val="0"/>
                    <w:jc w:val="center"/>
                    <w:rPr>
                      <w:bCs/>
                      <w:szCs w:val="21"/>
                    </w:rPr>
                  </w:pPr>
                  <w:r>
                    <w:rPr>
                      <w:bCs/>
                      <w:szCs w:val="21"/>
                    </w:rPr>
                    <w:t>施工过程</w:t>
                  </w:r>
                </w:p>
              </w:tc>
              <w:tc>
                <w:tcPr>
                  <w:tcW w:w="2555" w:type="dxa"/>
                  <w:vAlign w:val="center"/>
                </w:tcPr>
                <w:p w:rsidR="00D877D5" w:rsidRDefault="003C080F">
                  <w:pPr>
                    <w:adjustRightInd w:val="0"/>
                    <w:snapToGrid w:val="0"/>
                    <w:jc w:val="center"/>
                    <w:rPr>
                      <w:bCs/>
                      <w:szCs w:val="21"/>
                    </w:rPr>
                  </w:pPr>
                  <w:r>
                    <w:rPr>
                      <w:bCs/>
                      <w:szCs w:val="21"/>
                    </w:rPr>
                    <w:t>COD</w:t>
                  </w:r>
                  <w:r>
                    <w:rPr>
                      <w:bCs/>
                      <w:szCs w:val="21"/>
                    </w:rPr>
                    <w:t>、</w:t>
                  </w:r>
                  <w:r>
                    <w:rPr>
                      <w:bCs/>
                      <w:szCs w:val="21"/>
                    </w:rPr>
                    <w:t>SS</w:t>
                  </w:r>
                  <w:r>
                    <w:rPr>
                      <w:bCs/>
                      <w:szCs w:val="21"/>
                    </w:rPr>
                    <w:t>、石油类</w:t>
                  </w:r>
                </w:p>
              </w:tc>
            </w:tr>
            <w:tr w:rsidR="00D877D5" w:rsidTr="001E329F">
              <w:trPr>
                <w:trHeight w:val="397"/>
                <w:jc w:val="center"/>
              </w:trPr>
              <w:tc>
                <w:tcPr>
                  <w:tcW w:w="1191" w:type="dxa"/>
                  <w:vMerge w:val="restart"/>
                  <w:vAlign w:val="center"/>
                </w:tcPr>
                <w:p w:rsidR="00D877D5" w:rsidRDefault="003C080F">
                  <w:pPr>
                    <w:adjustRightInd w:val="0"/>
                    <w:snapToGrid w:val="0"/>
                    <w:jc w:val="center"/>
                    <w:rPr>
                      <w:bCs/>
                      <w:szCs w:val="21"/>
                    </w:rPr>
                  </w:pPr>
                  <w:r>
                    <w:rPr>
                      <w:bCs/>
                      <w:szCs w:val="21"/>
                    </w:rPr>
                    <w:t>废气</w:t>
                  </w:r>
                </w:p>
              </w:tc>
              <w:tc>
                <w:tcPr>
                  <w:tcW w:w="2693" w:type="dxa"/>
                  <w:vAlign w:val="center"/>
                </w:tcPr>
                <w:p w:rsidR="00D877D5" w:rsidRDefault="003C080F">
                  <w:pPr>
                    <w:adjustRightInd w:val="0"/>
                    <w:snapToGrid w:val="0"/>
                    <w:jc w:val="center"/>
                    <w:rPr>
                      <w:bCs/>
                      <w:szCs w:val="21"/>
                    </w:rPr>
                  </w:pPr>
                  <w:r>
                    <w:rPr>
                      <w:bCs/>
                      <w:szCs w:val="21"/>
                    </w:rPr>
                    <w:t>施工扬尘</w:t>
                  </w:r>
                </w:p>
              </w:tc>
              <w:tc>
                <w:tcPr>
                  <w:tcW w:w="2268" w:type="dxa"/>
                  <w:vAlign w:val="center"/>
                </w:tcPr>
                <w:p w:rsidR="00D877D5" w:rsidRDefault="003C080F">
                  <w:pPr>
                    <w:adjustRightInd w:val="0"/>
                    <w:snapToGrid w:val="0"/>
                    <w:jc w:val="center"/>
                    <w:rPr>
                      <w:bCs/>
                      <w:szCs w:val="21"/>
                    </w:rPr>
                  </w:pPr>
                  <w:r>
                    <w:rPr>
                      <w:bCs/>
                      <w:szCs w:val="21"/>
                    </w:rPr>
                    <w:t>施工过程</w:t>
                  </w:r>
                </w:p>
              </w:tc>
              <w:tc>
                <w:tcPr>
                  <w:tcW w:w="2555" w:type="dxa"/>
                  <w:vAlign w:val="center"/>
                </w:tcPr>
                <w:p w:rsidR="00D877D5" w:rsidRDefault="003C080F">
                  <w:pPr>
                    <w:adjustRightInd w:val="0"/>
                    <w:snapToGrid w:val="0"/>
                    <w:jc w:val="center"/>
                    <w:rPr>
                      <w:bCs/>
                      <w:szCs w:val="21"/>
                    </w:rPr>
                  </w:pPr>
                  <w:r>
                    <w:rPr>
                      <w:bCs/>
                      <w:szCs w:val="21"/>
                    </w:rPr>
                    <w:t>TSP</w:t>
                  </w:r>
                </w:p>
              </w:tc>
            </w:tr>
            <w:tr w:rsidR="00D877D5" w:rsidTr="001E329F">
              <w:trPr>
                <w:trHeight w:val="397"/>
                <w:jc w:val="center"/>
              </w:trPr>
              <w:tc>
                <w:tcPr>
                  <w:tcW w:w="1191" w:type="dxa"/>
                  <w:vMerge/>
                  <w:vAlign w:val="center"/>
                </w:tcPr>
                <w:p w:rsidR="00D877D5" w:rsidRDefault="00D877D5">
                  <w:pPr>
                    <w:adjustRightInd w:val="0"/>
                    <w:snapToGrid w:val="0"/>
                    <w:jc w:val="center"/>
                    <w:rPr>
                      <w:bCs/>
                      <w:szCs w:val="21"/>
                    </w:rPr>
                  </w:pPr>
                </w:p>
              </w:tc>
              <w:tc>
                <w:tcPr>
                  <w:tcW w:w="2693" w:type="dxa"/>
                  <w:vAlign w:val="center"/>
                </w:tcPr>
                <w:p w:rsidR="00D877D5" w:rsidRDefault="003C080F">
                  <w:pPr>
                    <w:adjustRightInd w:val="0"/>
                    <w:snapToGrid w:val="0"/>
                    <w:jc w:val="center"/>
                    <w:rPr>
                      <w:bCs/>
                      <w:szCs w:val="21"/>
                    </w:rPr>
                  </w:pPr>
                  <w:r>
                    <w:rPr>
                      <w:bCs/>
                      <w:szCs w:val="21"/>
                    </w:rPr>
                    <w:t>机械尾气</w:t>
                  </w:r>
                </w:p>
              </w:tc>
              <w:tc>
                <w:tcPr>
                  <w:tcW w:w="2268" w:type="dxa"/>
                  <w:vAlign w:val="center"/>
                </w:tcPr>
                <w:p w:rsidR="00D877D5" w:rsidRDefault="003C080F">
                  <w:pPr>
                    <w:adjustRightInd w:val="0"/>
                    <w:snapToGrid w:val="0"/>
                    <w:jc w:val="center"/>
                    <w:rPr>
                      <w:bCs/>
                      <w:szCs w:val="21"/>
                    </w:rPr>
                  </w:pPr>
                  <w:r>
                    <w:rPr>
                      <w:bCs/>
                      <w:szCs w:val="21"/>
                    </w:rPr>
                    <w:t>施工过程</w:t>
                  </w:r>
                </w:p>
              </w:tc>
              <w:tc>
                <w:tcPr>
                  <w:tcW w:w="2555" w:type="dxa"/>
                  <w:vAlign w:val="center"/>
                </w:tcPr>
                <w:p w:rsidR="00D877D5" w:rsidRDefault="003C080F">
                  <w:pPr>
                    <w:adjustRightInd w:val="0"/>
                    <w:snapToGrid w:val="0"/>
                    <w:jc w:val="center"/>
                    <w:rPr>
                      <w:bCs/>
                      <w:szCs w:val="21"/>
                    </w:rPr>
                  </w:pPr>
                  <w:r>
                    <w:rPr>
                      <w:bCs/>
                      <w:szCs w:val="21"/>
                    </w:rPr>
                    <w:t>烃类、</w:t>
                  </w:r>
                  <w:r>
                    <w:rPr>
                      <w:bCs/>
                      <w:szCs w:val="21"/>
                    </w:rPr>
                    <w:t>CO</w:t>
                  </w:r>
                  <w:r>
                    <w:rPr>
                      <w:bCs/>
                      <w:szCs w:val="21"/>
                    </w:rPr>
                    <w:t>和</w:t>
                  </w:r>
                  <w:r>
                    <w:rPr>
                      <w:bCs/>
                      <w:szCs w:val="21"/>
                    </w:rPr>
                    <w:t>NO</w:t>
                  </w:r>
                  <w:r>
                    <w:rPr>
                      <w:bCs/>
                      <w:szCs w:val="21"/>
                      <w:vertAlign w:val="subscript"/>
                    </w:rPr>
                    <w:t>2</w:t>
                  </w:r>
                </w:p>
              </w:tc>
            </w:tr>
            <w:tr w:rsidR="00D877D5" w:rsidTr="001E329F">
              <w:trPr>
                <w:trHeight w:val="397"/>
                <w:jc w:val="center"/>
              </w:trPr>
              <w:tc>
                <w:tcPr>
                  <w:tcW w:w="1191" w:type="dxa"/>
                  <w:vAlign w:val="center"/>
                </w:tcPr>
                <w:p w:rsidR="00D877D5" w:rsidRDefault="003C080F">
                  <w:pPr>
                    <w:adjustRightInd w:val="0"/>
                    <w:snapToGrid w:val="0"/>
                    <w:jc w:val="center"/>
                    <w:rPr>
                      <w:bCs/>
                      <w:szCs w:val="21"/>
                    </w:rPr>
                  </w:pPr>
                  <w:r>
                    <w:rPr>
                      <w:bCs/>
                      <w:szCs w:val="21"/>
                    </w:rPr>
                    <w:t>噪声</w:t>
                  </w:r>
                </w:p>
              </w:tc>
              <w:tc>
                <w:tcPr>
                  <w:tcW w:w="2693" w:type="dxa"/>
                  <w:vAlign w:val="center"/>
                </w:tcPr>
                <w:p w:rsidR="00D877D5" w:rsidRDefault="003C080F">
                  <w:pPr>
                    <w:adjustRightInd w:val="0"/>
                    <w:snapToGrid w:val="0"/>
                    <w:jc w:val="center"/>
                    <w:rPr>
                      <w:bCs/>
                      <w:szCs w:val="21"/>
                    </w:rPr>
                  </w:pPr>
                  <w:r>
                    <w:rPr>
                      <w:bCs/>
                      <w:szCs w:val="21"/>
                    </w:rPr>
                    <w:t>施工设备、交通设备</w:t>
                  </w:r>
                </w:p>
              </w:tc>
              <w:tc>
                <w:tcPr>
                  <w:tcW w:w="2268" w:type="dxa"/>
                  <w:vAlign w:val="center"/>
                </w:tcPr>
                <w:p w:rsidR="00D877D5" w:rsidRDefault="003C080F">
                  <w:pPr>
                    <w:adjustRightInd w:val="0"/>
                    <w:snapToGrid w:val="0"/>
                    <w:jc w:val="center"/>
                    <w:rPr>
                      <w:bCs/>
                      <w:szCs w:val="21"/>
                    </w:rPr>
                  </w:pPr>
                  <w:r>
                    <w:rPr>
                      <w:bCs/>
                      <w:szCs w:val="21"/>
                    </w:rPr>
                    <w:t>施工过程、交通运输</w:t>
                  </w:r>
                </w:p>
              </w:tc>
              <w:tc>
                <w:tcPr>
                  <w:tcW w:w="2555" w:type="dxa"/>
                  <w:vAlign w:val="center"/>
                </w:tcPr>
                <w:p w:rsidR="00D877D5" w:rsidRDefault="003C080F">
                  <w:pPr>
                    <w:adjustRightInd w:val="0"/>
                    <w:snapToGrid w:val="0"/>
                    <w:jc w:val="center"/>
                    <w:rPr>
                      <w:bCs/>
                      <w:szCs w:val="21"/>
                    </w:rPr>
                  </w:pPr>
                  <w:r>
                    <w:rPr>
                      <w:bCs/>
                      <w:szCs w:val="21"/>
                    </w:rPr>
                    <w:t>噪声</w:t>
                  </w:r>
                </w:p>
              </w:tc>
            </w:tr>
            <w:tr w:rsidR="00D877D5" w:rsidTr="001E329F">
              <w:trPr>
                <w:trHeight w:val="397"/>
                <w:jc w:val="center"/>
              </w:trPr>
              <w:tc>
                <w:tcPr>
                  <w:tcW w:w="1191" w:type="dxa"/>
                  <w:vMerge w:val="restart"/>
                  <w:vAlign w:val="center"/>
                </w:tcPr>
                <w:p w:rsidR="00D877D5" w:rsidRDefault="00BE48CA">
                  <w:pPr>
                    <w:adjustRightInd w:val="0"/>
                    <w:snapToGrid w:val="0"/>
                    <w:jc w:val="center"/>
                    <w:rPr>
                      <w:bCs/>
                      <w:szCs w:val="21"/>
                    </w:rPr>
                  </w:pPr>
                  <w:r>
                    <w:rPr>
                      <w:rFonts w:hint="eastAsia"/>
                      <w:bCs/>
                      <w:szCs w:val="21"/>
                    </w:rPr>
                    <w:t>固废</w:t>
                  </w:r>
                </w:p>
              </w:tc>
              <w:tc>
                <w:tcPr>
                  <w:tcW w:w="2693" w:type="dxa"/>
                  <w:vAlign w:val="center"/>
                </w:tcPr>
                <w:p w:rsidR="00D877D5" w:rsidRDefault="003C080F">
                  <w:pPr>
                    <w:adjustRightInd w:val="0"/>
                    <w:snapToGrid w:val="0"/>
                    <w:jc w:val="center"/>
                    <w:rPr>
                      <w:bCs/>
                      <w:szCs w:val="21"/>
                    </w:rPr>
                  </w:pPr>
                  <w:r>
                    <w:rPr>
                      <w:bCs/>
                      <w:szCs w:val="21"/>
                    </w:rPr>
                    <w:t>生活垃圾</w:t>
                  </w:r>
                </w:p>
              </w:tc>
              <w:tc>
                <w:tcPr>
                  <w:tcW w:w="2268" w:type="dxa"/>
                  <w:vAlign w:val="center"/>
                </w:tcPr>
                <w:p w:rsidR="00D877D5" w:rsidRDefault="003C080F">
                  <w:pPr>
                    <w:adjustRightInd w:val="0"/>
                    <w:snapToGrid w:val="0"/>
                    <w:jc w:val="center"/>
                    <w:rPr>
                      <w:bCs/>
                      <w:szCs w:val="21"/>
                    </w:rPr>
                  </w:pPr>
                  <w:r>
                    <w:rPr>
                      <w:bCs/>
                      <w:szCs w:val="21"/>
                    </w:rPr>
                    <w:t>施工人员生活</w:t>
                  </w:r>
                </w:p>
              </w:tc>
              <w:tc>
                <w:tcPr>
                  <w:tcW w:w="2555" w:type="dxa"/>
                  <w:vAlign w:val="center"/>
                </w:tcPr>
                <w:p w:rsidR="00D877D5" w:rsidRDefault="003C080F">
                  <w:pPr>
                    <w:adjustRightInd w:val="0"/>
                    <w:snapToGrid w:val="0"/>
                    <w:jc w:val="center"/>
                    <w:rPr>
                      <w:bCs/>
                      <w:szCs w:val="21"/>
                    </w:rPr>
                  </w:pPr>
                  <w:r>
                    <w:rPr>
                      <w:bCs/>
                      <w:szCs w:val="21"/>
                    </w:rPr>
                    <w:t>/</w:t>
                  </w:r>
                </w:p>
              </w:tc>
            </w:tr>
            <w:tr w:rsidR="00D877D5" w:rsidTr="001E329F">
              <w:trPr>
                <w:trHeight w:val="397"/>
                <w:jc w:val="center"/>
              </w:trPr>
              <w:tc>
                <w:tcPr>
                  <w:tcW w:w="1191" w:type="dxa"/>
                  <w:vMerge/>
                  <w:vAlign w:val="center"/>
                </w:tcPr>
                <w:p w:rsidR="00D877D5" w:rsidRDefault="00D877D5">
                  <w:pPr>
                    <w:adjustRightInd w:val="0"/>
                    <w:snapToGrid w:val="0"/>
                    <w:jc w:val="center"/>
                    <w:rPr>
                      <w:bCs/>
                      <w:szCs w:val="21"/>
                    </w:rPr>
                  </w:pPr>
                </w:p>
              </w:tc>
              <w:tc>
                <w:tcPr>
                  <w:tcW w:w="2693" w:type="dxa"/>
                  <w:vAlign w:val="center"/>
                </w:tcPr>
                <w:p w:rsidR="00D877D5" w:rsidRDefault="003C080F">
                  <w:pPr>
                    <w:adjustRightInd w:val="0"/>
                    <w:snapToGrid w:val="0"/>
                    <w:jc w:val="center"/>
                    <w:rPr>
                      <w:bCs/>
                      <w:szCs w:val="21"/>
                    </w:rPr>
                  </w:pPr>
                  <w:r>
                    <w:rPr>
                      <w:bCs/>
                      <w:szCs w:val="21"/>
                    </w:rPr>
                    <w:t>土石方</w:t>
                  </w:r>
                </w:p>
              </w:tc>
              <w:tc>
                <w:tcPr>
                  <w:tcW w:w="2268" w:type="dxa"/>
                  <w:vAlign w:val="center"/>
                </w:tcPr>
                <w:p w:rsidR="00D877D5" w:rsidRDefault="003C080F">
                  <w:pPr>
                    <w:adjustRightInd w:val="0"/>
                    <w:snapToGrid w:val="0"/>
                    <w:jc w:val="center"/>
                    <w:rPr>
                      <w:bCs/>
                      <w:szCs w:val="21"/>
                    </w:rPr>
                  </w:pPr>
                  <w:r>
                    <w:rPr>
                      <w:bCs/>
                      <w:szCs w:val="21"/>
                    </w:rPr>
                    <w:t>施工过程</w:t>
                  </w:r>
                </w:p>
              </w:tc>
              <w:tc>
                <w:tcPr>
                  <w:tcW w:w="2555" w:type="dxa"/>
                  <w:vAlign w:val="center"/>
                </w:tcPr>
                <w:p w:rsidR="00D877D5" w:rsidRDefault="003C080F">
                  <w:pPr>
                    <w:adjustRightInd w:val="0"/>
                    <w:snapToGrid w:val="0"/>
                    <w:jc w:val="center"/>
                    <w:rPr>
                      <w:bCs/>
                      <w:szCs w:val="21"/>
                    </w:rPr>
                  </w:pPr>
                  <w:r>
                    <w:rPr>
                      <w:bCs/>
                      <w:szCs w:val="21"/>
                    </w:rPr>
                    <w:t>/</w:t>
                  </w:r>
                </w:p>
              </w:tc>
            </w:tr>
            <w:tr w:rsidR="00D877D5" w:rsidTr="001E329F">
              <w:trPr>
                <w:trHeight w:val="397"/>
                <w:jc w:val="center"/>
              </w:trPr>
              <w:tc>
                <w:tcPr>
                  <w:tcW w:w="1191" w:type="dxa"/>
                  <w:vMerge/>
                  <w:vAlign w:val="center"/>
                </w:tcPr>
                <w:p w:rsidR="00D877D5" w:rsidRDefault="00D877D5">
                  <w:pPr>
                    <w:adjustRightInd w:val="0"/>
                    <w:snapToGrid w:val="0"/>
                    <w:jc w:val="center"/>
                    <w:rPr>
                      <w:bCs/>
                      <w:szCs w:val="21"/>
                    </w:rPr>
                  </w:pPr>
                </w:p>
              </w:tc>
              <w:tc>
                <w:tcPr>
                  <w:tcW w:w="2693" w:type="dxa"/>
                  <w:vAlign w:val="center"/>
                </w:tcPr>
                <w:p w:rsidR="00D877D5" w:rsidRDefault="003C080F">
                  <w:pPr>
                    <w:adjustRightInd w:val="0"/>
                    <w:snapToGrid w:val="0"/>
                    <w:jc w:val="center"/>
                    <w:rPr>
                      <w:bCs/>
                      <w:szCs w:val="21"/>
                    </w:rPr>
                  </w:pPr>
                  <w:r>
                    <w:rPr>
                      <w:bCs/>
                      <w:szCs w:val="21"/>
                    </w:rPr>
                    <w:t>建筑垃圾</w:t>
                  </w:r>
                </w:p>
              </w:tc>
              <w:tc>
                <w:tcPr>
                  <w:tcW w:w="2268" w:type="dxa"/>
                  <w:vAlign w:val="center"/>
                </w:tcPr>
                <w:p w:rsidR="00D877D5" w:rsidRDefault="003C080F">
                  <w:pPr>
                    <w:adjustRightInd w:val="0"/>
                    <w:snapToGrid w:val="0"/>
                    <w:jc w:val="center"/>
                    <w:rPr>
                      <w:bCs/>
                      <w:szCs w:val="21"/>
                    </w:rPr>
                  </w:pPr>
                  <w:r>
                    <w:rPr>
                      <w:bCs/>
                      <w:szCs w:val="21"/>
                    </w:rPr>
                    <w:t>施工过程</w:t>
                  </w:r>
                </w:p>
              </w:tc>
              <w:tc>
                <w:tcPr>
                  <w:tcW w:w="2555" w:type="dxa"/>
                  <w:vAlign w:val="center"/>
                </w:tcPr>
                <w:p w:rsidR="00D877D5" w:rsidRDefault="003C080F">
                  <w:pPr>
                    <w:adjustRightInd w:val="0"/>
                    <w:snapToGrid w:val="0"/>
                    <w:jc w:val="center"/>
                    <w:rPr>
                      <w:bCs/>
                      <w:szCs w:val="21"/>
                    </w:rPr>
                  </w:pPr>
                  <w:r>
                    <w:rPr>
                      <w:bCs/>
                      <w:szCs w:val="21"/>
                    </w:rPr>
                    <w:t>/</w:t>
                  </w:r>
                </w:p>
              </w:tc>
            </w:tr>
            <w:tr w:rsidR="00D877D5" w:rsidTr="001E329F">
              <w:trPr>
                <w:trHeight w:val="397"/>
                <w:jc w:val="center"/>
              </w:trPr>
              <w:tc>
                <w:tcPr>
                  <w:tcW w:w="1191" w:type="dxa"/>
                  <w:vAlign w:val="center"/>
                </w:tcPr>
                <w:p w:rsidR="00D877D5" w:rsidRDefault="003C080F">
                  <w:pPr>
                    <w:adjustRightInd w:val="0"/>
                    <w:snapToGrid w:val="0"/>
                    <w:jc w:val="center"/>
                    <w:rPr>
                      <w:bCs/>
                      <w:szCs w:val="21"/>
                    </w:rPr>
                  </w:pPr>
                  <w:r>
                    <w:rPr>
                      <w:bCs/>
                      <w:szCs w:val="21"/>
                    </w:rPr>
                    <w:t>生态</w:t>
                  </w:r>
                </w:p>
              </w:tc>
              <w:tc>
                <w:tcPr>
                  <w:tcW w:w="7516" w:type="dxa"/>
                  <w:gridSpan w:val="3"/>
                  <w:vAlign w:val="center"/>
                </w:tcPr>
                <w:p w:rsidR="00D877D5" w:rsidRDefault="003C080F">
                  <w:pPr>
                    <w:adjustRightInd w:val="0"/>
                    <w:snapToGrid w:val="0"/>
                    <w:jc w:val="center"/>
                    <w:rPr>
                      <w:bCs/>
                      <w:szCs w:val="21"/>
                    </w:rPr>
                  </w:pPr>
                  <w:r>
                    <w:rPr>
                      <w:bCs/>
                      <w:szCs w:val="21"/>
                    </w:rPr>
                    <w:t>土方开挖及土方回填等施工活动造成农业生态系统、生态系统稳定性、水生生物、野生动物及植被、陆生动物、水土流失等生态影响</w:t>
                  </w:r>
                </w:p>
              </w:tc>
            </w:tr>
          </w:tbl>
          <w:p w:rsidR="00D877D5" w:rsidRDefault="003C080F" w:rsidP="00BE48CA">
            <w:pPr>
              <w:spacing w:line="360" w:lineRule="auto"/>
              <w:rPr>
                <w:rFonts w:eastAsia="黑体"/>
                <w:color w:val="000000"/>
                <w:sz w:val="24"/>
              </w:rPr>
            </w:pPr>
            <w:r>
              <w:rPr>
                <w:rFonts w:eastAsia="黑体"/>
                <w:color w:val="000000"/>
                <w:sz w:val="24"/>
              </w:rPr>
              <w:t>2.</w:t>
            </w:r>
            <w:r>
              <w:rPr>
                <w:rFonts w:eastAsia="黑体"/>
                <w:color w:val="000000"/>
                <w:sz w:val="24"/>
              </w:rPr>
              <w:t>营运期：</w:t>
            </w:r>
          </w:p>
          <w:p w:rsidR="00D877D5" w:rsidRDefault="003C080F">
            <w:pPr>
              <w:spacing w:line="360" w:lineRule="auto"/>
              <w:ind w:firstLineChars="200" w:firstLine="480"/>
              <w:rPr>
                <w:bCs/>
                <w:color w:val="000000"/>
                <w:sz w:val="24"/>
              </w:rPr>
            </w:pPr>
            <w:r>
              <w:rPr>
                <w:bCs/>
                <w:color w:val="000000"/>
                <w:sz w:val="24"/>
              </w:rPr>
              <w:t>营运期主要污染工序见下表</w:t>
            </w:r>
            <w:r w:rsidR="00D45B73">
              <w:rPr>
                <w:rFonts w:hint="eastAsia"/>
                <w:bCs/>
                <w:color w:val="000000"/>
                <w:sz w:val="24"/>
              </w:rPr>
              <w:t>8</w:t>
            </w:r>
            <w:r w:rsidR="00D45B73">
              <w:rPr>
                <w:rFonts w:hint="eastAsia"/>
                <w:bCs/>
                <w:color w:val="000000"/>
                <w:sz w:val="24"/>
              </w:rPr>
              <w:t>。</w:t>
            </w:r>
          </w:p>
          <w:p w:rsidR="00D877D5" w:rsidRDefault="003C080F">
            <w:pPr>
              <w:ind w:firstLineChars="200" w:firstLine="480"/>
              <w:rPr>
                <w:bCs/>
                <w:color w:val="FF0000"/>
                <w:sz w:val="24"/>
              </w:rPr>
            </w:pPr>
            <w:r>
              <w:rPr>
                <w:rFonts w:eastAsia="黑体"/>
                <w:bCs/>
                <w:color w:val="000000"/>
                <w:sz w:val="24"/>
              </w:rPr>
              <w:lastRenderedPageBreak/>
              <w:t>表</w:t>
            </w:r>
            <w:r w:rsidR="00BE48CA">
              <w:rPr>
                <w:rFonts w:eastAsia="黑体"/>
                <w:bCs/>
                <w:color w:val="000000"/>
                <w:sz w:val="24"/>
              </w:rPr>
              <w:t>8</w:t>
            </w:r>
            <w:r>
              <w:rPr>
                <w:rFonts w:eastAsia="黑体"/>
                <w:bCs/>
                <w:color w:val="000000"/>
                <w:sz w:val="24"/>
              </w:rPr>
              <w:t xml:space="preserve">                  </w:t>
            </w:r>
            <w:r>
              <w:rPr>
                <w:rFonts w:eastAsia="黑体"/>
                <w:bCs/>
                <w:sz w:val="24"/>
              </w:rPr>
              <w:t>营运期主要污染工序一览表</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169"/>
              <w:gridCol w:w="2692"/>
              <w:gridCol w:w="2415"/>
            </w:tblGrid>
            <w:tr w:rsidR="00D877D5" w:rsidTr="001E329F">
              <w:trPr>
                <w:trHeight w:val="397"/>
                <w:jc w:val="center"/>
              </w:trPr>
              <w:tc>
                <w:tcPr>
                  <w:tcW w:w="1431" w:type="dxa"/>
                  <w:tcBorders>
                    <w:top w:val="single" w:sz="4" w:space="0" w:color="auto"/>
                    <w:left w:val="single" w:sz="4" w:space="0" w:color="auto"/>
                  </w:tcBorders>
                  <w:vAlign w:val="center"/>
                </w:tcPr>
                <w:p w:rsidR="00D877D5" w:rsidRDefault="003C080F">
                  <w:pPr>
                    <w:jc w:val="center"/>
                    <w:rPr>
                      <w:bCs/>
                      <w:color w:val="000000"/>
                      <w:szCs w:val="21"/>
                    </w:rPr>
                  </w:pPr>
                  <w:r>
                    <w:rPr>
                      <w:bCs/>
                      <w:color w:val="000000"/>
                      <w:szCs w:val="21"/>
                    </w:rPr>
                    <w:t>污染类别</w:t>
                  </w:r>
                </w:p>
              </w:tc>
              <w:tc>
                <w:tcPr>
                  <w:tcW w:w="2169" w:type="dxa"/>
                  <w:tcBorders>
                    <w:top w:val="single" w:sz="4" w:space="0" w:color="auto"/>
                  </w:tcBorders>
                  <w:vAlign w:val="center"/>
                </w:tcPr>
                <w:p w:rsidR="00D877D5" w:rsidRDefault="003C080F">
                  <w:pPr>
                    <w:jc w:val="center"/>
                    <w:rPr>
                      <w:bCs/>
                      <w:color w:val="000000"/>
                      <w:szCs w:val="21"/>
                    </w:rPr>
                  </w:pPr>
                  <w:r>
                    <w:rPr>
                      <w:bCs/>
                      <w:color w:val="000000"/>
                      <w:szCs w:val="21"/>
                    </w:rPr>
                    <w:t>污染源名称</w:t>
                  </w:r>
                </w:p>
              </w:tc>
              <w:tc>
                <w:tcPr>
                  <w:tcW w:w="2692" w:type="dxa"/>
                  <w:tcBorders>
                    <w:top w:val="single" w:sz="4" w:space="0" w:color="auto"/>
                  </w:tcBorders>
                  <w:vAlign w:val="center"/>
                </w:tcPr>
                <w:p w:rsidR="00D877D5" w:rsidRDefault="003C080F">
                  <w:pPr>
                    <w:jc w:val="center"/>
                    <w:rPr>
                      <w:bCs/>
                      <w:color w:val="000000"/>
                      <w:szCs w:val="21"/>
                    </w:rPr>
                  </w:pPr>
                  <w:r>
                    <w:rPr>
                      <w:bCs/>
                      <w:color w:val="000000"/>
                      <w:szCs w:val="21"/>
                    </w:rPr>
                    <w:t>产污工序</w:t>
                  </w:r>
                </w:p>
              </w:tc>
              <w:tc>
                <w:tcPr>
                  <w:tcW w:w="2415" w:type="dxa"/>
                  <w:tcBorders>
                    <w:top w:val="single" w:sz="4" w:space="0" w:color="auto"/>
                    <w:right w:val="single" w:sz="4" w:space="0" w:color="auto"/>
                  </w:tcBorders>
                  <w:vAlign w:val="center"/>
                </w:tcPr>
                <w:p w:rsidR="00D877D5" w:rsidRDefault="003C080F">
                  <w:pPr>
                    <w:jc w:val="center"/>
                    <w:rPr>
                      <w:bCs/>
                      <w:color w:val="000000"/>
                      <w:szCs w:val="21"/>
                    </w:rPr>
                  </w:pPr>
                  <w:r>
                    <w:rPr>
                      <w:bCs/>
                      <w:color w:val="000000"/>
                      <w:szCs w:val="21"/>
                    </w:rPr>
                    <w:t>主要污染因子</w:t>
                  </w:r>
                </w:p>
              </w:tc>
            </w:tr>
            <w:tr w:rsidR="00D877D5" w:rsidTr="001E329F">
              <w:trPr>
                <w:trHeight w:val="397"/>
                <w:jc w:val="center"/>
              </w:trPr>
              <w:tc>
                <w:tcPr>
                  <w:tcW w:w="1431" w:type="dxa"/>
                  <w:tcBorders>
                    <w:left w:val="single" w:sz="4" w:space="0" w:color="auto"/>
                  </w:tcBorders>
                  <w:vAlign w:val="center"/>
                </w:tcPr>
                <w:p w:rsidR="00D877D5" w:rsidRDefault="003C080F">
                  <w:pPr>
                    <w:jc w:val="center"/>
                    <w:rPr>
                      <w:bCs/>
                      <w:color w:val="000000"/>
                      <w:szCs w:val="21"/>
                    </w:rPr>
                  </w:pPr>
                  <w:r>
                    <w:rPr>
                      <w:bCs/>
                      <w:color w:val="000000"/>
                      <w:szCs w:val="21"/>
                    </w:rPr>
                    <w:t>废水</w:t>
                  </w:r>
                </w:p>
              </w:tc>
              <w:tc>
                <w:tcPr>
                  <w:tcW w:w="2169" w:type="dxa"/>
                  <w:vAlign w:val="center"/>
                </w:tcPr>
                <w:p w:rsidR="00D877D5" w:rsidRDefault="003C080F">
                  <w:pPr>
                    <w:jc w:val="center"/>
                    <w:rPr>
                      <w:bCs/>
                      <w:color w:val="000000"/>
                      <w:szCs w:val="21"/>
                    </w:rPr>
                  </w:pPr>
                  <w:r>
                    <w:rPr>
                      <w:bCs/>
                      <w:color w:val="000000"/>
                      <w:szCs w:val="21"/>
                    </w:rPr>
                    <w:t>生活污水</w:t>
                  </w:r>
                </w:p>
              </w:tc>
              <w:tc>
                <w:tcPr>
                  <w:tcW w:w="2692" w:type="dxa"/>
                  <w:vAlign w:val="center"/>
                </w:tcPr>
                <w:p w:rsidR="00D877D5" w:rsidRDefault="00BE48CA">
                  <w:pPr>
                    <w:jc w:val="center"/>
                    <w:rPr>
                      <w:bCs/>
                      <w:color w:val="000000"/>
                      <w:szCs w:val="21"/>
                    </w:rPr>
                  </w:pPr>
                  <w:r>
                    <w:rPr>
                      <w:rFonts w:hint="eastAsia"/>
                      <w:bCs/>
                      <w:color w:val="000000"/>
                      <w:szCs w:val="21"/>
                    </w:rPr>
                    <w:t>员工办公生活及游客游览</w:t>
                  </w:r>
                </w:p>
              </w:tc>
              <w:tc>
                <w:tcPr>
                  <w:tcW w:w="2415" w:type="dxa"/>
                  <w:tcBorders>
                    <w:right w:val="single" w:sz="4" w:space="0" w:color="auto"/>
                  </w:tcBorders>
                  <w:vAlign w:val="center"/>
                </w:tcPr>
                <w:p w:rsidR="00D877D5" w:rsidRDefault="003C080F">
                  <w:pPr>
                    <w:jc w:val="center"/>
                    <w:rPr>
                      <w:bCs/>
                      <w:color w:val="000000"/>
                      <w:szCs w:val="21"/>
                    </w:rPr>
                  </w:pPr>
                  <w:r>
                    <w:rPr>
                      <w:bCs/>
                      <w:color w:val="000000"/>
                      <w:szCs w:val="21"/>
                    </w:rPr>
                    <w:t>COD</w:t>
                  </w:r>
                  <w:r>
                    <w:rPr>
                      <w:bCs/>
                      <w:color w:val="000000"/>
                      <w:szCs w:val="21"/>
                    </w:rPr>
                    <w:t>、</w:t>
                  </w:r>
                  <w:r>
                    <w:rPr>
                      <w:bCs/>
                      <w:color w:val="000000"/>
                      <w:szCs w:val="21"/>
                    </w:rPr>
                    <w:t>BOD</w:t>
                  </w:r>
                  <w:r>
                    <w:rPr>
                      <w:bCs/>
                      <w:color w:val="000000"/>
                      <w:szCs w:val="21"/>
                      <w:vertAlign w:val="subscript"/>
                    </w:rPr>
                    <w:t>5</w:t>
                  </w:r>
                  <w:r>
                    <w:rPr>
                      <w:bCs/>
                      <w:color w:val="000000"/>
                      <w:szCs w:val="21"/>
                    </w:rPr>
                    <w:t>、</w:t>
                  </w:r>
                  <w:r>
                    <w:rPr>
                      <w:bCs/>
                      <w:color w:val="000000"/>
                      <w:szCs w:val="21"/>
                    </w:rPr>
                    <w:t>SS</w:t>
                  </w:r>
                  <w:r>
                    <w:rPr>
                      <w:bCs/>
                      <w:color w:val="000000"/>
                      <w:szCs w:val="21"/>
                    </w:rPr>
                    <w:t>、氨氮</w:t>
                  </w:r>
                </w:p>
              </w:tc>
            </w:tr>
            <w:tr w:rsidR="00D877D5" w:rsidTr="001E329F">
              <w:trPr>
                <w:trHeight w:val="397"/>
                <w:jc w:val="center"/>
              </w:trPr>
              <w:tc>
                <w:tcPr>
                  <w:tcW w:w="1431" w:type="dxa"/>
                  <w:tcBorders>
                    <w:left w:val="single" w:sz="4" w:space="0" w:color="auto"/>
                  </w:tcBorders>
                  <w:vAlign w:val="center"/>
                </w:tcPr>
                <w:p w:rsidR="00D877D5" w:rsidRDefault="003C080F">
                  <w:pPr>
                    <w:jc w:val="center"/>
                    <w:rPr>
                      <w:bCs/>
                      <w:color w:val="000000"/>
                      <w:szCs w:val="21"/>
                    </w:rPr>
                  </w:pPr>
                  <w:r>
                    <w:rPr>
                      <w:bCs/>
                      <w:color w:val="000000"/>
                      <w:szCs w:val="21"/>
                    </w:rPr>
                    <w:t>废气</w:t>
                  </w:r>
                </w:p>
              </w:tc>
              <w:tc>
                <w:tcPr>
                  <w:tcW w:w="2169" w:type="dxa"/>
                  <w:vAlign w:val="center"/>
                </w:tcPr>
                <w:p w:rsidR="00D877D5" w:rsidRDefault="00BE48CA">
                  <w:pPr>
                    <w:jc w:val="center"/>
                    <w:rPr>
                      <w:bCs/>
                      <w:color w:val="000000"/>
                      <w:szCs w:val="21"/>
                    </w:rPr>
                  </w:pPr>
                  <w:r>
                    <w:rPr>
                      <w:rFonts w:hint="eastAsia"/>
                      <w:bCs/>
                      <w:color w:val="000000"/>
                      <w:szCs w:val="21"/>
                    </w:rPr>
                    <w:t>车辆尾气</w:t>
                  </w:r>
                </w:p>
              </w:tc>
              <w:tc>
                <w:tcPr>
                  <w:tcW w:w="2692" w:type="dxa"/>
                  <w:vAlign w:val="center"/>
                </w:tcPr>
                <w:p w:rsidR="00D877D5" w:rsidRDefault="00BE48CA">
                  <w:pPr>
                    <w:jc w:val="center"/>
                    <w:rPr>
                      <w:bCs/>
                      <w:color w:val="000000"/>
                      <w:szCs w:val="21"/>
                    </w:rPr>
                  </w:pPr>
                  <w:r>
                    <w:rPr>
                      <w:rFonts w:hint="eastAsia"/>
                      <w:bCs/>
                      <w:color w:val="000000"/>
                      <w:szCs w:val="21"/>
                    </w:rPr>
                    <w:t>停车场车辆</w:t>
                  </w:r>
                  <w:r>
                    <w:rPr>
                      <w:bCs/>
                      <w:color w:val="000000"/>
                      <w:szCs w:val="21"/>
                    </w:rPr>
                    <w:t>行驶</w:t>
                  </w:r>
                </w:p>
              </w:tc>
              <w:tc>
                <w:tcPr>
                  <w:tcW w:w="2415" w:type="dxa"/>
                  <w:tcBorders>
                    <w:right w:val="single" w:sz="4" w:space="0" w:color="auto"/>
                  </w:tcBorders>
                  <w:vAlign w:val="center"/>
                </w:tcPr>
                <w:p w:rsidR="00D877D5" w:rsidRDefault="00BE48CA">
                  <w:pPr>
                    <w:jc w:val="center"/>
                    <w:rPr>
                      <w:bCs/>
                      <w:color w:val="000000"/>
                      <w:szCs w:val="21"/>
                    </w:rPr>
                  </w:pPr>
                  <w:r w:rsidRPr="00BE48CA">
                    <w:rPr>
                      <w:rFonts w:hint="eastAsia"/>
                      <w:bCs/>
                      <w:color w:val="000000"/>
                      <w:szCs w:val="21"/>
                    </w:rPr>
                    <w:t>CO</w:t>
                  </w:r>
                  <w:r w:rsidRPr="00BE48CA">
                    <w:rPr>
                      <w:rFonts w:hint="eastAsia"/>
                      <w:bCs/>
                      <w:color w:val="000000"/>
                      <w:szCs w:val="21"/>
                    </w:rPr>
                    <w:t>、</w:t>
                  </w:r>
                  <w:r w:rsidRPr="00BE48CA">
                    <w:rPr>
                      <w:rFonts w:hint="eastAsia"/>
                      <w:bCs/>
                      <w:color w:val="000000"/>
                      <w:szCs w:val="21"/>
                    </w:rPr>
                    <w:t>HC</w:t>
                  </w:r>
                  <w:r w:rsidRPr="00BE48CA">
                    <w:rPr>
                      <w:rFonts w:hint="eastAsia"/>
                      <w:bCs/>
                      <w:color w:val="000000"/>
                      <w:szCs w:val="21"/>
                    </w:rPr>
                    <w:t>、</w:t>
                  </w:r>
                  <w:r w:rsidRPr="00BE48CA">
                    <w:rPr>
                      <w:rFonts w:hint="eastAsia"/>
                      <w:bCs/>
                      <w:color w:val="000000"/>
                      <w:szCs w:val="21"/>
                    </w:rPr>
                    <w:t>NO</w:t>
                  </w:r>
                  <w:r w:rsidRPr="00BE48CA">
                    <w:rPr>
                      <w:rFonts w:hint="eastAsia"/>
                      <w:bCs/>
                      <w:color w:val="000000"/>
                      <w:szCs w:val="21"/>
                      <w:vertAlign w:val="subscript"/>
                    </w:rPr>
                    <w:t>X</w:t>
                  </w:r>
                </w:p>
              </w:tc>
            </w:tr>
            <w:tr w:rsidR="00D877D5" w:rsidTr="001E329F">
              <w:trPr>
                <w:trHeight w:val="397"/>
                <w:jc w:val="center"/>
              </w:trPr>
              <w:tc>
                <w:tcPr>
                  <w:tcW w:w="1431" w:type="dxa"/>
                  <w:tcBorders>
                    <w:left w:val="single" w:sz="4" w:space="0" w:color="auto"/>
                  </w:tcBorders>
                  <w:vAlign w:val="center"/>
                </w:tcPr>
                <w:p w:rsidR="00D877D5" w:rsidRDefault="003C080F">
                  <w:pPr>
                    <w:jc w:val="center"/>
                    <w:rPr>
                      <w:bCs/>
                      <w:color w:val="000000"/>
                      <w:szCs w:val="21"/>
                    </w:rPr>
                  </w:pPr>
                  <w:r>
                    <w:rPr>
                      <w:bCs/>
                      <w:color w:val="000000"/>
                      <w:szCs w:val="21"/>
                    </w:rPr>
                    <w:t>噪声</w:t>
                  </w:r>
                </w:p>
              </w:tc>
              <w:tc>
                <w:tcPr>
                  <w:tcW w:w="2169" w:type="dxa"/>
                  <w:vAlign w:val="center"/>
                </w:tcPr>
                <w:p w:rsidR="00D877D5" w:rsidRDefault="003C080F">
                  <w:pPr>
                    <w:jc w:val="center"/>
                  </w:pPr>
                  <w:r>
                    <w:rPr>
                      <w:bCs/>
                      <w:color w:val="000000"/>
                      <w:szCs w:val="21"/>
                    </w:rPr>
                    <w:t>游客娱乐噪声</w:t>
                  </w:r>
                </w:p>
              </w:tc>
              <w:tc>
                <w:tcPr>
                  <w:tcW w:w="2692" w:type="dxa"/>
                  <w:vAlign w:val="center"/>
                </w:tcPr>
                <w:p w:rsidR="00D877D5" w:rsidRDefault="003C080F">
                  <w:pPr>
                    <w:jc w:val="center"/>
                    <w:rPr>
                      <w:bCs/>
                      <w:color w:val="000000"/>
                      <w:szCs w:val="21"/>
                    </w:rPr>
                  </w:pPr>
                  <w:r>
                    <w:rPr>
                      <w:bCs/>
                      <w:color w:val="000000"/>
                      <w:szCs w:val="21"/>
                    </w:rPr>
                    <w:t>游客观光旅游</w:t>
                  </w:r>
                </w:p>
              </w:tc>
              <w:tc>
                <w:tcPr>
                  <w:tcW w:w="2415" w:type="dxa"/>
                  <w:tcBorders>
                    <w:right w:val="single" w:sz="4" w:space="0" w:color="auto"/>
                  </w:tcBorders>
                  <w:vAlign w:val="center"/>
                </w:tcPr>
                <w:p w:rsidR="00D877D5" w:rsidRDefault="003C080F">
                  <w:pPr>
                    <w:jc w:val="center"/>
                    <w:rPr>
                      <w:bCs/>
                      <w:color w:val="000000"/>
                      <w:szCs w:val="21"/>
                    </w:rPr>
                  </w:pPr>
                  <w:r>
                    <w:rPr>
                      <w:bCs/>
                      <w:color w:val="000000"/>
                      <w:szCs w:val="21"/>
                    </w:rPr>
                    <w:t>LAeq</w:t>
                  </w:r>
                </w:p>
              </w:tc>
            </w:tr>
            <w:tr w:rsidR="00D877D5" w:rsidTr="001E329F">
              <w:trPr>
                <w:trHeight w:val="397"/>
                <w:jc w:val="center"/>
              </w:trPr>
              <w:tc>
                <w:tcPr>
                  <w:tcW w:w="1431" w:type="dxa"/>
                  <w:tcBorders>
                    <w:left w:val="single" w:sz="4" w:space="0" w:color="auto"/>
                  </w:tcBorders>
                  <w:vAlign w:val="center"/>
                </w:tcPr>
                <w:p w:rsidR="00D877D5" w:rsidRDefault="003C080F">
                  <w:pPr>
                    <w:jc w:val="center"/>
                    <w:rPr>
                      <w:bCs/>
                      <w:color w:val="000000"/>
                      <w:szCs w:val="21"/>
                    </w:rPr>
                  </w:pPr>
                  <w:r>
                    <w:rPr>
                      <w:bCs/>
                      <w:color w:val="000000"/>
                      <w:szCs w:val="21"/>
                    </w:rPr>
                    <w:t>固废</w:t>
                  </w:r>
                </w:p>
              </w:tc>
              <w:tc>
                <w:tcPr>
                  <w:tcW w:w="2169" w:type="dxa"/>
                  <w:vAlign w:val="center"/>
                </w:tcPr>
                <w:p w:rsidR="00D877D5" w:rsidRDefault="003C080F">
                  <w:pPr>
                    <w:jc w:val="center"/>
                    <w:rPr>
                      <w:bCs/>
                      <w:color w:val="000000"/>
                      <w:szCs w:val="21"/>
                    </w:rPr>
                  </w:pPr>
                  <w:r>
                    <w:rPr>
                      <w:bCs/>
                      <w:color w:val="000000"/>
                      <w:szCs w:val="21"/>
                    </w:rPr>
                    <w:t>生活垃圾</w:t>
                  </w:r>
                </w:p>
              </w:tc>
              <w:tc>
                <w:tcPr>
                  <w:tcW w:w="2692" w:type="dxa"/>
                  <w:vAlign w:val="center"/>
                </w:tcPr>
                <w:p w:rsidR="00D877D5" w:rsidRDefault="00BE48CA">
                  <w:pPr>
                    <w:jc w:val="center"/>
                    <w:rPr>
                      <w:bCs/>
                      <w:color w:val="000000"/>
                      <w:szCs w:val="21"/>
                    </w:rPr>
                  </w:pPr>
                  <w:r>
                    <w:rPr>
                      <w:rFonts w:hint="eastAsia"/>
                      <w:bCs/>
                      <w:color w:val="000000"/>
                      <w:szCs w:val="21"/>
                    </w:rPr>
                    <w:t>员工</w:t>
                  </w:r>
                  <w:r>
                    <w:rPr>
                      <w:bCs/>
                      <w:color w:val="000000"/>
                      <w:szCs w:val="21"/>
                    </w:rPr>
                    <w:t>办公生活及</w:t>
                  </w:r>
                  <w:r w:rsidR="003C080F">
                    <w:rPr>
                      <w:bCs/>
                      <w:color w:val="000000"/>
                      <w:szCs w:val="21"/>
                    </w:rPr>
                    <w:t>游客</w:t>
                  </w:r>
                  <w:r>
                    <w:rPr>
                      <w:rFonts w:hint="eastAsia"/>
                      <w:bCs/>
                      <w:color w:val="000000"/>
                      <w:szCs w:val="21"/>
                    </w:rPr>
                    <w:t>游览</w:t>
                  </w:r>
                </w:p>
              </w:tc>
              <w:tc>
                <w:tcPr>
                  <w:tcW w:w="2415" w:type="dxa"/>
                  <w:tcBorders>
                    <w:right w:val="single" w:sz="4" w:space="0" w:color="auto"/>
                  </w:tcBorders>
                  <w:vAlign w:val="center"/>
                </w:tcPr>
                <w:p w:rsidR="00D877D5" w:rsidRDefault="003C080F">
                  <w:pPr>
                    <w:jc w:val="center"/>
                    <w:rPr>
                      <w:bCs/>
                      <w:color w:val="000000"/>
                      <w:szCs w:val="21"/>
                    </w:rPr>
                  </w:pPr>
                  <w:r>
                    <w:rPr>
                      <w:bCs/>
                      <w:color w:val="000000"/>
                      <w:szCs w:val="21"/>
                    </w:rPr>
                    <w:t>/</w:t>
                  </w:r>
                </w:p>
              </w:tc>
            </w:tr>
          </w:tbl>
          <w:p w:rsidR="00D877D5" w:rsidRDefault="003C080F" w:rsidP="00BE48CA">
            <w:pPr>
              <w:tabs>
                <w:tab w:val="left" w:pos="6843"/>
              </w:tabs>
              <w:adjustRightInd w:val="0"/>
              <w:snapToGrid w:val="0"/>
              <w:spacing w:line="360" w:lineRule="auto"/>
              <w:rPr>
                <w:rFonts w:eastAsia="黑体"/>
                <w:sz w:val="24"/>
              </w:rPr>
            </w:pPr>
            <w:r>
              <w:rPr>
                <w:rFonts w:eastAsia="黑体"/>
                <w:sz w:val="24"/>
              </w:rPr>
              <w:t>三、工程污染物产排情况</w:t>
            </w:r>
          </w:p>
          <w:p w:rsidR="00D877D5" w:rsidRDefault="003C080F" w:rsidP="00BE48CA">
            <w:pPr>
              <w:tabs>
                <w:tab w:val="left" w:pos="6843"/>
              </w:tabs>
              <w:adjustRightInd w:val="0"/>
              <w:snapToGrid w:val="0"/>
              <w:spacing w:line="360" w:lineRule="auto"/>
              <w:rPr>
                <w:rFonts w:eastAsia="黑体"/>
                <w:sz w:val="24"/>
              </w:rPr>
            </w:pPr>
            <w:r>
              <w:rPr>
                <w:rFonts w:eastAsia="黑体"/>
                <w:sz w:val="24"/>
              </w:rPr>
              <w:t>1.</w:t>
            </w:r>
            <w:r>
              <w:rPr>
                <w:rFonts w:eastAsia="黑体"/>
                <w:sz w:val="24"/>
              </w:rPr>
              <w:t>施工期污染物产排情况</w:t>
            </w:r>
          </w:p>
          <w:p w:rsidR="00D877D5" w:rsidRDefault="003C080F" w:rsidP="00BE48CA">
            <w:pPr>
              <w:tabs>
                <w:tab w:val="left" w:pos="6843"/>
              </w:tabs>
              <w:adjustRightInd w:val="0"/>
              <w:snapToGrid w:val="0"/>
              <w:spacing w:line="360" w:lineRule="auto"/>
              <w:ind w:firstLineChars="200" w:firstLine="480"/>
              <w:rPr>
                <w:sz w:val="24"/>
              </w:rPr>
            </w:pPr>
            <w:r>
              <w:rPr>
                <w:sz w:val="24"/>
              </w:rPr>
              <w:t>本项目施工过程中产生的主要污染是扬尘、废水、噪声和固废。</w:t>
            </w:r>
          </w:p>
          <w:p w:rsidR="00D877D5" w:rsidRDefault="003C080F" w:rsidP="00DB146D">
            <w:pPr>
              <w:tabs>
                <w:tab w:val="left" w:pos="6843"/>
              </w:tabs>
              <w:adjustRightInd w:val="0"/>
              <w:snapToGrid w:val="0"/>
              <w:spacing w:line="360" w:lineRule="auto"/>
              <w:rPr>
                <w:rFonts w:eastAsia="黑体"/>
                <w:sz w:val="24"/>
              </w:rPr>
            </w:pPr>
            <w:r>
              <w:rPr>
                <w:rFonts w:eastAsia="黑体"/>
                <w:sz w:val="24"/>
              </w:rPr>
              <w:t>1.1</w:t>
            </w:r>
            <w:r>
              <w:rPr>
                <w:rFonts w:eastAsia="黑体"/>
                <w:sz w:val="24"/>
              </w:rPr>
              <w:t>废气</w:t>
            </w:r>
          </w:p>
          <w:p w:rsidR="00D877D5" w:rsidRDefault="003C080F" w:rsidP="00DB146D">
            <w:pPr>
              <w:tabs>
                <w:tab w:val="left" w:pos="6843"/>
              </w:tabs>
              <w:adjustRightInd w:val="0"/>
              <w:snapToGrid w:val="0"/>
              <w:spacing w:line="360" w:lineRule="auto"/>
              <w:rPr>
                <w:sz w:val="24"/>
              </w:rPr>
            </w:pPr>
            <w:r>
              <w:rPr>
                <w:sz w:val="24"/>
              </w:rPr>
              <w:t>1.1.1</w:t>
            </w:r>
            <w:r>
              <w:rPr>
                <w:sz w:val="24"/>
              </w:rPr>
              <w:t>施工扬尘</w:t>
            </w:r>
          </w:p>
          <w:p w:rsidR="00D877D5" w:rsidRDefault="003C080F" w:rsidP="007D2CE8">
            <w:pPr>
              <w:tabs>
                <w:tab w:val="left" w:pos="6843"/>
              </w:tabs>
              <w:adjustRightInd w:val="0"/>
              <w:snapToGrid w:val="0"/>
              <w:spacing w:line="360" w:lineRule="auto"/>
              <w:ind w:firstLineChars="200" w:firstLine="480"/>
              <w:rPr>
                <w:bCs/>
                <w:sz w:val="24"/>
              </w:rPr>
            </w:pPr>
            <w:r>
              <w:rPr>
                <w:bCs/>
                <w:sz w:val="24"/>
              </w:rPr>
              <w:t>本项目建设时须进行土地平整以及土石方开挖，需要运输废土、石和建筑材料等</w:t>
            </w:r>
            <w:r>
              <w:rPr>
                <w:sz w:val="24"/>
              </w:rPr>
              <w:t>。</w:t>
            </w:r>
            <w:r>
              <w:rPr>
                <w:bCs/>
                <w:sz w:val="24"/>
              </w:rPr>
              <w:t>施工扬尘主要产生于土石方开挖、运送以及建筑材料的运输和堆放等过程。施工产生的扬尘的主要污染因子为</w:t>
            </w:r>
            <w:r>
              <w:rPr>
                <w:bCs/>
                <w:sz w:val="24"/>
              </w:rPr>
              <w:t>TSP</w:t>
            </w:r>
            <w:r>
              <w:rPr>
                <w:bCs/>
                <w:sz w:val="24"/>
              </w:rPr>
              <w:t>。根据调查，在行车道路两侧扬尘的</w:t>
            </w:r>
            <w:r>
              <w:rPr>
                <w:bCs/>
                <w:sz w:val="24"/>
              </w:rPr>
              <w:t>TSP</w:t>
            </w:r>
            <w:r>
              <w:rPr>
                <w:bCs/>
                <w:sz w:val="24"/>
              </w:rPr>
              <w:t>浓度短期时间内可以达到</w:t>
            </w:r>
            <w:r>
              <w:rPr>
                <w:bCs/>
                <w:sz w:val="24"/>
              </w:rPr>
              <w:t>8~10mg/m</w:t>
            </w:r>
            <w:r>
              <w:rPr>
                <w:bCs/>
                <w:sz w:val="24"/>
                <w:vertAlign w:val="superscript"/>
              </w:rPr>
              <w:t>3</w:t>
            </w:r>
            <w:r>
              <w:rPr>
                <w:bCs/>
                <w:sz w:val="24"/>
              </w:rPr>
              <w:t>，随着施工的结束，污染也随之消失。</w:t>
            </w:r>
          </w:p>
          <w:p w:rsidR="00D877D5" w:rsidRDefault="003C080F" w:rsidP="00DB146D">
            <w:pPr>
              <w:adjustRightInd w:val="0"/>
              <w:snapToGrid w:val="0"/>
              <w:spacing w:line="360" w:lineRule="auto"/>
              <w:rPr>
                <w:rFonts w:eastAsia="黑体"/>
                <w:bCs/>
                <w:sz w:val="24"/>
              </w:rPr>
            </w:pPr>
            <w:r>
              <w:rPr>
                <w:rFonts w:eastAsia="黑体"/>
                <w:bCs/>
                <w:sz w:val="24"/>
              </w:rPr>
              <w:t>1.1.2</w:t>
            </w:r>
            <w:r>
              <w:rPr>
                <w:rFonts w:eastAsia="黑体"/>
                <w:bCs/>
                <w:sz w:val="24"/>
              </w:rPr>
              <w:t>运输车辆、施工机械尾气</w:t>
            </w:r>
          </w:p>
          <w:p w:rsidR="00D877D5" w:rsidRDefault="003C080F" w:rsidP="00130B9D">
            <w:pPr>
              <w:tabs>
                <w:tab w:val="left" w:pos="6843"/>
              </w:tabs>
              <w:adjustRightInd w:val="0"/>
              <w:snapToGrid w:val="0"/>
              <w:spacing w:line="360" w:lineRule="auto"/>
              <w:ind w:firstLineChars="200" w:firstLine="480"/>
              <w:rPr>
                <w:bCs/>
                <w:sz w:val="24"/>
              </w:rPr>
            </w:pPr>
            <w:r>
              <w:rPr>
                <w:bCs/>
                <w:sz w:val="24"/>
              </w:rPr>
              <w:t>本项目施工期废气污染主要来源于运输车辆及施工机械尾气，施工中运输车辆及施工机械运行产生的废气均是动力燃料柴油和汽油燃烧后所产生，主要成分是烃类、</w:t>
            </w:r>
            <w:r>
              <w:rPr>
                <w:bCs/>
                <w:sz w:val="24"/>
              </w:rPr>
              <w:t>CO</w:t>
            </w:r>
            <w:r>
              <w:rPr>
                <w:bCs/>
                <w:sz w:val="24"/>
              </w:rPr>
              <w:t>和</w:t>
            </w:r>
            <w:r>
              <w:rPr>
                <w:bCs/>
                <w:sz w:val="24"/>
              </w:rPr>
              <w:t>NO</w:t>
            </w:r>
            <w:r>
              <w:rPr>
                <w:bCs/>
                <w:sz w:val="24"/>
                <w:vertAlign w:val="subscript"/>
              </w:rPr>
              <w:t>2</w:t>
            </w:r>
            <w:r>
              <w:rPr>
                <w:bCs/>
                <w:sz w:val="24"/>
              </w:rPr>
              <w:t>，属间歇性无组织排放。</w:t>
            </w:r>
          </w:p>
          <w:p w:rsidR="00D877D5" w:rsidRDefault="003C080F" w:rsidP="00DB146D">
            <w:pPr>
              <w:adjustRightInd w:val="0"/>
              <w:snapToGrid w:val="0"/>
              <w:ind w:firstLineChars="200" w:firstLine="480"/>
              <w:rPr>
                <w:rFonts w:eastAsia="黑体"/>
                <w:bCs/>
                <w:sz w:val="24"/>
              </w:rPr>
            </w:pPr>
            <w:r>
              <w:rPr>
                <w:rFonts w:eastAsia="黑体"/>
                <w:bCs/>
                <w:sz w:val="24"/>
              </w:rPr>
              <w:t>表</w:t>
            </w:r>
            <w:r w:rsidR="00DB146D">
              <w:rPr>
                <w:rFonts w:eastAsia="黑体"/>
                <w:bCs/>
                <w:sz w:val="24"/>
              </w:rPr>
              <w:t>9</w:t>
            </w:r>
            <w:r>
              <w:rPr>
                <w:rFonts w:eastAsia="黑体"/>
                <w:bCs/>
                <w:sz w:val="24"/>
              </w:rPr>
              <w:t xml:space="preserve">                  </w:t>
            </w:r>
            <w:r>
              <w:rPr>
                <w:rFonts w:eastAsia="黑体"/>
                <w:bCs/>
                <w:sz w:val="24"/>
              </w:rPr>
              <w:t>机动车辆污染物排放系数</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2782"/>
              <w:gridCol w:w="1990"/>
              <w:gridCol w:w="2177"/>
            </w:tblGrid>
            <w:tr w:rsidR="00D877D5" w:rsidTr="001E329F">
              <w:trPr>
                <w:trHeight w:val="403"/>
                <w:jc w:val="center"/>
              </w:trPr>
              <w:tc>
                <w:tcPr>
                  <w:tcW w:w="1758" w:type="dxa"/>
                  <w:vMerge w:val="restart"/>
                  <w:vAlign w:val="center"/>
                </w:tcPr>
                <w:p w:rsidR="00D877D5" w:rsidRDefault="003C080F" w:rsidP="00DB146D">
                  <w:pPr>
                    <w:adjustRightInd w:val="0"/>
                    <w:snapToGrid w:val="0"/>
                    <w:ind w:firstLineChars="200" w:firstLine="420"/>
                    <w:rPr>
                      <w:bCs/>
                      <w:szCs w:val="21"/>
                    </w:rPr>
                  </w:pPr>
                  <w:r>
                    <w:rPr>
                      <w:bCs/>
                      <w:szCs w:val="21"/>
                    </w:rPr>
                    <w:t>污染物</w:t>
                  </w:r>
                </w:p>
              </w:tc>
              <w:tc>
                <w:tcPr>
                  <w:tcW w:w="2782" w:type="dxa"/>
                  <w:vAlign w:val="center"/>
                </w:tcPr>
                <w:p w:rsidR="00D877D5" w:rsidRDefault="003C080F" w:rsidP="00DB146D">
                  <w:pPr>
                    <w:adjustRightInd w:val="0"/>
                    <w:snapToGrid w:val="0"/>
                    <w:jc w:val="center"/>
                    <w:rPr>
                      <w:bCs/>
                      <w:szCs w:val="21"/>
                    </w:rPr>
                  </w:pPr>
                  <w:r>
                    <w:rPr>
                      <w:bCs/>
                      <w:szCs w:val="21"/>
                    </w:rPr>
                    <w:t>以汽油为燃料（</w:t>
                  </w:r>
                  <w:r>
                    <w:rPr>
                      <w:bCs/>
                      <w:szCs w:val="21"/>
                    </w:rPr>
                    <w:t>g/L</w:t>
                  </w:r>
                  <w:r>
                    <w:rPr>
                      <w:bCs/>
                      <w:szCs w:val="21"/>
                    </w:rPr>
                    <w:t>）</w:t>
                  </w:r>
                </w:p>
              </w:tc>
              <w:tc>
                <w:tcPr>
                  <w:tcW w:w="4167" w:type="dxa"/>
                  <w:gridSpan w:val="2"/>
                  <w:vAlign w:val="center"/>
                </w:tcPr>
                <w:p w:rsidR="00D877D5" w:rsidRDefault="003C080F" w:rsidP="00DB146D">
                  <w:pPr>
                    <w:adjustRightInd w:val="0"/>
                    <w:snapToGrid w:val="0"/>
                    <w:ind w:firstLineChars="200" w:firstLine="420"/>
                    <w:jc w:val="center"/>
                    <w:rPr>
                      <w:bCs/>
                      <w:szCs w:val="21"/>
                    </w:rPr>
                  </w:pPr>
                  <w:r>
                    <w:rPr>
                      <w:bCs/>
                      <w:szCs w:val="21"/>
                    </w:rPr>
                    <w:t>以柴油为燃料（</w:t>
                  </w:r>
                  <w:r>
                    <w:rPr>
                      <w:bCs/>
                      <w:szCs w:val="21"/>
                    </w:rPr>
                    <w:t>g/L</w:t>
                  </w:r>
                  <w:r>
                    <w:rPr>
                      <w:bCs/>
                      <w:szCs w:val="21"/>
                    </w:rPr>
                    <w:t>）</w:t>
                  </w:r>
                </w:p>
              </w:tc>
            </w:tr>
            <w:tr w:rsidR="00D877D5" w:rsidTr="001E329F">
              <w:trPr>
                <w:trHeight w:val="403"/>
                <w:jc w:val="center"/>
              </w:trPr>
              <w:tc>
                <w:tcPr>
                  <w:tcW w:w="1758" w:type="dxa"/>
                  <w:vMerge/>
                  <w:vAlign w:val="center"/>
                </w:tcPr>
                <w:p w:rsidR="00D877D5" w:rsidRDefault="00D877D5" w:rsidP="00DB146D">
                  <w:pPr>
                    <w:adjustRightInd w:val="0"/>
                    <w:snapToGrid w:val="0"/>
                    <w:ind w:firstLineChars="200" w:firstLine="420"/>
                    <w:rPr>
                      <w:bCs/>
                      <w:szCs w:val="21"/>
                    </w:rPr>
                  </w:pPr>
                </w:p>
              </w:tc>
              <w:tc>
                <w:tcPr>
                  <w:tcW w:w="2782" w:type="dxa"/>
                  <w:vAlign w:val="center"/>
                </w:tcPr>
                <w:p w:rsidR="00D877D5" w:rsidRDefault="003C080F" w:rsidP="00DB146D">
                  <w:pPr>
                    <w:adjustRightInd w:val="0"/>
                    <w:snapToGrid w:val="0"/>
                    <w:ind w:firstLineChars="200" w:firstLine="420"/>
                    <w:rPr>
                      <w:bCs/>
                      <w:szCs w:val="21"/>
                    </w:rPr>
                  </w:pPr>
                  <w:r>
                    <w:rPr>
                      <w:bCs/>
                      <w:szCs w:val="21"/>
                    </w:rPr>
                    <w:t>小汽车</w:t>
                  </w:r>
                </w:p>
              </w:tc>
              <w:tc>
                <w:tcPr>
                  <w:tcW w:w="1990" w:type="dxa"/>
                  <w:vAlign w:val="center"/>
                </w:tcPr>
                <w:p w:rsidR="00D877D5" w:rsidRDefault="003C080F" w:rsidP="00DB146D">
                  <w:pPr>
                    <w:adjustRightInd w:val="0"/>
                    <w:snapToGrid w:val="0"/>
                    <w:ind w:firstLineChars="200" w:firstLine="420"/>
                    <w:rPr>
                      <w:bCs/>
                      <w:szCs w:val="21"/>
                    </w:rPr>
                  </w:pPr>
                  <w:r>
                    <w:rPr>
                      <w:bCs/>
                      <w:szCs w:val="21"/>
                    </w:rPr>
                    <w:t>载重车</w:t>
                  </w:r>
                </w:p>
              </w:tc>
              <w:tc>
                <w:tcPr>
                  <w:tcW w:w="2177" w:type="dxa"/>
                  <w:vAlign w:val="center"/>
                </w:tcPr>
                <w:p w:rsidR="00D877D5" w:rsidRDefault="003C080F" w:rsidP="00DB146D">
                  <w:pPr>
                    <w:adjustRightInd w:val="0"/>
                    <w:snapToGrid w:val="0"/>
                    <w:ind w:firstLineChars="200" w:firstLine="420"/>
                    <w:rPr>
                      <w:bCs/>
                      <w:szCs w:val="21"/>
                    </w:rPr>
                  </w:pPr>
                  <w:r>
                    <w:rPr>
                      <w:bCs/>
                      <w:szCs w:val="21"/>
                    </w:rPr>
                    <w:t>机车</w:t>
                  </w:r>
                </w:p>
              </w:tc>
            </w:tr>
            <w:tr w:rsidR="00D877D5" w:rsidTr="001E329F">
              <w:trPr>
                <w:trHeight w:val="403"/>
                <w:jc w:val="center"/>
              </w:trPr>
              <w:tc>
                <w:tcPr>
                  <w:tcW w:w="1758" w:type="dxa"/>
                  <w:vAlign w:val="center"/>
                </w:tcPr>
                <w:p w:rsidR="00D877D5" w:rsidRDefault="003C080F" w:rsidP="00DB146D">
                  <w:pPr>
                    <w:adjustRightInd w:val="0"/>
                    <w:snapToGrid w:val="0"/>
                    <w:ind w:firstLineChars="200" w:firstLine="420"/>
                    <w:rPr>
                      <w:bCs/>
                      <w:szCs w:val="21"/>
                    </w:rPr>
                  </w:pPr>
                  <w:r>
                    <w:rPr>
                      <w:bCs/>
                      <w:szCs w:val="21"/>
                    </w:rPr>
                    <w:t>CO</w:t>
                  </w:r>
                </w:p>
              </w:tc>
              <w:tc>
                <w:tcPr>
                  <w:tcW w:w="2782" w:type="dxa"/>
                  <w:vAlign w:val="center"/>
                </w:tcPr>
                <w:p w:rsidR="00D877D5" w:rsidRDefault="003C080F" w:rsidP="00DB146D">
                  <w:pPr>
                    <w:adjustRightInd w:val="0"/>
                    <w:snapToGrid w:val="0"/>
                    <w:ind w:firstLineChars="200" w:firstLine="420"/>
                    <w:rPr>
                      <w:bCs/>
                      <w:szCs w:val="21"/>
                    </w:rPr>
                  </w:pPr>
                  <w:r>
                    <w:rPr>
                      <w:bCs/>
                      <w:szCs w:val="21"/>
                    </w:rPr>
                    <w:t>169.0</w:t>
                  </w:r>
                </w:p>
              </w:tc>
              <w:tc>
                <w:tcPr>
                  <w:tcW w:w="1990" w:type="dxa"/>
                  <w:vAlign w:val="center"/>
                </w:tcPr>
                <w:p w:rsidR="00D877D5" w:rsidRDefault="003C080F" w:rsidP="00DB146D">
                  <w:pPr>
                    <w:adjustRightInd w:val="0"/>
                    <w:snapToGrid w:val="0"/>
                    <w:ind w:firstLineChars="200" w:firstLine="420"/>
                    <w:rPr>
                      <w:bCs/>
                      <w:szCs w:val="21"/>
                    </w:rPr>
                  </w:pPr>
                  <w:r>
                    <w:rPr>
                      <w:bCs/>
                      <w:szCs w:val="21"/>
                    </w:rPr>
                    <w:t>27.0</w:t>
                  </w:r>
                </w:p>
              </w:tc>
              <w:tc>
                <w:tcPr>
                  <w:tcW w:w="2177" w:type="dxa"/>
                  <w:vAlign w:val="center"/>
                </w:tcPr>
                <w:p w:rsidR="00D877D5" w:rsidRDefault="003C080F" w:rsidP="00DB146D">
                  <w:pPr>
                    <w:adjustRightInd w:val="0"/>
                    <w:snapToGrid w:val="0"/>
                    <w:ind w:firstLineChars="200" w:firstLine="420"/>
                    <w:rPr>
                      <w:bCs/>
                      <w:szCs w:val="21"/>
                    </w:rPr>
                  </w:pPr>
                  <w:r>
                    <w:rPr>
                      <w:bCs/>
                      <w:szCs w:val="21"/>
                    </w:rPr>
                    <w:t>8.4</w:t>
                  </w:r>
                </w:p>
              </w:tc>
            </w:tr>
            <w:tr w:rsidR="00D877D5" w:rsidTr="001E329F">
              <w:trPr>
                <w:trHeight w:val="403"/>
                <w:jc w:val="center"/>
              </w:trPr>
              <w:tc>
                <w:tcPr>
                  <w:tcW w:w="1758" w:type="dxa"/>
                  <w:vAlign w:val="center"/>
                </w:tcPr>
                <w:p w:rsidR="00D877D5" w:rsidRDefault="003C080F" w:rsidP="00DB146D">
                  <w:pPr>
                    <w:adjustRightInd w:val="0"/>
                    <w:snapToGrid w:val="0"/>
                    <w:ind w:firstLineChars="200" w:firstLine="420"/>
                    <w:rPr>
                      <w:bCs/>
                      <w:szCs w:val="21"/>
                    </w:rPr>
                  </w:pPr>
                  <w:r>
                    <w:rPr>
                      <w:bCs/>
                      <w:szCs w:val="21"/>
                    </w:rPr>
                    <w:t>NO</w:t>
                  </w:r>
                  <w:r>
                    <w:rPr>
                      <w:bCs/>
                      <w:szCs w:val="21"/>
                      <w:vertAlign w:val="subscript"/>
                    </w:rPr>
                    <w:t>2</w:t>
                  </w:r>
                </w:p>
              </w:tc>
              <w:tc>
                <w:tcPr>
                  <w:tcW w:w="2782" w:type="dxa"/>
                  <w:vAlign w:val="center"/>
                </w:tcPr>
                <w:p w:rsidR="00D877D5" w:rsidRDefault="003C080F" w:rsidP="00DB146D">
                  <w:pPr>
                    <w:adjustRightInd w:val="0"/>
                    <w:snapToGrid w:val="0"/>
                    <w:ind w:firstLineChars="200" w:firstLine="420"/>
                    <w:rPr>
                      <w:bCs/>
                      <w:szCs w:val="21"/>
                    </w:rPr>
                  </w:pPr>
                  <w:r>
                    <w:rPr>
                      <w:bCs/>
                      <w:szCs w:val="21"/>
                    </w:rPr>
                    <w:t>21.1</w:t>
                  </w:r>
                </w:p>
              </w:tc>
              <w:tc>
                <w:tcPr>
                  <w:tcW w:w="1990" w:type="dxa"/>
                  <w:vAlign w:val="center"/>
                </w:tcPr>
                <w:p w:rsidR="00D877D5" w:rsidRDefault="003C080F" w:rsidP="00DB146D">
                  <w:pPr>
                    <w:adjustRightInd w:val="0"/>
                    <w:snapToGrid w:val="0"/>
                    <w:ind w:firstLineChars="200" w:firstLine="420"/>
                    <w:rPr>
                      <w:bCs/>
                      <w:szCs w:val="21"/>
                    </w:rPr>
                  </w:pPr>
                  <w:r>
                    <w:rPr>
                      <w:bCs/>
                      <w:szCs w:val="21"/>
                    </w:rPr>
                    <w:t>44.4</w:t>
                  </w:r>
                </w:p>
              </w:tc>
              <w:tc>
                <w:tcPr>
                  <w:tcW w:w="2177" w:type="dxa"/>
                  <w:vAlign w:val="center"/>
                </w:tcPr>
                <w:p w:rsidR="00D877D5" w:rsidRDefault="003C080F" w:rsidP="00DB146D">
                  <w:pPr>
                    <w:adjustRightInd w:val="0"/>
                    <w:snapToGrid w:val="0"/>
                    <w:ind w:firstLineChars="200" w:firstLine="420"/>
                    <w:rPr>
                      <w:bCs/>
                      <w:szCs w:val="21"/>
                    </w:rPr>
                  </w:pPr>
                  <w:r>
                    <w:rPr>
                      <w:bCs/>
                      <w:szCs w:val="21"/>
                    </w:rPr>
                    <w:t>9.0</w:t>
                  </w:r>
                </w:p>
              </w:tc>
            </w:tr>
            <w:tr w:rsidR="00D877D5" w:rsidTr="001E329F">
              <w:trPr>
                <w:trHeight w:val="403"/>
                <w:jc w:val="center"/>
              </w:trPr>
              <w:tc>
                <w:tcPr>
                  <w:tcW w:w="1758" w:type="dxa"/>
                  <w:vAlign w:val="center"/>
                </w:tcPr>
                <w:p w:rsidR="00D877D5" w:rsidRDefault="003C080F" w:rsidP="00DB146D">
                  <w:pPr>
                    <w:adjustRightInd w:val="0"/>
                    <w:snapToGrid w:val="0"/>
                    <w:ind w:firstLineChars="200" w:firstLine="420"/>
                    <w:rPr>
                      <w:bCs/>
                      <w:szCs w:val="21"/>
                    </w:rPr>
                  </w:pPr>
                  <w:r>
                    <w:rPr>
                      <w:bCs/>
                      <w:szCs w:val="21"/>
                    </w:rPr>
                    <w:t>烃类</w:t>
                  </w:r>
                </w:p>
              </w:tc>
              <w:tc>
                <w:tcPr>
                  <w:tcW w:w="2782" w:type="dxa"/>
                  <w:vAlign w:val="center"/>
                </w:tcPr>
                <w:p w:rsidR="00D877D5" w:rsidRDefault="003C080F" w:rsidP="007D2CE8">
                  <w:pPr>
                    <w:adjustRightInd w:val="0"/>
                    <w:snapToGrid w:val="0"/>
                    <w:ind w:firstLineChars="200" w:firstLine="420"/>
                    <w:jc w:val="left"/>
                    <w:rPr>
                      <w:bCs/>
                      <w:szCs w:val="21"/>
                    </w:rPr>
                  </w:pPr>
                  <w:r>
                    <w:rPr>
                      <w:bCs/>
                      <w:szCs w:val="21"/>
                    </w:rPr>
                    <w:t>33.3</w:t>
                  </w:r>
                </w:p>
              </w:tc>
              <w:tc>
                <w:tcPr>
                  <w:tcW w:w="1990" w:type="dxa"/>
                  <w:vAlign w:val="center"/>
                </w:tcPr>
                <w:p w:rsidR="00D877D5" w:rsidRDefault="003C080F" w:rsidP="00DB146D">
                  <w:pPr>
                    <w:adjustRightInd w:val="0"/>
                    <w:snapToGrid w:val="0"/>
                    <w:ind w:firstLineChars="200" w:firstLine="420"/>
                    <w:rPr>
                      <w:bCs/>
                      <w:szCs w:val="21"/>
                    </w:rPr>
                  </w:pPr>
                  <w:r>
                    <w:rPr>
                      <w:bCs/>
                      <w:szCs w:val="21"/>
                    </w:rPr>
                    <w:t>4.44</w:t>
                  </w:r>
                </w:p>
              </w:tc>
              <w:tc>
                <w:tcPr>
                  <w:tcW w:w="2177" w:type="dxa"/>
                  <w:vAlign w:val="center"/>
                </w:tcPr>
                <w:p w:rsidR="00D877D5" w:rsidRDefault="003C080F" w:rsidP="00DB146D">
                  <w:pPr>
                    <w:adjustRightInd w:val="0"/>
                    <w:snapToGrid w:val="0"/>
                    <w:ind w:firstLineChars="200" w:firstLine="420"/>
                    <w:rPr>
                      <w:bCs/>
                      <w:szCs w:val="21"/>
                    </w:rPr>
                  </w:pPr>
                  <w:r>
                    <w:rPr>
                      <w:bCs/>
                      <w:szCs w:val="21"/>
                    </w:rPr>
                    <w:t>6.0</w:t>
                  </w:r>
                </w:p>
              </w:tc>
            </w:tr>
          </w:tbl>
          <w:p w:rsidR="00D877D5" w:rsidRDefault="003C080F" w:rsidP="006546B8">
            <w:pPr>
              <w:tabs>
                <w:tab w:val="left" w:pos="6843"/>
              </w:tabs>
              <w:adjustRightInd w:val="0"/>
              <w:snapToGrid w:val="0"/>
              <w:spacing w:line="360" w:lineRule="auto"/>
              <w:rPr>
                <w:rFonts w:eastAsia="黑体"/>
                <w:sz w:val="24"/>
              </w:rPr>
            </w:pPr>
            <w:r>
              <w:rPr>
                <w:rFonts w:eastAsia="黑体"/>
                <w:sz w:val="24"/>
              </w:rPr>
              <w:t>1.2</w:t>
            </w:r>
            <w:r>
              <w:rPr>
                <w:rFonts w:eastAsia="黑体"/>
                <w:sz w:val="24"/>
              </w:rPr>
              <w:t>废水</w:t>
            </w:r>
          </w:p>
          <w:p w:rsidR="00D877D5" w:rsidRDefault="003C080F" w:rsidP="00130B9D">
            <w:pPr>
              <w:tabs>
                <w:tab w:val="left" w:pos="6843"/>
              </w:tabs>
              <w:adjustRightInd w:val="0"/>
              <w:snapToGrid w:val="0"/>
              <w:spacing w:line="360" w:lineRule="auto"/>
              <w:ind w:firstLineChars="200" w:firstLine="480"/>
              <w:rPr>
                <w:sz w:val="24"/>
              </w:rPr>
            </w:pPr>
            <w:r>
              <w:rPr>
                <w:sz w:val="24"/>
              </w:rPr>
              <w:t>本项目施工期废水主要为施工人员产生的生活污水和施工废水。</w:t>
            </w:r>
          </w:p>
          <w:p w:rsidR="00D877D5" w:rsidRDefault="003C080F" w:rsidP="00130B9D">
            <w:pPr>
              <w:tabs>
                <w:tab w:val="left" w:pos="6843"/>
              </w:tabs>
              <w:adjustRightInd w:val="0"/>
              <w:snapToGrid w:val="0"/>
              <w:spacing w:line="360" w:lineRule="auto"/>
              <w:ind w:firstLineChars="200" w:firstLine="480"/>
              <w:rPr>
                <w:sz w:val="24"/>
              </w:rPr>
            </w:pPr>
            <w:r>
              <w:rPr>
                <w:sz w:val="24"/>
              </w:rPr>
              <w:t>项目施工期</w:t>
            </w:r>
            <w:r w:rsidR="006546B8">
              <w:rPr>
                <w:sz w:val="24"/>
              </w:rPr>
              <w:t>24</w:t>
            </w:r>
            <w:r>
              <w:rPr>
                <w:sz w:val="24"/>
              </w:rPr>
              <w:t>个月，施工高峰人数</w:t>
            </w:r>
            <w:r>
              <w:rPr>
                <w:sz w:val="24"/>
              </w:rPr>
              <w:t>200</w:t>
            </w:r>
            <w:r>
              <w:rPr>
                <w:sz w:val="24"/>
              </w:rPr>
              <w:t>人，生活用水量按</w:t>
            </w:r>
            <w:r>
              <w:rPr>
                <w:sz w:val="24"/>
              </w:rPr>
              <w:t>35L/</w:t>
            </w:r>
            <w:r>
              <w:rPr>
                <w:sz w:val="24"/>
              </w:rPr>
              <w:t>（人</w:t>
            </w:r>
            <w:r>
              <w:rPr>
                <w:sz w:val="24"/>
              </w:rPr>
              <w:t>·d</w:t>
            </w:r>
            <w:r>
              <w:rPr>
                <w:sz w:val="24"/>
              </w:rPr>
              <w:t>）计，则生活用水量为</w:t>
            </w:r>
            <w:r>
              <w:rPr>
                <w:sz w:val="24"/>
              </w:rPr>
              <w:t>7.0m</w:t>
            </w:r>
            <w:r>
              <w:rPr>
                <w:sz w:val="24"/>
                <w:vertAlign w:val="superscript"/>
              </w:rPr>
              <w:t>3</w:t>
            </w:r>
            <w:r>
              <w:rPr>
                <w:sz w:val="24"/>
              </w:rPr>
              <w:t>/d</w:t>
            </w:r>
            <w:r>
              <w:rPr>
                <w:sz w:val="24"/>
              </w:rPr>
              <w:t>，生活污水的排放量按用水量的</w:t>
            </w:r>
            <w:r>
              <w:rPr>
                <w:sz w:val="24"/>
              </w:rPr>
              <w:t>80%</w:t>
            </w:r>
            <w:r>
              <w:rPr>
                <w:sz w:val="24"/>
              </w:rPr>
              <w:t>计算，则生活污水排放量为</w:t>
            </w:r>
            <w:r>
              <w:rPr>
                <w:sz w:val="24"/>
              </w:rPr>
              <w:t>5.6m</w:t>
            </w:r>
            <w:r>
              <w:rPr>
                <w:sz w:val="24"/>
                <w:vertAlign w:val="superscript"/>
              </w:rPr>
              <w:t>3</w:t>
            </w:r>
            <w:r>
              <w:rPr>
                <w:sz w:val="24"/>
              </w:rPr>
              <w:t>/d</w:t>
            </w:r>
            <w:r>
              <w:rPr>
                <w:sz w:val="24"/>
              </w:rPr>
              <w:t>，主要污染物为</w:t>
            </w:r>
            <w:r>
              <w:rPr>
                <w:sz w:val="24"/>
              </w:rPr>
              <w:t>COD</w:t>
            </w:r>
            <w:r>
              <w:rPr>
                <w:sz w:val="24"/>
              </w:rPr>
              <w:t>、</w:t>
            </w:r>
            <w:r>
              <w:rPr>
                <w:sz w:val="24"/>
              </w:rPr>
              <w:t>SS</w:t>
            </w:r>
            <w:r>
              <w:rPr>
                <w:sz w:val="24"/>
              </w:rPr>
              <w:t>等。</w:t>
            </w:r>
          </w:p>
          <w:p w:rsidR="00D877D5" w:rsidRDefault="003C080F" w:rsidP="00130B9D">
            <w:pPr>
              <w:tabs>
                <w:tab w:val="left" w:pos="6843"/>
              </w:tabs>
              <w:adjustRightInd w:val="0"/>
              <w:snapToGrid w:val="0"/>
              <w:spacing w:line="360" w:lineRule="auto"/>
              <w:ind w:firstLineChars="200" w:firstLine="480"/>
              <w:rPr>
                <w:sz w:val="24"/>
              </w:rPr>
            </w:pPr>
            <w:r>
              <w:rPr>
                <w:sz w:val="24"/>
              </w:rPr>
              <w:t>施工废水主要是混凝土养护废水以及设备工具清洗水等，主要污染物为</w:t>
            </w:r>
            <w:r>
              <w:rPr>
                <w:sz w:val="24"/>
              </w:rPr>
              <w:t>SS</w:t>
            </w:r>
            <w:r>
              <w:rPr>
                <w:sz w:val="24"/>
              </w:rPr>
              <w:t>和石油类，施工废水经临时沉淀池沉淀后用于施工场地洒水降尘。</w:t>
            </w:r>
          </w:p>
          <w:p w:rsidR="00D877D5" w:rsidRPr="006546B8" w:rsidRDefault="003C080F" w:rsidP="006546B8">
            <w:pPr>
              <w:tabs>
                <w:tab w:val="left" w:pos="6843"/>
              </w:tabs>
              <w:adjustRightInd w:val="0"/>
              <w:snapToGrid w:val="0"/>
              <w:spacing w:line="360" w:lineRule="auto"/>
              <w:rPr>
                <w:rFonts w:eastAsia="黑体"/>
                <w:sz w:val="24"/>
              </w:rPr>
            </w:pPr>
            <w:r w:rsidRPr="006546B8">
              <w:rPr>
                <w:rFonts w:eastAsia="黑体"/>
                <w:sz w:val="24"/>
              </w:rPr>
              <w:lastRenderedPageBreak/>
              <w:t>1.3</w:t>
            </w:r>
            <w:r w:rsidRPr="006546B8">
              <w:rPr>
                <w:rFonts w:eastAsia="黑体"/>
                <w:sz w:val="24"/>
              </w:rPr>
              <w:t>噪声</w:t>
            </w:r>
          </w:p>
          <w:p w:rsidR="00D877D5" w:rsidRDefault="003C080F" w:rsidP="006546B8">
            <w:pPr>
              <w:tabs>
                <w:tab w:val="left" w:pos="6843"/>
              </w:tabs>
              <w:adjustRightInd w:val="0"/>
              <w:snapToGrid w:val="0"/>
              <w:spacing w:line="360" w:lineRule="auto"/>
              <w:ind w:firstLineChars="200" w:firstLine="480"/>
              <w:rPr>
                <w:sz w:val="24"/>
              </w:rPr>
            </w:pPr>
            <w:r>
              <w:rPr>
                <w:sz w:val="24"/>
              </w:rPr>
              <w:t>施工期间产生的噪声具有阶段性、临时性和不固定性，主要来自建筑施工过程。施工设备中噪声级较大的机械设备有推土机、挖掘机、搅拌机、混凝土拌合机、运输车辆等，由《建筑声学设计手册》（中国建筑工业出版社）并详见下表。</w:t>
            </w:r>
          </w:p>
          <w:p w:rsidR="00D877D5" w:rsidRDefault="003C080F" w:rsidP="006546B8">
            <w:pPr>
              <w:tabs>
                <w:tab w:val="left" w:pos="6843"/>
              </w:tabs>
              <w:adjustRightInd w:val="0"/>
              <w:snapToGrid w:val="0"/>
              <w:ind w:firstLineChars="200" w:firstLine="480"/>
              <w:rPr>
                <w:rFonts w:eastAsia="黑体"/>
                <w:sz w:val="24"/>
              </w:rPr>
            </w:pPr>
            <w:r>
              <w:rPr>
                <w:rFonts w:eastAsia="黑体"/>
                <w:sz w:val="24"/>
              </w:rPr>
              <w:t>表</w:t>
            </w:r>
            <w:r w:rsidR="006546B8">
              <w:rPr>
                <w:rFonts w:eastAsia="黑体"/>
                <w:sz w:val="24"/>
              </w:rPr>
              <w:t>10</w:t>
            </w:r>
            <w:r>
              <w:rPr>
                <w:rFonts w:eastAsia="黑体"/>
                <w:sz w:val="24"/>
              </w:rPr>
              <w:t xml:space="preserve">                </w:t>
            </w:r>
            <w:r>
              <w:rPr>
                <w:rFonts w:eastAsia="黑体"/>
                <w:sz w:val="24"/>
              </w:rPr>
              <w:t>建筑施工机械的噪声级（</w:t>
            </w:r>
            <w:r>
              <w:rPr>
                <w:rFonts w:eastAsia="黑体"/>
                <w:sz w:val="24"/>
              </w:rPr>
              <w:t>dB</w:t>
            </w:r>
            <w:r>
              <w:rPr>
                <w:rFonts w:eastAsia="黑体"/>
                <w:sz w:val="24"/>
              </w:rPr>
              <w:t>）</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8"/>
              <w:gridCol w:w="4219"/>
            </w:tblGrid>
            <w:tr w:rsidR="00D877D5" w:rsidTr="001E329F">
              <w:trPr>
                <w:trHeight w:val="397"/>
                <w:jc w:val="center"/>
              </w:trPr>
              <w:tc>
                <w:tcPr>
                  <w:tcW w:w="4488" w:type="dxa"/>
                  <w:tcBorders>
                    <w:top w:val="single" w:sz="4" w:space="0" w:color="auto"/>
                    <w:left w:val="single" w:sz="4" w:space="0" w:color="auto"/>
                    <w:bottom w:val="single" w:sz="4" w:space="0" w:color="auto"/>
                  </w:tcBorders>
                  <w:vAlign w:val="center"/>
                </w:tcPr>
                <w:p w:rsidR="00D877D5" w:rsidRPr="006546B8" w:rsidRDefault="003C080F" w:rsidP="006546B8">
                  <w:pPr>
                    <w:adjustRightInd w:val="0"/>
                    <w:snapToGrid w:val="0"/>
                    <w:jc w:val="center"/>
                    <w:rPr>
                      <w:rFonts w:eastAsiaTheme="minorEastAsia"/>
                      <w:bCs/>
                      <w:szCs w:val="21"/>
                    </w:rPr>
                  </w:pPr>
                  <w:r w:rsidRPr="006546B8">
                    <w:rPr>
                      <w:rFonts w:eastAsiaTheme="minorEastAsia"/>
                      <w:bCs/>
                      <w:szCs w:val="21"/>
                    </w:rPr>
                    <w:t>机械名称</w:t>
                  </w:r>
                </w:p>
              </w:tc>
              <w:tc>
                <w:tcPr>
                  <w:tcW w:w="4219" w:type="dxa"/>
                  <w:tcBorders>
                    <w:top w:val="single" w:sz="4" w:space="0" w:color="auto"/>
                    <w:bottom w:val="single" w:sz="4" w:space="0" w:color="auto"/>
                    <w:right w:val="single" w:sz="4" w:space="0" w:color="auto"/>
                  </w:tcBorders>
                  <w:vAlign w:val="center"/>
                </w:tcPr>
                <w:p w:rsidR="00D877D5" w:rsidRPr="006546B8" w:rsidRDefault="003C080F" w:rsidP="006546B8">
                  <w:pPr>
                    <w:adjustRightInd w:val="0"/>
                    <w:snapToGrid w:val="0"/>
                    <w:jc w:val="center"/>
                    <w:rPr>
                      <w:rFonts w:eastAsiaTheme="minorEastAsia"/>
                      <w:bCs/>
                      <w:szCs w:val="21"/>
                    </w:rPr>
                  </w:pPr>
                  <w:r w:rsidRPr="006546B8">
                    <w:rPr>
                      <w:rFonts w:eastAsiaTheme="minorEastAsia"/>
                      <w:bCs/>
                      <w:szCs w:val="21"/>
                    </w:rPr>
                    <w:t>平均噪声级</w:t>
                  </w:r>
                </w:p>
              </w:tc>
            </w:tr>
            <w:tr w:rsidR="00D877D5" w:rsidTr="001E329F">
              <w:trPr>
                <w:trHeight w:val="397"/>
                <w:jc w:val="center"/>
              </w:trPr>
              <w:tc>
                <w:tcPr>
                  <w:tcW w:w="4488" w:type="dxa"/>
                  <w:tcBorders>
                    <w:top w:val="single" w:sz="4" w:space="0" w:color="auto"/>
                    <w:left w:val="single" w:sz="4" w:space="0" w:color="auto"/>
                    <w:bottom w:val="single" w:sz="4" w:space="0" w:color="auto"/>
                  </w:tcBorders>
                  <w:vAlign w:val="center"/>
                </w:tcPr>
                <w:p w:rsidR="00D877D5" w:rsidRPr="006546B8" w:rsidRDefault="003C080F" w:rsidP="006546B8">
                  <w:pPr>
                    <w:adjustRightInd w:val="0"/>
                    <w:snapToGrid w:val="0"/>
                    <w:jc w:val="center"/>
                    <w:rPr>
                      <w:rFonts w:eastAsiaTheme="minorEastAsia"/>
                      <w:bCs/>
                      <w:szCs w:val="21"/>
                    </w:rPr>
                  </w:pPr>
                  <w:r w:rsidRPr="006546B8">
                    <w:rPr>
                      <w:rFonts w:eastAsiaTheme="minorEastAsia"/>
                      <w:szCs w:val="21"/>
                    </w:rPr>
                    <w:t>推土机</w:t>
                  </w:r>
                </w:p>
              </w:tc>
              <w:tc>
                <w:tcPr>
                  <w:tcW w:w="4219" w:type="dxa"/>
                  <w:tcBorders>
                    <w:top w:val="single" w:sz="4" w:space="0" w:color="auto"/>
                    <w:bottom w:val="single" w:sz="4" w:space="0" w:color="auto"/>
                    <w:right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88</w:t>
                  </w:r>
                </w:p>
              </w:tc>
            </w:tr>
            <w:tr w:rsidR="00D877D5" w:rsidTr="001E329F">
              <w:trPr>
                <w:trHeight w:val="397"/>
                <w:jc w:val="center"/>
              </w:trPr>
              <w:tc>
                <w:tcPr>
                  <w:tcW w:w="4488" w:type="dxa"/>
                  <w:tcBorders>
                    <w:top w:val="single" w:sz="4" w:space="0" w:color="auto"/>
                    <w:left w:val="single" w:sz="4" w:space="0" w:color="auto"/>
                    <w:bottom w:val="single" w:sz="4" w:space="0" w:color="auto"/>
                  </w:tcBorders>
                  <w:vAlign w:val="center"/>
                </w:tcPr>
                <w:p w:rsidR="00D877D5" w:rsidRPr="006546B8" w:rsidRDefault="003C080F" w:rsidP="006546B8">
                  <w:pPr>
                    <w:adjustRightInd w:val="0"/>
                    <w:snapToGrid w:val="0"/>
                    <w:jc w:val="center"/>
                    <w:rPr>
                      <w:rFonts w:eastAsiaTheme="minorEastAsia"/>
                      <w:bCs/>
                      <w:szCs w:val="21"/>
                    </w:rPr>
                  </w:pPr>
                  <w:r w:rsidRPr="006546B8">
                    <w:rPr>
                      <w:rFonts w:eastAsiaTheme="minorEastAsia"/>
                      <w:szCs w:val="21"/>
                    </w:rPr>
                    <w:t>搅拌机</w:t>
                  </w:r>
                </w:p>
              </w:tc>
              <w:tc>
                <w:tcPr>
                  <w:tcW w:w="4219" w:type="dxa"/>
                  <w:tcBorders>
                    <w:top w:val="single" w:sz="4" w:space="0" w:color="auto"/>
                    <w:bottom w:val="single" w:sz="4" w:space="0" w:color="auto"/>
                    <w:right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95</w:t>
                  </w:r>
                </w:p>
              </w:tc>
            </w:tr>
            <w:tr w:rsidR="00D877D5" w:rsidTr="001E329F">
              <w:trPr>
                <w:trHeight w:val="397"/>
                <w:jc w:val="center"/>
              </w:trPr>
              <w:tc>
                <w:tcPr>
                  <w:tcW w:w="4488" w:type="dxa"/>
                  <w:tcBorders>
                    <w:top w:val="single" w:sz="4" w:space="0" w:color="auto"/>
                    <w:left w:val="single" w:sz="4" w:space="0" w:color="auto"/>
                    <w:bottom w:val="single" w:sz="4" w:space="0" w:color="auto"/>
                  </w:tcBorders>
                  <w:vAlign w:val="center"/>
                </w:tcPr>
                <w:p w:rsidR="00D877D5" w:rsidRPr="006546B8" w:rsidRDefault="003C080F" w:rsidP="006546B8">
                  <w:pPr>
                    <w:adjustRightInd w:val="0"/>
                    <w:snapToGrid w:val="0"/>
                    <w:jc w:val="center"/>
                    <w:rPr>
                      <w:rFonts w:eastAsiaTheme="minorEastAsia"/>
                      <w:szCs w:val="21"/>
                    </w:rPr>
                  </w:pPr>
                  <w:r w:rsidRPr="006546B8">
                    <w:rPr>
                      <w:rFonts w:eastAsiaTheme="minorEastAsia"/>
                      <w:szCs w:val="21"/>
                    </w:rPr>
                    <w:t>挖掘机</w:t>
                  </w:r>
                </w:p>
              </w:tc>
              <w:tc>
                <w:tcPr>
                  <w:tcW w:w="4219" w:type="dxa"/>
                  <w:tcBorders>
                    <w:top w:val="single" w:sz="4" w:space="0" w:color="auto"/>
                    <w:bottom w:val="single" w:sz="4" w:space="0" w:color="auto"/>
                    <w:right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100</w:t>
                  </w:r>
                </w:p>
              </w:tc>
            </w:tr>
            <w:tr w:rsidR="00D877D5" w:rsidTr="001E329F">
              <w:trPr>
                <w:trHeight w:val="397"/>
                <w:jc w:val="center"/>
              </w:trPr>
              <w:tc>
                <w:tcPr>
                  <w:tcW w:w="4488" w:type="dxa"/>
                  <w:tcBorders>
                    <w:top w:val="single" w:sz="4" w:space="0" w:color="auto"/>
                    <w:left w:val="single" w:sz="4" w:space="0" w:color="auto"/>
                    <w:bottom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夯实机</w:t>
                  </w:r>
                </w:p>
              </w:tc>
              <w:tc>
                <w:tcPr>
                  <w:tcW w:w="4219" w:type="dxa"/>
                  <w:tcBorders>
                    <w:top w:val="single" w:sz="4" w:space="0" w:color="auto"/>
                    <w:bottom w:val="single" w:sz="4" w:space="0" w:color="auto"/>
                    <w:right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90</w:t>
                  </w:r>
                </w:p>
              </w:tc>
            </w:tr>
            <w:tr w:rsidR="00D877D5" w:rsidTr="001E329F">
              <w:trPr>
                <w:trHeight w:val="397"/>
                <w:jc w:val="center"/>
              </w:trPr>
              <w:tc>
                <w:tcPr>
                  <w:tcW w:w="4488" w:type="dxa"/>
                  <w:tcBorders>
                    <w:top w:val="single" w:sz="4" w:space="0" w:color="auto"/>
                    <w:left w:val="single" w:sz="4" w:space="0" w:color="auto"/>
                    <w:bottom w:val="single" w:sz="4" w:space="0" w:color="auto"/>
                  </w:tcBorders>
                  <w:vAlign w:val="center"/>
                </w:tcPr>
                <w:p w:rsidR="00D877D5" w:rsidRPr="006546B8" w:rsidRDefault="003C080F" w:rsidP="006546B8">
                  <w:pPr>
                    <w:adjustRightInd w:val="0"/>
                    <w:snapToGrid w:val="0"/>
                    <w:jc w:val="center"/>
                    <w:rPr>
                      <w:rFonts w:eastAsiaTheme="minorEastAsia"/>
                      <w:szCs w:val="21"/>
                    </w:rPr>
                  </w:pPr>
                  <w:r w:rsidRPr="006546B8">
                    <w:rPr>
                      <w:rFonts w:eastAsiaTheme="minorEastAsia"/>
                      <w:szCs w:val="21"/>
                    </w:rPr>
                    <w:t>运输车辆</w:t>
                  </w:r>
                </w:p>
              </w:tc>
              <w:tc>
                <w:tcPr>
                  <w:tcW w:w="4219" w:type="dxa"/>
                  <w:tcBorders>
                    <w:top w:val="single" w:sz="4" w:space="0" w:color="auto"/>
                    <w:bottom w:val="single" w:sz="4" w:space="0" w:color="auto"/>
                    <w:right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98</w:t>
                  </w:r>
                </w:p>
              </w:tc>
            </w:tr>
            <w:tr w:rsidR="00D877D5" w:rsidTr="001E329F">
              <w:trPr>
                <w:trHeight w:val="397"/>
                <w:jc w:val="center"/>
              </w:trPr>
              <w:tc>
                <w:tcPr>
                  <w:tcW w:w="4488" w:type="dxa"/>
                  <w:tcBorders>
                    <w:top w:val="single" w:sz="4" w:space="0" w:color="auto"/>
                    <w:left w:val="single" w:sz="4" w:space="0" w:color="auto"/>
                  </w:tcBorders>
                  <w:vAlign w:val="center"/>
                </w:tcPr>
                <w:p w:rsidR="00D877D5" w:rsidRPr="006546B8" w:rsidRDefault="003C080F" w:rsidP="006546B8">
                  <w:pPr>
                    <w:adjustRightInd w:val="0"/>
                    <w:snapToGrid w:val="0"/>
                    <w:jc w:val="center"/>
                    <w:rPr>
                      <w:rFonts w:eastAsiaTheme="minorEastAsia"/>
                      <w:szCs w:val="21"/>
                    </w:rPr>
                  </w:pPr>
                  <w:r w:rsidRPr="006546B8">
                    <w:rPr>
                      <w:rFonts w:eastAsiaTheme="minorEastAsia"/>
                      <w:szCs w:val="21"/>
                    </w:rPr>
                    <w:t>混凝土罐车</w:t>
                  </w:r>
                </w:p>
              </w:tc>
              <w:tc>
                <w:tcPr>
                  <w:tcW w:w="4219" w:type="dxa"/>
                  <w:tcBorders>
                    <w:top w:val="single" w:sz="4" w:space="0" w:color="auto"/>
                    <w:right w:val="single" w:sz="4" w:space="0" w:color="auto"/>
                  </w:tcBorders>
                  <w:vAlign w:val="center"/>
                </w:tcPr>
                <w:p w:rsidR="00D877D5" w:rsidRPr="006546B8" w:rsidRDefault="003C080F" w:rsidP="006546B8">
                  <w:pPr>
                    <w:tabs>
                      <w:tab w:val="left" w:pos="6843"/>
                    </w:tabs>
                    <w:adjustRightInd w:val="0"/>
                    <w:snapToGrid w:val="0"/>
                    <w:jc w:val="center"/>
                    <w:rPr>
                      <w:rFonts w:eastAsiaTheme="minorEastAsia"/>
                      <w:szCs w:val="21"/>
                    </w:rPr>
                  </w:pPr>
                  <w:r w:rsidRPr="006546B8">
                    <w:rPr>
                      <w:rFonts w:eastAsiaTheme="minorEastAsia"/>
                      <w:szCs w:val="21"/>
                    </w:rPr>
                    <w:t>98</w:t>
                  </w:r>
                </w:p>
              </w:tc>
            </w:tr>
          </w:tbl>
          <w:p w:rsidR="00D877D5" w:rsidRDefault="003C080F" w:rsidP="00130B9D">
            <w:pPr>
              <w:tabs>
                <w:tab w:val="left" w:pos="6843"/>
              </w:tabs>
              <w:adjustRightInd w:val="0"/>
              <w:snapToGrid w:val="0"/>
              <w:spacing w:line="360" w:lineRule="auto"/>
              <w:rPr>
                <w:rFonts w:eastAsia="黑体"/>
                <w:sz w:val="24"/>
              </w:rPr>
            </w:pPr>
            <w:r>
              <w:rPr>
                <w:rFonts w:eastAsia="黑体"/>
                <w:sz w:val="24"/>
              </w:rPr>
              <w:t>1.4</w:t>
            </w:r>
            <w:r>
              <w:rPr>
                <w:rFonts w:eastAsia="黑体"/>
                <w:sz w:val="24"/>
              </w:rPr>
              <w:t>固体废物</w:t>
            </w:r>
          </w:p>
          <w:p w:rsidR="00D877D5" w:rsidRDefault="003C080F" w:rsidP="006546B8">
            <w:pPr>
              <w:tabs>
                <w:tab w:val="left" w:pos="6843"/>
              </w:tabs>
              <w:adjustRightInd w:val="0"/>
              <w:snapToGrid w:val="0"/>
              <w:spacing w:line="360" w:lineRule="auto"/>
              <w:ind w:firstLineChars="200" w:firstLine="480"/>
              <w:rPr>
                <w:sz w:val="24"/>
              </w:rPr>
            </w:pPr>
            <w:r>
              <w:rPr>
                <w:sz w:val="24"/>
              </w:rPr>
              <w:t>施工期会产生排废弃土方、建筑垃圾及生活垃圾等固体废物。</w:t>
            </w:r>
          </w:p>
          <w:p w:rsidR="00D877D5" w:rsidRDefault="003C080F" w:rsidP="006546B8">
            <w:pPr>
              <w:tabs>
                <w:tab w:val="left" w:pos="6843"/>
              </w:tabs>
              <w:adjustRightInd w:val="0"/>
              <w:snapToGrid w:val="0"/>
              <w:spacing w:line="360" w:lineRule="auto"/>
              <w:ind w:firstLineChars="200" w:firstLine="480"/>
              <w:rPr>
                <w:sz w:val="24"/>
              </w:rPr>
            </w:pPr>
            <w:r>
              <w:rPr>
                <w:sz w:val="24"/>
              </w:rPr>
              <w:fldChar w:fldCharType="begin"/>
            </w:r>
            <w:r>
              <w:rPr>
                <w:sz w:val="24"/>
              </w:rPr>
              <w:instrText xml:space="preserve"> = 1 \* GB3 </w:instrText>
            </w:r>
            <w:r>
              <w:rPr>
                <w:sz w:val="24"/>
              </w:rPr>
              <w:fldChar w:fldCharType="separate"/>
            </w:r>
            <w:r>
              <w:rPr>
                <w:sz w:val="24"/>
              </w:rPr>
              <w:t>①</w:t>
            </w:r>
            <w:r>
              <w:rPr>
                <w:sz w:val="24"/>
              </w:rPr>
              <w:fldChar w:fldCharType="end"/>
            </w:r>
            <w:r>
              <w:rPr>
                <w:sz w:val="24"/>
              </w:rPr>
              <w:t>土石方和建筑垃圾</w:t>
            </w:r>
          </w:p>
          <w:p w:rsidR="00D877D5" w:rsidRDefault="003C080F" w:rsidP="006546B8">
            <w:pPr>
              <w:tabs>
                <w:tab w:val="left" w:pos="6843"/>
              </w:tabs>
              <w:adjustRightInd w:val="0"/>
              <w:snapToGrid w:val="0"/>
              <w:spacing w:line="360" w:lineRule="auto"/>
              <w:ind w:firstLineChars="200" w:firstLine="480"/>
              <w:rPr>
                <w:sz w:val="24"/>
              </w:rPr>
            </w:pPr>
            <w:r>
              <w:rPr>
                <w:sz w:val="24"/>
              </w:rPr>
              <w:t>本工程排灌渠现状为干涸渠道，中间长满杂草，疏浚和开挖均视为土方；蓄水池现状为耕地，园地和建设用地，施工会产生开挖产生土方和建筑垃圾。开挖土方暂时堆放于临时堆土场，用于回填、道路和微景观建设，余土用于舞阳县交通及城市建设用土，本工程最终弃土量为</w:t>
            </w:r>
            <w:r>
              <w:rPr>
                <w:sz w:val="24"/>
              </w:rPr>
              <w:t xml:space="preserve"> 0 m</w:t>
            </w:r>
            <w:r>
              <w:rPr>
                <w:sz w:val="24"/>
                <w:vertAlign w:val="superscript"/>
              </w:rPr>
              <w:t>3</w:t>
            </w:r>
            <w:r>
              <w:rPr>
                <w:sz w:val="24"/>
              </w:rPr>
              <w:t>。建筑垃圾主要为建筑物拆除产生的砂石、石块、碎砖瓦、废木料、废金属、废钢筋等杂物，分类收集后堆放于指定地点，由施工方统一清运至指定地点处理。</w:t>
            </w:r>
          </w:p>
          <w:p w:rsidR="00D877D5" w:rsidRDefault="003C080F" w:rsidP="006546B8">
            <w:pPr>
              <w:tabs>
                <w:tab w:val="left" w:pos="6843"/>
              </w:tabs>
              <w:adjustRightInd w:val="0"/>
              <w:snapToGrid w:val="0"/>
              <w:spacing w:line="360" w:lineRule="auto"/>
              <w:ind w:firstLineChars="200" w:firstLine="480"/>
              <w:rPr>
                <w:sz w:val="24"/>
              </w:rPr>
            </w:pPr>
            <w:r>
              <w:rPr>
                <w:sz w:val="24"/>
              </w:rPr>
              <w:fldChar w:fldCharType="begin"/>
            </w:r>
            <w:r>
              <w:rPr>
                <w:sz w:val="24"/>
              </w:rPr>
              <w:instrText xml:space="preserve"> = 2 \* GB3 </w:instrText>
            </w:r>
            <w:r>
              <w:rPr>
                <w:sz w:val="24"/>
              </w:rPr>
              <w:fldChar w:fldCharType="separate"/>
            </w:r>
            <w:r>
              <w:rPr>
                <w:sz w:val="24"/>
              </w:rPr>
              <w:t>②</w:t>
            </w:r>
            <w:r>
              <w:rPr>
                <w:sz w:val="24"/>
              </w:rPr>
              <w:fldChar w:fldCharType="end"/>
            </w:r>
            <w:r>
              <w:rPr>
                <w:sz w:val="24"/>
              </w:rPr>
              <w:t>生活垃圾</w:t>
            </w:r>
          </w:p>
          <w:p w:rsidR="00D877D5" w:rsidRDefault="003C080F" w:rsidP="006546B8">
            <w:pPr>
              <w:tabs>
                <w:tab w:val="left" w:pos="6843"/>
              </w:tabs>
              <w:adjustRightInd w:val="0"/>
              <w:snapToGrid w:val="0"/>
              <w:spacing w:line="360" w:lineRule="auto"/>
              <w:ind w:firstLineChars="200" w:firstLine="480"/>
              <w:rPr>
                <w:sz w:val="24"/>
              </w:rPr>
            </w:pPr>
            <w:r>
              <w:rPr>
                <w:sz w:val="24"/>
              </w:rPr>
              <w:t>施工期生活垃圾集中收集，由环卫部门定期清运。</w:t>
            </w:r>
          </w:p>
          <w:p w:rsidR="00D877D5" w:rsidRDefault="003C080F" w:rsidP="006546B8">
            <w:pPr>
              <w:pStyle w:val="a6"/>
              <w:tabs>
                <w:tab w:val="left" w:pos="3360"/>
              </w:tabs>
              <w:spacing w:line="360" w:lineRule="auto"/>
              <w:ind w:firstLineChars="0" w:firstLine="0"/>
              <w:rPr>
                <w:rFonts w:eastAsia="黑体"/>
                <w:sz w:val="24"/>
                <w:szCs w:val="24"/>
              </w:rPr>
            </w:pPr>
            <w:r>
              <w:rPr>
                <w:rFonts w:eastAsia="黑体"/>
                <w:sz w:val="24"/>
                <w:szCs w:val="24"/>
              </w:rPr>
              <w:t>1.5</w:t>
            </w:r>
            <w:r>
              <w:rPr>
                <w:rFonts w:eastAsia="黑体"/>
                <w:sz w:val="24"/>
                <w:szCs w:val="24"/>
              </w:rPr>
              <w:t>生态环境</w:t>
            </w:r>
          </w:p>
          <w:p w:rsidR="00D877D5" w:rsidRDefault="003C080F" w:rsidP="00130B9D">
            <w:pPr>
              <w:pStyle w:val="a6"/>
              <w:tabs>
                <w:tab w:val="left" w:pos="3360"/>
              </w:tabs>
              <w:spacing w:line="360" w:lineRule="auto"/>
              <w:ind w:firstLine="480"/>
              <w:rPr>
                <w:rFonts w:eastAsia="宋体"/>
                <w:sz w:val="24"/>
                <w:szCs w:val="24"/>
              </w:rPr>
            </w:pPr>
            <w:r>
              <w:rPr>
                <w:rFonts w:eastAsia="宋体"/>
                <w:sz w:val="24"/>
                <w:szCs w:val="24"/>
              </w:rPr>
              <w:t>由于土石方开挖及地表平整等施工作业，致使作业区内的地表植被被破坏、土壤养分流失，待施工结束后，通过绿化和景观施工完毕，可增加区域的绿化面积，改善区域生态环境。</w:t>
            </w:r>
          </w:p>
          <w:p w:rsidR="007A2C1A" w:rsidRDefault="007A2C1A" w:rsidP="007A2C1A">
            <w:pPr>
              <w:pStyle w:val="a6"/>
              <w:tabs>
                <w:tab w:val="left" w:pos="3360"/>
              </w:tabs>
              <w:spacing w:line="360" w:lineRule="auto"/>
              <w:ind w:firstLineChars="0" w:firstLine="0"/>
              <w:rPr>
                <w:rFonts w:eastAsia="黑体"/>
                <w:sz w:val="24"/>
                <w:szCs w:val="24"/>
              </w:rPr>
            </w:pPr>
            <w:r>
              <w:rPr>
                <w:rFonts w:eastAsia="黑体"/>
                <w:sz w:val="24"/>
                <w:szCs w:val="24"/>
              </w:rPr>
              <w:t>1.6</w:t>
            </w:r>
            <w:r>
              <w:rPr>
                <w:rFonts w:eastAsia="黑体"/>
                <w:sz w:val="24"/>
                <w:szCs w:val="24"/>
              </w:rPr>
              <w:t>景观影响</w:t>
            </w:r>
          </w:p>
          <w:p w:rsidR="007A2C1A" w:rsidRPr="007A2C1A" w:rsidRDefault="007A2C1A" w:rsidP="007A2C1A">
            <w:pPr>
              <w:pStyle w:val="a6"/>
              <w:tabs>
                <w:tab w:val="left" w:pos="3360"/>
              </w:tabs>
              <w:spacing w:line="360" w:lineRule="auto"/>
              <w:ind w:firstLine="480"/>
              <w:rPr>
                <w:rFonts w:eastAsia="宋体"/>
                <w:sz w:val="24"/>
                <w:szCs w:val="24"/>
              </w:rPr>
            </w:pPr>
            <w:r>
              <w:rPr>
                <w:rFonts w:eastAsia="宋体"/>
                <w:sz w:val="24"/>
                <w:szCs w:val="24"/>
              </w:rPr>
              <w:t>施工期由于施工活动的特性，易使环境不整洁、场地凌乱，往往会与周围环境不和谐，施工期间扬尘、建筑垃圾及废土废料等均影响区域景观。</w:t>
            </w:r>
          </w:p>
        </w:tc>
      </w:tr>
      <w:tr w:rsidR="00D877D5" w:rsidTr="001E329F">
        <w:trPr>
          <w:trHeight w:val="7771"/>
          <w:jc w:val="center"/>
        </w:trPr>
        <w:tc>
          <w:tcPr>
            <w:tcW w:w="8950" w:type="dxa"/>
          </w:tcPr>
          <w:p w:rsidR="00D877D5" w:rsidRDefault="003C080F">
            <w:pPr>
              <w:tabs>
                <w:tab w:val="left" w:pos="6843"/>
              </w:tabs>
              <w:adjustRightInd w:val="0"/>
              <w:snapToGrid w:val="0"/>
              <w:spacing w:line="360" w:lineRule="auto"/>
              <w:rPr>
                <w:rFonts w:eastAsia="黑体"/>
                <w:sz w:val="24"/>
              </w:rPr>
            </w:pPr>
            <w:r>
              <w:rPr>
                <w:rFonts w:eastAsia="黑体"/>
                <w:sz w:val="24"/>
              </w:rPr>
              <w:lastRenderedPageBreak/>
              <w:t>2.</w:t>
            </w:r>
            <w:r>
              <w:rPr>
                <w:rFonts w:eastAsia="黑体"/>
                <w:sz w:val="24"/>
              </w:rPr>
              <w:t>营运期污染物产排情况</w:t>
            </w:r>
          </w:p>
          <w:p w:rsidR="00D877D5" w:rsidRDefault="003C080F">
            <w:pPr>
              <w:tabs>
                <w:tab w:val="left" w:pos="6843"/>
              </w:tabs>
              <w:adjustRightInd w:val="0"/>
              <w:snapToGrid w:val="0"/>
              <w:spacing w:line="360" w:lineRule="auto"/>
              <w:ind w:firstLineChars="200" w:firstLine="480"/>
              <w:rPr>
                <w:sz w:val="24"/>
              </w:rPr>
            </w:pPr>
            <w:r>
              <w:rPr>
                <w:sz w:val="24"/>
              </w:rPr>
              <w:t>2.1</w:t>
            </w:r>
            <w:r>
              <w:rPr>
                <w:rFonts w:eastAsia="黑体"/>
                <w:sz w:val="24"/>
              </w:rPr>
              <w:t>废水</w:t>
            </w:r>
          </w:p>
          <w:p w:rsidR="00D877D5" w:rsidRDefault="003C080F">
            <w:pPr>
              <w:tabs>
                <w:tab w:val="left" w:pos="6843"/>
              </w:tabs>
              <w:adjustRightInd w:val="0"/>
              <w:snapToGrid w:val="0"/>
              <w:spacing w:line="360" w:lineRule="auto"/>
              <w:ind w:firstLineChars="200" w:firstLine="480"/>
              <w:rPr>
                <w:sz w:val="24"/>
              </w:rPr>
            </w:pPr>
            <w:r>
              <w:rPr>
                <w:sz w:val="24"/>
              </w:rPr>
              <w:t>本项目外排废水主要为</w:t>
            </w:r>
            <w:r w:rsidR="004467A5">
              <w:rPr>
                <w:rFonts w:hint="eastAsia"/>
                <w:sz w:val="24"/>
              </w:rPr>
              <w:t>职工办公</w:t>
            </w:r>
            <w:r w:rsidR="004467A5">
              <w:rPr>
                <w:sz w:val="24"/>
              </w:rPr>
              <w:t>生活和</w:t>
            </w:r>
            <w:r>
              <w:rPr>
                <w:sz w:val="24"/>
              </w:rPr>
              <w:t>游客</w:t>
            </w:r>
            <w:r w:rsidR="004467A5">
              <w:rPr>
                <w:rFonts w:hint="eastAsia"/>
                <w:sz w:val="24"/>
              </w:rPr>
              <w:t>游览</w:t>
            </w:r>
            <w:r w:rsidR="004467A5">
              <w:rPr>
                <w:sz w:val="24"/>
              </w:rPr>
              <w:t>产生的</w:t>
            </w:r>
            <w:r>
              <w:rPr>
                <w:sz w:val="24"/>
              </w:rPr>
              <w:t>生活污水。</w:t>
            </w:r>
          </w:p>
          <w:p w:rsidR="00D877D5" w:rsidRDefault="004467A5" w:rsidP="009E57FD">
            <w:pPr>
              <w:tabs>
                <w:tab w:val="left" w:pos="6843"/>
              </w:tabs>
              <w:adjustRightInd w:val="0"/>
              <w:snapToGrid w:val="0"/>
              <w:spacing w:line="360" w:lineRule="auto"/>
              <w:ind w:firstLineChars="200" w:firstLine="480"/>
              <w:rPr>
                <w:color w:val="000000"/>
                <w:sz w:val="24"/>
              </w:rPr>
            </w:pPr>
            <w:r w:rsidRPr="004467A5">
              <w:rPr>
                <w:rFonts w:hint="eastAsia"/>
                <w:color w:val="000000"/>
                <w:sz w:val="24"/>
              </w:rPr>
              <w:t>根据《</w:t>
            </w:r>
            <w:r>
              <w:rPr>
                <w:rFonts w:hint="eastAsia"/>
                <w:color w:val="000000"/>
                <w:sz w:val="24"/>
              </w:rPr>
              <w:t>舞阳县盐</w:t>
            </w:r>
            <w:r>
              <w:rPr>
                <w:color w:val="000000"/>
                <w:sz w:val="24"/>
              </w:rPr>
              <w:t>文化小镇配套服务区建设项目</w:t>
            </w:r>
            <w:r w:rsidRPr="004467A5">
              <w:rPr>
                <w:rFonts w:hint="eastAsia"/>
                <w:color w:val="000000"/>
                <w:sz w:val="24"/>
              </w:rPr>
              <w:t>可行性研究报告》</w:t>
            </w:r>
            <w:r w:rsidR="009E1C43">
              <w:rPr>
                <w:rFonts w:hint="eastAsia"/>
                <w:color w:val="000000"/>
                <w:sz w:val="24"/>
              </w:rPr>
              <w:t>，</w:t>
            </w:r>
            <w:r w:rsidR="003C080F">
              <w:rPr>
                <w:color w:val="000000"/>
                <w:sz w:val="24"/>
              </w:rPr>
              <w:t>项目建成后游客量为</w:t>
            </w:r>
            <w:r w:rsidR="00B001D9">
              <w:rPr>
                <w:color w:val="000000"/>
                <w:sz w:val="24"/>
              </w:rPr>
              <w:t>30</w:t>
            </w:r>
            <w:r w:rsidR="003C080F">
              <w:rPr>
                <w:color w:val="000000"/>
                <w:sz w:val="24"/>
              </w:rPr>
              <w:t>00</w:t>
            </w:r>
            <w:r w:rsidR="003C080F">
              <w:rPr>
                <w:color w:val="000000"/>
                <w:sz w:val="24"/>
              </w:rPr>
              <w:t>人次</w:t>
            </w:r>
            <w:r w:rsidR="003C080F">
              <w:rPr>
                <w:color w:val="000000"/>
                <w:sz w:val="24"/>
              </w:rPr>
              <w:t>/</w:t>
            </w:r>
            <w:r w:rsidR="003C080F">
              <w:rPr>
                <w:color w:val="000000"/>
                <w:sz w:val="24"/>
              </w:rPr>
              <w:t>日，如厕人数按</w:t>
            </w:r>
            <w:r w:rsidR="003C080F">
              <w:rPr>
                <w:color w:val="000000"/>
                <w:sz w:val="24"/>
              </w:rPr>
              <w:t>20%</w:t>
            </w:r>
            <w:r w:rsidR="003C080F">
              <w:rPr>
                <w:color w:val="000000"/>
                <w:sz w:val="24"/>
              </w:rPr>
              <w:t>计算，用水量按</w:t>
            </w:r>
            <w:r w:rsidR="003C080F">
              <w:rPr>
                <w:color w:val="000000"/>
                <w:sz w:val="24"/>
              </w:rPr>
              <w:t>10L/</w:t>
            </w:r>
            <w:r w:rsidR="003C080F">
              <w:rPr>
                <w:color w:val="000000"/>
                <w:sz w:val="24"/>
              </w:rPr>
              <w:t>人计，游客用水量为</w:t>
            </w:r>
            <w:r w:rsidR="009E57FD">
              <w:rPr>
                <w:color w:val="000000"/>
                <w:sz w:val="24"/>
              </w:rPr>
              <w:t>6</w:t>
            </w:r>
            <w:r w:rsidR="003C080F">
              <w:rPr>
                <w:color w:val="000000"/>
                <w:sz w:val="24"/>
              </w:rPr>
              <w:t>m</w:t>
            </w:r>
            <w:r w:rsidR="003C080F">
              <w:rPr>
                <w:color w:val="000000"/>
                <w:sz w:val="24"/>
                <w:vertAlign w:val="superscript"/>
              </w:rPr>
              <w:t>3</w:t>
            </w:r>
            <w:r w:rsidR="003C080F">
              <w:rPr>
                <w:color w:val="000000"/>
                <w:sz w:val="24"/>
              </w:rPr>
              <w:t>/d</w:t>
            </w:r>
            <w:r w:rsidR="003C080F">
              <w:rPr>
                <w:color w:val="000000"/>
                <w:sz w:val="24"/>
              </w:rPr>
              <w:t>、</w:t>
            </w:r>
            <w:r w:rsidR="00BC534E">
              <w:rPr>
                <w:color w:val="000000"/>
                <w:sz w:val="24"/>
              </w:rPr>
              <w:t>2190</w:t>
            </w:r>
            <w:r w:rsidR="003C080F">
              <w:rPr>
                <w:color w:val="000000"/>
                <w:sz w:val="24"/>
              </w:rPr>
              <w:t>m</w:t>
            </w:r>
            <w:r w:rsidR="003C080F">
              <w:rPr>
                <w:color w:val="000000"/>
                <w:sz w:val="24"/>
                <w:vertAlign w:val="superscript"/>
              </w:rPr>
              <w:t>3</w:t>
            </w:r>
            <w:r w:rsidR="003C080F">
              <w:rPr>
                <w:color w:val="000000"/>
                <w:sz w:val="24"/>
              </w:rPr>
              <w:t>/a</w:t>
            </w:r>
            <w:r w:rsidR="009E57FD">
              <w:rPr>
                <w:rFonts w:hint="eastAsia"/>
                <w:color w:val="000000"/>
                <w:sz w:val="24"/>
              </w:rPr>
              <w:t>，职工</w:t>
            </w:r>
            <w:r w:rsidR="009E57FD" w:rsidRPr="009E57FD">
              <w:rPr>
                <w:rFonts w:hint="eastAsia"/>
                <w:color w:val="000000"/>
                <w:sz w:val="24"/>
              </w:rPr>
              <w:t>人员</w:t>
            </w:r>
            <w:r w:rsidR="009E57FD">
              <w:rPr>
                <w:rFonts w:hint="eastAsia"/>
                <w:color w:val="000000"/>
                <w:sz w:val="24"/>
              </w:rPr>
              <w:t>100</w:t>
            </w:r>
            <w:r w:rsidR="009E57FD">
              <w:rPr>
                <w:rFonts w:hint="eastAsia"/>
                <w:color w:val="000000"/>
                <w:sz w:val="24"/>
              </w:rPr>
              <w:t>人</w:t>
            </w:r>
            <w:r w:rsidR="009E57FD">
              <w:rPr>
                <w:color w:val="000000"/>
                <w:sz w:val="24"/>
              </w:rPr>
              <w:t>，</w:t>
            </w:r>
            <w:r w:rsidR="009E57FD">
              <w:rPr>
                <w:rFonts w:hint="eastAsia"/>
                <w:color w:val="000000"/>
                <w:sz w:val="24"/>
              </w:rPr>
              <w:t>用水量为</w:t>
            </w:r>
            <w:r w:rsidR="009E57FD" w:rsidRPr="009E57FD">
              <w:rPr>
                <w:rFonts w:hint="eastAsia"/>
                <w:color w:val="000000"/>
                <w:sz w:val="24"/>
              </w:rPr>
              <w:t>120L/</w:t>
            </w:r>
            <w:r w:rsidR="009E57FD" w:rsidRPr="009E57FD">
              <w:rPr>
                <w:rFonts w:hint="eastAsia"/>
                <w:color w:val="000000"/>
                <w:sz w:val="24"/>
              </w:rPr>
              <w:t>人日</w:t>
            </w:r>
            <w:r w:rsidR="009E57FD">
              <w:rPr>
                <w:rFonts w:hint="eastAsia"/>
                <w:color w:val="000000"/>
                <w:sz w:val="24"/>
              </w:rPr>
              <w:t>，</w:t>
            </w:r>
            <w:r w:rsidR="009E57FD">
              <w:rPr>
                <w:color w:val="000000"/>
                <w:sz w:val="24"/>
              </w:rPr>
              <w:t>则</w:t>
            </w:r>
            <w:r w:rsidR="009E57FD">
              <w:rPr>
                <w:rFonts w:hint="eastAsia"/>
                <w:color w:val="000000"/>
                <w:sz w:val="24"/>
              </w:rPr>
              <w:t>职工</w:t>
            </w:r>
            <w:r w:rsidR="009E57FD">
              <w:rPr>
                <w:color w:val="000000"/>
                <w:sz w:val="24"/>
              </w:rPr>
              <w:t>用水量为</w:t>
            </w:r>
            <w:r w:rsidR="009E57FD">
              <w:rPr>
                <w:color w:val="000000"/>
                <w:sz w:val="24"/>
              </w:rPr>
              <w:t>12</w:t>
            </w:r>
            <w:r w:rsidR="009E57FD" w:rsidRPr="009E57FD">
              <w:rPr>
                <w:rFonts w:hint="eastAsia"/>
                <w:color w:val="000000"/>
                <w:sz w:val="24"/>
              </w:rPr>
              <w:t>m</w:t>
            </w:r>
            <w:r w:rsidR="009E57FD" w:rsidRPr="009E57FD">
              <w:rPr>
                <w:rFonts w:hint="eastAsia"/>
                <w:color w:val="000000"/>
                <w:sz w:val="24"/>
                <w:vertAlign w:val="superscript"/>
              </w:rPr>
              <w:t>3</w:t>
            </w:r>
            <w:r w:rsidR="009E57FD" w:rsidRPr="009E57FD">
              <w:rPr>
                <w:rFonts w:hint="eastAsia"/>
                <w:color w:val="000000"/>
                <w:sz w:val="24"/>
              </w:rPr>
              <w:t>/d</w:t>
            </w:r>
            <w:r w:rsidR="009E57FD" w:rsidRPr="009E57FD">
              <w:rPr>
                <w:rFonts w:hint="eastAsia"/>
                <w:color w:val="000000"/>
                <w:sz w:val="24"/>
              </w:rPr>
              <w:t>、</w:t>
            </w:r>
            <w:r w:rsidR="00BC534E">
              <w:rPr>
                <w:color w:val="000000"/>
                <w:sz w:val="24"/>
              </w:rPr>
              <w:t>4380</w:t>
            </w:r>
            <w:r w:rsidR="009E57FD" w:rsidRPr="009E57FD">
              <w:rPr>
                <w:rFonts w:hint="eastAsia"/>
                <w:color w:val="000000"/>
                <w:sz w:val="24"/>
              </w:rPr>
              <w:t>m</w:t>
            </w:r>
            <w:r w:rsidR="009E57FD" w:rsidRPr="009E57FD">
              <w:rPr>
                <w:rFonts w:hint="eastAsia"/>
                <w:color w:val="000000"/>
                <w:sz w:val="24"/>
                <w:vertAlign w:val="superscript"/>
              </w:rPr>
              <w:t>3</w:t>
            </w:r>
            <w:r w:rsidR="009E57FD" w:rsidRPr="009E57FD">
              <w:rPr>
                <w:rFonts w:hint="eastAsia"/>
                <w:color w:val="000000"/>
                <w:sz w:val="24"/>
              </w:rPr>
              <w:t>/a</w:t>
            </w:r>
            <w:r w:rsidR="003C080F">
              <w:rPr>
                <w:color w:val="000000"/>
                <w:sz w:val="24"/>
              </w:rPr>
              <w:t>，排放系数按</w:t>
            </w:r>
            <w:r w:rsidR="003C080F">
              <w:rPr>
                <w:color w:val="000000"/>
                <w:sz w:val="24"/>
              </w:rPr>
              <w:t>0.80</w:t>
            </w:r>
            <w:r w:rsidR="003C080F">
              <w:rPr>
                <w:color w:val="000000"/>
                <w:sz w:val="24"/>
              </w:rPr>
              <w:t>计，生活污水产生量为</w:t>
            </w:r>
            <w:r w:rsidR="00BC534E">
              <w:rPr>
                <w:color w:val="000000"/>
                <w:sz w:val="24"/>
              </w:rPr>
              <w:t>14.4</w:t>
            </w:r>
            <w:r w:rsidR="003C080F">
              <w:rPr>
                <w:color w:val="000000"/>
                <w:sz w:val="24"/>
              </w:rPr>
              <w:t>m</w:t>
            </w:r>
            <w:r w:rsidR="003C080F">
              <w:rPr>
                <w:color w:val="000000"/>
                <w:sz w:val="24"/>
                <w:vertAlign w:val="superscript"/>
              </w:rPr>
              <w:t>3</w:t>
            </w:r>
            <w:r w:rsidR="003C080F">
              <w:rPr>
                <w:color w:val="000000"/>
                <w:sz w:val="24"/>
              </w:rPr>
              <w:t>/d</w:t>
            </w:r>
            <w:r w:rsidR="003C080F">
              <w:rPr>
                <w:color w:val="000000"/>
                <w:sz w:val="24"/>
              </w:rPr>
              <w:t>、</w:t>
            </w:r>
            <w:r w:rsidR="00BC534E">
              <w:rPr>
                <w:color w:val="000000"/>
                <w:sz w:val="24"/>
              </w:rPr>
              <w:t>5256</w:t>
            </w:r>
            <w:r w:rsidR="003C080F">
              <w:rPr>
                <w:color w:val="000000"/>
                <w:kern w:val="0"/>
                <w:sz w:val="24"/>
              </w:rPr>
              <w:t>m</w:t>
            </w:r>
            <w:r w:rsidR="003C080F">
              <w:rPr>
                <w:color w:val="000000"/>
                <w:kern w:val="0"/>
                <w:sz w:val="24"/>
                <w:vertAlign w:val="superscript"/>
              </w:rPr>
              <w:t>3</w:t>
            </w:r>
            <w:r w:rsidR="003C080F">
              <w:rPr>
                <w:color w:val="000000"/>
                <w:kern w:val="0"/>
                <w:sz w:val="24"/>
              </w:rPr>
              <w:t>/</w:t>
            </w:r>
            <w:r w:rsidR="003C080F">
              <w:rPr>
                <w:color w:val="000000"/>
                <w:sz w:val="24"/>
              </w:rPr>
              <w:t>a</w:t>
            </w:r>
            <w:r w:rsidR="003C080F">
              <w:rPr>
                <w:color w:val="000000"/>
                <w:sz w:val="24"/>
              </w:rPr>
              <w:t>，主要污染物为</w:t>
            </w:r>
            <w:r w:rsidR="003C080F">
              <w:rPr>
                <w:color w:val="000000"/>
                <w:sz w:val="24"/>
              </w:rPr>
              <w:t>COD280mg/L</w:t>
            </w:r>
            <w:r w:rsidR="003C080F">
              <w:rPr>
                <w:color w:val="000000"/>
                <w:sz w:val="24"/>
              </w:rPr>
              <w:t>，氨氮</w:t>
            </w:r>
            <w:r w:rsidR="003C080F">
              <w:rPr>
                <w:color w:val="000000"/>
                <w:sz w:val="24"/>
              </w:rPr>
              <w:t>30mg/L</w:t>
            </w:r>
            <w:r w:rsidR="003C080F">
              <w:rPr>
                <w:color w:val="000000"/>
                <w:sz w:val="24"/>
              </w:rPr>
              <w:t>。生活污水经化粪池处理后，主要污染物排放浓度为</w:t>
            </w:r>
            <w:r w:rsidR="003C080F">
              <w:rPr>
                <w:color w:val="000000"/>
                <w:sz w:val="24"/>
              </w:rPr>
              <w:t>COD150mg/L</w:t>
            </w:r>
            <w:r w:rsidR="003C080F">
              <w:rPr>
                <w:color w:val="000000"/>
                <w:sz w:val="24"/>
              </w:rPr>
              <w:t>，氨氮</w:t>
            </w:r>
            <w:r w:rsidR="003C080F">
              <w:rPr>
                <w:color w:val="000000"/>
                <w:sz w:val="24"/>
              </w:rPr>
              <w:t>25mg/L</w:t>
            </w:r>
            <w:r w:rsidR="003C080F">
              <w:rPr>
                <w:color w:val="000000"/>
                <w:sz w:val="24"/>
              </w:rPr>
              <w:t>。</w:t>
            </w:r>
          </w:p>
          <w:p w:rsidR="00D877D5" w:rsidRDefault="003C080F">
            <w:pPr>
              <w:tabs>
                <w:tab w:val="left" w:pos="6843"/>
              </w:tabs>
              <w:adjustRightInd w:val="0"/>
              <w:snapToGrid w:val="0"/>
              <w:spacing w:line="360" w:lineRule="auto"/>
              <w:ind w:firstLineChars="200" w:firstLine="480"/>
              <w:rPr>
                <w:color w:val="000000"/>
                <w:sz w:val="24"/>
              </w:rPr>
            </w:pPr>
            <w:r>
              <w:rPr>
                <w:sz w:val="24"/>
              </w:rPr>
              <w:t>本项目生活污水经化粪池处理后达到《污水综合排放标准》（</w:t>
            </w:r>
            <w:r>
              <w:rPr>
                <w:sz w:val="24"/>
              </w:rPr>
              <w:t>GB8978-1996</w:t>
            </w:r>
            <w:r>
              <w:rPr>
                <w:sz w:val="24"/>
              </w:rPr>
              <w:t>）表</w:t>
            </w:r>
            <w:r>
              <w:rPr>
                <w:sz w:val="24"/>
              </w:rPr>
              <w:t>4</w:t>
            </w:r>
            <w:r>
              <w:rPr>
                <w:sz w:val="24"/>
              </w:rPr>
              <w:t>二级标准要求后排入市政污水管网，进入舞阳县</w:t>
            </w:r>
            <w:r w:rsidR="00D526C3">
              <w:rPr>
                <w:rFonts w:hint="eastAsia"/>
                <w:sz w:val="24"/>
              </w:rPr>
              <w:t>城市</w:t>
            </w:r>
            <w:r>
              <w:rPr>
                <w:sz w:val="24"/>
              </w:rPr>
              <w:t>污水净化中心进行处理，处理达标后排入</w:t>
            </w:r>
            <w:r>
              <w:rPr>
                <w:color w:val="000000"/>
                <w:sz w:val="24"/>
              </w:rPr>
              <w:t>三里河。</w:t>
            </w:r>
          </w:p>
          <w:p w:rsidR="00D877D5" w:rsidRDefault="003C080F" w:rsidP="00D526C3">
            <w:pPr>
              <w:tabs>
                <w:tab w:val="left" w:pos="6843"/>
              </w:tabs>
              <w:adjustRightInd w:val="0"/>
              <w:snapToGrid w:val="0"/>
              <w:spacing w:line="360" w:lineRule="auto"/>
              <w:rPr>
                <w:rFonts w:eastAsia="黑体"/>
                <w:sz w:val="24"/>
              </w:rPr>
            </w:pPr>
            <w:r>
              <w:rPr>
                <w:rFonts w:eastAsia="黑体"/>
                <w:sz w:val="24"/>
              </w:rPr>
              <w:t>2.2</w:t>
            </w:r>
            <w:r>
              <w:rPr>
                <w:rFonts w:eastAsia="黑体"/>
                <w:sz w:val="24"/>
              </w:rPr>
              <w:t>废气</w:t>
            </w:r>
          </w:p>
          <w:p w:rsidR="00D526C3" w:rsidRPr="00D526C3" w:rsidRDefault="00D526C3" w:rsidP="00D526C3">
            <w:pPr>
              <w:tabs>
                <w:tab w:val="left" w:pos="6843"/>
              </w:tabs>
              <w:adjustRightInd w:val="0"/>
              <w:snapToGrid w:val="0"/>
              <w:spacing w:line="360" w:lineRule="auto"/>
              <w:ind w:firstLineChars="200" w:firstLine="480"/>
              <w:rPr>
                <w:sz w:val="24"/>
              </w:rPr>
            </w:pPr>
            <w:r w:rsidRPr="00D526C3">
              <w:rPr>
                <w:sz w:val="24"/>
              </w:rPr>
              <w:t>本项目废气主要为停车场车辆排放的汽车尾气</w:t>
            </w:r>
            <w:r w:rsidRPr="00D526C3">
              <w:rPr>
                <w:rFonts w:hint="eastAsia"/>
                <w:sz w:val="24"/>
              </w:rPr>
              <w:t>。</w:t>
            </w:r>
          </w:p>
          <w:p w:rsidR="00D526C3" w:rsidRPr="00D526C3" w:rsidRDefault="00D526C3" w:rsidP="00D526C3">
            <w:pPr>
              <w:tabs>
                <w:tab w:val="left" w:pos="6843"/>
              </w:tabs>
              <w:adjustRightInd w:val="0"/>
              <w:snapToGrid w:val="0"/>
              <w:spacing w:line="360" w:lineRule="auto"/>
              <w:ind w:firstLineChars="200" w:firstLine="480"/>
              <w:rPr>
                <w:sz w:val="24"/>
              </w:rPr>
            </w:pPr>
            <w:r w:rsidRPr="00D526C3">
              <w:rPr>
                <w:rFonts w:hint="eastAsia"/>
                <w:sz w:val="24"/>
              </w:rPr>
              <w:t>本项目配套建设</w:t>
            </w:r>
            <w:r>
              <w:rPr>
                <w:rFonts w:hint="eastAsia"/>
                <w:sz w:val="24"/>
              </w:rPr>
              <w:t>3</w:t>
            </w:r>
            <w:r>
              <w:rPr>
                <w:rFonts w:hint="eastAsia"/>
                <w:sz w:val="24"/>
              </w:rPr>
              <w:t>座</w:t>
            </w:r>
            <w:r w:rsidRPr="00D526C3">
              <w:rPr>
                <w:rFonts w:hint="eastAsia"/>
                <w:sz w:val="24"/>
              </w:rPr>
              <w:t>停车场，汽车怠速及慢速（≤</w:t>
            </w:r>
            <w:r w:rsidRPr="00D526C3">
              <w:rPr>
                <w:rFonts w:hint="eastAsia"/>
                <w:sz w:val="24"/>
              </w:rPr>
              <w:t>5km/hr</w:t>
            </w:r>
            <w:r w:rsidRPr="00D526C3">
              <w:rPr>
                <w:rFonts w:hint="eastAsia"/>
                <w:sz w:val="24"/>
              </w:rPr>
              <w:t>）行驶时会产生少量汽车尾气，主要污染因子为</w:t>
            </w:r>
            <w:r w:rsidRPr="00D526C3">
              <w:rPr>
                <w:rFonts w:hint="eastAsia"/>
                <w:sz w:val="24"/>
              </w:rPr>
              <w:t>CO</w:t>
            </w:r>
            <w:r w:rsidRPr="00D526C3">
              <w:rPr>
                <w:rFonts w:hint="eastAsia"/>
                <w:sz w:val="24"/>
              </w:rPr>
              <w:t>、</w:t>
            </w:r>
            <w:r w:rsidRPr="00D526C3">
              <w:rPr>
                <w:rFonts w:hint="eastAsia"/>
                <w:sz w:val="24"/>
              </w:rPr>
              <w:t>THC</w:t>
            </w:r>
            <w:r w:rsidRPr="00D526C3">
              <w:rPr>
                <w:rFonts w:hint="eastAsia"/>
                <w:sz w:val="24"/>
              </w:rPr>
              <w:t>、</w:t>
            </w:r>
            <w:r w:rsidRPr="00D526C3">
              <w:rPr>
                <w:rFonts w:hint="eastAsia"/>
                <w:sz w:val="24"/>
              </w:rPr>
              <w:t>NO</w:t>
            </w:r>
            <w:r w:rsidRPr="00D526C3">
              <w:rPr>
                <w:sz w:val="24"/>
                <w:vertAlign w:val="subscript"/>
              </w:rPr>
              <w:t>x</w:t>
            </w:r>
            <w:r w:rsidRPr="00D526C3">
              <w:rPr>
                <w:rFonts w:hint="eastAsia"/>
                <w:sz w:val="24"/>
              </w:rPr>
              <w:t>等。汽车尾气排放量较小，经过绿地吸收及大气扩散，对周围环境的影响较小。</w:t>
            </w:r>
          </w:p>
          <w:p w:rsidR="00D877D5" w:rsidRDefault="003C080F" w:rsidP="00D526C3">
            <w:pPr>
              <w:tabs>
                <w:tab w:val="left" w:pos="6843"/>
              </w:tabs>
              <w:adjustRightInd w:val="0"/>
              <w:snapToGrid w:val="0"/>
              <w:spacing w:line="360" w:lineRule="auto"/>
              <w:rPr>
                <w:rFonts w:eastAsia="黑体"/>
                <w:sz w:val="24"/>
              </w:rPr>
            </w:pPr>
            <w:r>
              <w:rPr>
                <w:rFonts w:eastAsia="黑体"/>
                <w:sz w:val="24"/>
              </w:rPr>
              <w:t>2.3</w:t>
            </w:r>
            <w:r>
              <w:rPr>
                <w:rFonts w:eastAsia="黑体"/>
                <w:sz w:val="24"/>
              </w:rPr>
              <w:t>噪声</w:t>
            </w:r>
          </w:p>
          <w:p w:rsidR="00813B33" w:rsidRPr="00813B33" w:rsidRDefault="00813B33" w:rsidP="00813B33">
            <w:pPr>
              <w:tabs>
                <w:tab w:val="left" w:pos="6843"/>
              </w:tabs>
              <w:adjustRightInd w:val="0"/>
              <w:snapToGrid w:val="0"/>
              <w:spacing w:line="360" w:lineRule="auto"/>
              <w:ind w:firstLineChars="200" w:firstLine="480"/>
              <w:rPr>
                <w:sz w:val="24"/>
              </w:rPr>
            </w:pPr>
            <w:r w:rsidRPr="00813B33">
              <w:rPr>
                <w:sz w:val="24"/>
              </w:rPr>
              <w:t>项目运营期噪声主要为交通噪声和游客娱乐噪声</w:t>
            </w:r>
            <w:r w:rsidRPr="00813B33">
              <w:rPr>
                <w:rFonts w:hint="eastAsia"/>
                <w:sz w:val="24"/>
              </w:rPr>
              <w:t>。</w:t>
            </w:r>
          </w:p>
          <w:p w:rsidR="00813B33" w:rsidRPr="00813B33" w:rsidRDefault="00813B33" w:rsidP="00813B33">
            <w:pPr>
              <w:tabs>
                <w:tab w:val="left" w:pos="6843"/>
              </w:tabs>
              <w:adjustRightInd w:val="0"/>
              <w:snapToGrid w:val="0"/>
              <w:spacing w:line="360" w:lineRule="auto"/>
              <w:rPr>
                <w:sz w:val="24"/>
              </w:rPr>
            </w:pPr>
            <w:r w:rsidRPr="00813B33">
              <w:rPr>
                <w:sz w:val="24"/>
              </w:rPr>
              <w:t>2.3.1</w:t>
            </w:r>
            <w:r w:rsidRPr="00813B33">
              <w:rPr>
                <w:sz w:val="24"/>
              </w:rPr>
              <w:t>交通噪声</w:t>
            </w:r>
          </w:p>
          <w:p w:rsidR="00813B33" w:rsidRPr="00813B33" w:rsidRDefault="00813B33" w:rsidP="00813B33">
            <w:pPr>
              <w:tabs>
                <w:tab w:val="left" w:pos="6843"/>
              </w:tabs>
              <w:adjustRightInd w:val="0"/>
              <w:snapToGrid w:val="0"/>
              <w:spacing w:line="360" w:lineRule="auto"/>
              <w:ind w:firstLineChars="200" w:firstLine="480"/>
              <w:rPr>
                <w:sz w:val="24"/>
              </w:rPr>
            </w:pPr>
            <w:r w:rsidRPr="00813B33">
              <w:rPr>
                <w:sz w:val="24"/>
              </w:rPr>
              <w:t>汽车噪声与车型及车辆运行状况有关</w:t>
            </w:r>
            <w:r w:rsidRPr="00813B33">
              <w:rPr>
                <w:rFonts w:hint="eastAsia"/>
                <w:sz w:val="24"/>
              </w:rPr>
              <w:t>。</w:t>
            </w:r>
          </w:p>
          <w:p w:rsidR="00813B33" w:rsidRPr="00813B33" w:rsidRDefault="00813B33" w:rsidP="00813B33">
            <w:pPr>
              <w:tabs>
                <w:tab w:val="left" w:pos="6843"/>
              </w:tabs>
              <w:adjustRightInd w:val="0"/>
              <w:snapToGrid w:val="0"/>
              <w:ind w:firstLineChars="200" w:firstLine="480"/>
              <w:rPr>
                <w:rFonts w:eastAsia="黑体"/>
                <w:sz w:val="24"/>
              </w:rPr>
            </w:pPr>
            <w:r w:rsidRPr="00813B33">
              <w:rPr>
                <w:rFonts w:eastAsia="黑体"/>
                <w:sz w:val="24"/>
              </w:rPr>
              <w:t>表</w:t>
            </w:r>
            <w:r w:rsidRPr="00813B33">
              <w:rPr>
                <w:rFonts w:eastAsia="黑体"/>
                <w:sz w:val="24"/>
              </w:rPr>
              <w:t xml:space="preserve">11                 </w:t>
            </w:r>
            <w:r w:rsidRPr="00813B33">
              <w:rPr>
                <w:rFonts w:eastAsia="黑体"/>
                <w:sz w:val="24"/>
              </w:rPr>
              <w:t>汽车噪声强度值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0"/>
              <w:gridCol w:w="2807"/>
              <w:gridCol w:w="2938"/>
            </w:tblGrid>
            <w:tr w:rsidR="00813B33" w:rsidRPr="00813B33" w:rsidTr="001E329F">
              <w:trPr>
                <w:trHeight w:val="397"/>
                <w:jc w:val="center"/>
              </w:trPr>
              <w:tc>
                <w:tcPr>
                  <w:tcW w:w="1799"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szCs w:val="21"/>
                    </w:rPr>
                    <w:t>车型</w:t>
                  </w:r>
                </w:p>
              </w:tc>
              <w:tc>
                <w:tcPr>
                  <w:tcW w:w="1563"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运行状况</w:t>
                  </w:r>
                </w:p>
              </w:tc>
              <w:tc>
                <w:tcPr>
                  <w:tcW w:w="1637"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噪声值</w:t>
                  </w:r>
                  <w:r w:rsidRPr="00813B33">
                    <w:rPr>
                      <w:rFonts w:hint="eastAsia"/>
                      <w:szCs w:val="21"/>
                    </w:rPr>
                    <w:t>dB</w:t>
                  </w:r>
                  <w:r w:rsidRPr="00813B33">
                    <w:rPr>
                      <w:rFonts w:hint="eastAsia"/>
                      <w:szCs w:val="21"/>
                    </w:rPr>
                    <w:t>（</w:t>
                  </w:r>
                  <w:r w:rsidRPr="00813B33">
                    <w:rPr>
                      <w:rFonts w:hint="eastAsia"/>
                      <w:szCs w:val="21"/>
                    </w:rPr>
                    <w:t>A</w:t>
                  </w:r>
                  <w:r w:rsidRPr="00813B33">
                    <w:rPr>
                      <w:rFonts w:hint="eastAsia"/>
                      <w:szCs w:val="21"/>
                    </w:rPr>
                    <w:t>）</w:t>
                  </w:r>
                </w:p>
              </w:tc>
            </w:tr>
            <w:tr w:rsidR="00813B33" w:rsidRPr="00813B33" w:rsidTr="001E329F">
              <w:trPr>
                <w:trHeight w:val="397"/>
                <w:jc w:val="center"/>
              </w:trPr>
              <w:tc>
                <w:tcPr>
                  <w:tcW w:w="1799" w:type="pct"/>
                  <w:vMerge w:val="restar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小型车</w:t>
                  </w:r>
                </w:p>
              </w:tc>
              <w:tc>
                <w:tcPr>
                  <w:tcW w:w="1563"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怠速行驶</w:t>
                  </w:r>
                </w:p>
              </w:tc>
              <w:tc>
                <w:tcPr>
                  <w:tcW w:w="1637"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59</w:t>
                  </w:r>
                  <w:r w:rsidRPr="00813B33">
                    <w:rPr>
                      <w:rFonts w:hint="eastAsia"/>
                      <w:szCs w:val="21"/>
                    </w:rPr>
                    <w:t>～</w:t>
                  </w:r>
                  <w:r w:rsidRPr="00813B33">
                    <w:rPr>
                      <w:rFonts w:hint="eastAsia"/>
                      <w:szCs w:val="21"/>
                    </w:rPr>
                    <w:t>76</w:t>
                  </w:r>
                </w:p>
              </w:tc>
            </w:tr>
            <w:tr w:rsidR="00813B33" w:rsidRPr="00813B33" w:rsidTr="001E329F">
              <w:trPr>
                <w:trHeight w:val="397"/>
                <w:jc w:val="center"/>
              </w:trPr>
              <w:tc>
                <w:tcPr>
                  <w:tcW w:w="1799" w:type="pct"/>
                  <w:vMerge/>
                  <w:shd w:val="clear" w:color="auto" w:fill="auto"/>
                  <w:vAlign w:val="center"/>
                </w:tcPr>
                <w:p w:rsidR="00813B33" w:rsidRPr="00813B33" w:rsidRDefault="00813B33" w:rsidP="00CB5600">
                  <w:pPr>
                    <w:tabs>
                      <w:tab w:val="left" w:pos="6843"/>
                    </w:tabs>
                    <w:adjustRightInd w:val="0"/>
                    <w:snapToGrid w:val="0"/>
                    <w:jc w:val="center"/>
                    <w:rPr>
                      <w:szCs w:val="21"/>
                    </w:rPr>
                  </w:pPr>
                </w:p>
              </w:tc>
              <w:tc>
                <w:tcPr>
                  <w:tcW w:w="1563"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正常行驶</w:t>
                  </w:r>
                </w:p>
              </w:tc>
              <w:tc>
                <w:tcPr>
                  <w:tcW w:w="1637"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61</w:t>
                  </w:r>
                  <w:r w:rsidRPr="00813B33">
                    <w:rPr>
                      <w:rFonts w:hint="eastAsia"/>
                      <w:szCs w:val="21"/>
                    </w:rPr>
                    <w:t>～</w:t>
                  </w:r>
                  <w:r w:rsidRPr="00813B33">
                    <w:rPr>
                      <w:rFonts w:hint="eastAsia"/>
                      <w:szCs w:val="21"/>
                    </w:rPr>
                    <w:t>70</w:t>
                  </w:r>
                </w:p>
              </w:tc>
            </w:tr>
            <w:tr w:rsidR="00813B33" w:rsidRPr="00813B33" w:rsidTr="001E329F">
              <w:trPr>
                <w:trHeight w:val="397"/>
                <w:jc w:val="center"/>
              </w:trPr>
              <w:tc>
                <w:tcPr>
                  <w:tcW w:w="1799" w:type="pct"/>
                  <w:vMerge/>
                  <w:shd w:val="clear" w:color="auto" w:fill="auto"/>
                  <w:vAlign w:val="center"/>
                </w:tcPr>
                <w:p w:rsidR="00813B33" w:rsidRPr="00813B33" w:rsidRDefault="00813B33" w:rsidP="00CB5600">
                  <w:pPr>
                    <w:tabs>
                      <w:tab w:val="left" w:pos="6843"/>
                    </w:tabs>
                    <w:adjustRightInd w:val="0"/>
                    <w:snapToGrid w:val="0"/>
                    <w:jc w:val="center"/>
                    <w:rPr>
                      <w:szCs w:val="21"/>
                    </w:rPr>
                  </w:pPr>
                </w:p>
              </w:tc>
              <w:tc>
                <w:tcPr>
                  <w:tcW w:w="1563"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鸣笛</w:t>
                  </w:r>
                </w:p>
              </w:tc>
              <w:tc>
                <w:tcPr>
                  <w:tcW w:w="1637" w:type="pct"/>
                  <w:shd w:val="clear" w:color="auto" w:fill="auto"/>
                  <w:vAlign w:val="center"/>
                </w:tcPr>
                <w:p w:rsidR="00813B33" w:rsidRPr="00813B33" w:rsidRDefault="00813B33" w:rsidP="00CB5600">
                  <w:pPr>
                    <w:tabs>
                      <w:tab w:val="left" w:pos="6843"/>
                    </w:tabs>
                    <w:adjustRightInd w:val="0"/>
                    <w:snapToGrid w:val="0"/>
                    <w:jc w:val="center"/>
                    <w:rPr>
                      <w:szCs w:val="21"/>
                    </w:rPr>
                  </w:pPr>
                  <w:r w:rsidRPr="00813B33">
                    <w:rPr>
                      <w:rFonts w:hint="eastAsia"/>
                      <w:szCs w:val="21"/>
                    </w:rPr>
                    <w:t>75</w:t>
                  </w:r>
                  <w:r w:rsidRPr="00813B33">
                    <w:rPr>
                      <w:rFonts w:hint="eastAsia"/>
                      <w:szCs w:val="21"/>
                    </w:rPr>
                    <w:t>～</w:t>
                  </w:r>
                  <w:r w:rsidRPr="00813B33">
                    <w:rPr>
                      <w:rFonts w:hint="eastAsia"/>
                      <w:szCs w:val="21"/>
                    </w:rPr>
                    <w:t>85</w:t>
                  </w:r>
                </w:p>
              </w:tc>
            </w:tr>
          </w:tbl>
          <w:p w:rsidR="00813B33" w:rsidRPr="00813B33" w:rsidRDefault="00813B33" w:rsidP="001E329F">
            <w:pPr>
              <w:tabs>
                <w:tab w:val="left" w:pos="6843"/>
              </w:tabs>
              <w:adjustRightInd w:val="0"/>
              <w:snapToGrid w:val="0"/>
              <w:spacing w:line="360" w:lineRule="auto"/>
              <w:rPr>
                <w:sz w:val="24"/>
              </w:rPr>
            </w:pPr>
            <w:r w:rsidRPr="00813B33">
              <w:rPr>
                <w:sz w:val="24"/>
              </w:rPr>
              <w:t>2.3.2</w:t>
            </w:r>
            <w:r w:rsidRPr="00813B33">
              <w:rPr>
                <w:sz w:val="24"/>
              </w:rPr>
              <w:t>娱乐噪声</w:t>
            </w:r>
          </w:p>
          <w:p w:rsidR="00D877D5" w:rsidRDefault="00813B33" w:rsidP="001E329F">
            <w:pPr>
              <w:tabs>
                <w:tab w:val="left" w:pos="6843"/>
              </w:tabs>
              <w:adjustRightInd w:val="0"/>
              <w:snapToGrid w:val="0"/>
              <w:spacing w:line="360" w:lineRule="auto"/>
              <w:ind w:firstLineChars="200" w:firstLine="480"/>
              <w:rPr>
                <w:sz w:val="24"/>
              </w:rPr>
            </w:pPr>
            <w:r w:rsidRPr="00813B33">
              <w:rPr>
                <w:rFonts w:hint="eastAsia"/>
                <w:sz w:val="24"/>
              </w:rPr>
              <w:t>项目建成后，游客参观游玩过程中会产生娱乐噪声，噪声量为</w:t>
            </w:r>
            <w:r w:rsidRPr="00813B33">
              <w:rPr>
                <w:rFonts w:hint="eastAsia"/>
                <w:sz w:val="24"/>
              </w:rPr>
              <w:t>60</w:t>
            </w:r>
            <w:r w:rsidRPr="00813B33">
              <w:rPr>
                <w:rFonts w:hint="eastAsia"/>
                <w:sz w:val="24"/>
              </w:rPr>
              <w:t>～</w:t>
            </w:r>
            <w:r w:rsidRPr="00813B33">
              <w:rPr>
                <w:rFonts w:hint="eastAsia"/>
                <w:sz w:val="24"/>
              </w:rPr>
              <w:t>70dB</w:t>
            </w:r>
            <w:r w:rsidRPr="00813B33">
              <w:rPr>
                <w:rFonts w:hint="eastAsia"/>
                <w:sz w:val="24"/>
              </w:rPr>
              <w:t>（</w:t>
            </w:r>
            <w:r w:rsidRPr="00813B33">
              <w:rPr>
                <w:rFonts w:hint="eastAsia"/>
                <w:sz w:val="24"/>
              </w:rPr>
              <w:t>A</w:t>
            </w:r>
            <w:r w:rsidRPr="00813B33">
              <w:rPr>
                <w:rFonts w:hint="eastAsia"/>
                <w:sz w:val="24"/>
              </w:rPr>
              <w:t>），属于间歇噪声。</w:t>
            </w:r>
            <w:r w:rsidR="003C080F">
              <w:rPr>
                <w:sz w:val="24"/>
              </w:rPr>
              <w:t>项目内游客产生的娱乐噪声具有突发性和不确定性，难以通过工程措施预防，项目应加强绿化，设置警示牌，游客娱乐噪声经距离衰减后对区域声环境影</w:t>
            </w:r>
            <w:r w:rsidR="003C080F">
              <w:rPr>
                <w:sz w:val="24"/>
              </w:rPr>
              <w:lastRenderedPageBreak/>
              <w:t>响较小。</w:t>
            </w:r>
          </w:p>
          <w:p w:rsidR="00D877D5" w:rsidRDefault="003C080F" w:rsidP="001E329F">
            <w:pPr>
              <w:tabs>
                <w:tab w:val="left" w:pos="6843"/>
              </w:tabs>
              <w:adjustRightInd w:val="0"/>
              <w:snapToGrid w:val="0"/>
              <w:spacing w:line="360" w:lineRule="auto"/>
              <w:rPr>
                <w:rFonts w:eastAsia="黑体"/>
                <w:sz w:val="24"/>
              </w:rPr>
            </w:pPr>
            <w:r>
              <w:rPr>
                <w:rFonts w:eastAsia="黑体"/>
                <w:sz w:val="24"/>
              </w:rPr>
              <w:t>2.4</w:t>
            </w:r>
            <w:r>
              <w:rPr>
                <w:rFonts w:eastAsia="黑体"/>
                <w:sz w:val="24"/>
              </w:rPr>
              <w:t>固废</w:t>
            </w:r>
          </w:p>
          <w:p w:rsidR="001E329F" w:rsidRPr="001E329F" w:rsidRDefault="001E329F" w:rsidP="001E329F">
            <w:pPr>
              <w:tabs>
                <w:tab w:val="left" w:pos="6843"/>
              </w:tabs>
              <w:adjustRightInd w:val="0"/>
              <w:snapToGrid w:val="0"/>
              <w:spacing w:line="360" w:lineRule="auto"/>
              <w:ind w:firstLineChars="200" w:firstLine="480"/>
              <w:rPr>
                <w:bCs/>
                <w:sz w:val="24"/>
              </w:rPr>
            </w:pPr>
            <w:r w:rsidRPr="001E329F">
              <w:rPr>
                <w:rFonts w:hint="eastAsia"/>
                <w:bCs/>
                <w:sz w:val="24"/>
              </w:rPr>
              <w:t>项目职工人数为</w:t>
            </w:r>
            <w:r>
              <w:rPr>
                <w:bCs/>
                <w:sz w:val="24"/>
              </w:rPr>
              <w:t>10</w:t>
            </w:r>
            <w:r w:rsidRPr="001E329F">
              <w:rPr>
                <w:rFonts w:hint="eastAsia"/>
                <w:bCs/>
                <w:sz w:val="24"/>
              </w:rPr>
              <w:t>0</w:t>
            </w:r>
            <w:r w:rsidRPr="001E329F">
              <w:rPr>
                <w:rFonts w:hint="eastAsia"/>
                <w:bCs/>
                <w:sz w:val="24"/>
              </w:rPr>
              <w:t>人，</w:t>
            </w:r>
            <w:r w:rsidRPr="001E329F">
              <w:rPr>
                <w:bCs/>
                <w:sz w:val="24"/>
              </w:rPr>
              <w:t>根据第一次全国污染源普查《城镇生活源产排污系数手册》，漯河市属于三区</w:t>
            </w:r>
            <w:r w:rsidRPr="001E329F">
              <w:rPr>
                <w:bCs/>
                <w:sz w:val="24"/>
              </w:rPr>
              <w:t>4</w:t>
            </w:r>
            <w:r w:rsidRPr="001E329F">
              <w:rPr>
                <w:bCs/>
                <w:sz w:val="24"/>
              </w:rPr>
              <w:t>类城市，人均生活垃圾产生量为</w:t>
            </w:r>
            <w:r w:rsidRPr="001E329F">
              <w:rPr>
                <w:bCs/>
                <w:sz w:val="24"/>
              </w:rPr>
              <w:t>0.45kg/d</w:t>
            </w:r>
            <w:r w:rsidRPr="001E329F">
              <w:rPr>
                <w:rFonts w:hint="eastAsia"/>
                <w:bCs/>
                <w:sz w:val="24"/>
              </w:rPr>
              <w:t>计算，项目预计最高接待游客量为</w:t>
            </w:r>
            <w:r>
              <w:rPr>
                <w:bCs/>
                <w:sz w:val="24"/>
              </w:rPr>
              <w:t>3000</w:t>
            </w:r>
            <w:r w:rsidRPr="001E329F">
              <w:rPr>
                <w:rFonts w:hint="eastAsia"/>
                <w:bCs/>
                <w:sz w:val="24"/>
              </w:rPr>
              <w:t>人次</w:t>
            </w:r>
            <w:r w:rsidRPr="001E329F">
              <w:rPr>
                <w:rFonts w:hint="eastAsia"/>
                <w:bCs/>
                <w:sz w:val="24"/>
              </w:rPr>
              <w:t>/</w:t>
            </w:r>
            <w:r>
              <w:rPr>
                <w:rFonts w:hint="eastAsia"/>
                <w:bCs/>
                <w:sz w:val="24"/>
              </w:rPr>
              <w:t>日</w:t>
            </w:r>
            <w:r w:rsidRPr="001E329F">
              <w:rPr>
                <w:rFonts w:hint="eastAsia"/>
                <w:bCs/>
                <w:sz w:val="24"/>
              </w:rPr>
              <w:t>，游客生活垃圾产生量</w:t>
            </w:r>
            <w:r w:rsidRPr="001E329F">
              <w:rPr>
                <w:rFonts w:hint="eastAsia"/>
                <w:bCs/>
                <w:sz w:val="24"/>
              </w:rPr>
              <w:t>0.1kg/</w:t>
            </w:r>
            <w:r w:rsidRPr="001E329F">
              <w:rPr>
                <w:rFonts w:hint="eastAsia"/>
                <w:bCs/>
                <w:sz w:val="24"/>
              </w:rPr>
              <w:t>人·次计算，则项目生活垃圾总产生量为</w:t>
            </w:r>
            <w:r w:rsidR="00EE439F">
              <w:rPr>
                <w:bCs/>
                <w:sz w:val="24"/>
              </w:rPr>
              <w:t>125.925</w:t>
            </w:r>
            <w:r w:rsidRPr="001E329F">
              <w:rPr>
                <w:rFonts w:hint="eastAsia"/>
                <w:bCs/>
                <w:sz w:val="24"/>
              </w:rPr>
              <w:t>t/a</w:t>
            </w:r>
            <w:r w:rsidRPr="001E329F">
              <w:rPr>
                <w:rFonts w:hint="eastAsia"/>
                <w:bCs/>
                <w:sz w:val="24"/>
              </w:rPr>
              <w:t>，集中收集后，定期送至附近垃圾中转站，由环卫部门集中处理。</w:t>
            </w:r>
          </w:p>
          <w:p w:rsidR="00D877D5" w:rsidRDefault="003C080F" w:rsidP="00EE439F">
            <w:pPr>
              <w:tabs>
                <w:tab w:val="left" w:pos="6843"/>
              </w:tabs>
              <w:adjustRightInd w:val="0"/>
              <w:snapToGrid w:val="0"/>
              <w:spacing w:line="360" w:lineRule="auto"/>
              <w:rPr>
                <w:rFonts w:eastAsia="黑体"/>
                <w:bCs/>
                <w:sz w:val="24"/>
              </w:rPr>
            </w:pPr>
            <w:r>
              <w:rPr>
                <w:rFonts w:eastAsia="黑体"/>
                <w:bCs/>
                <w:sz w:val="24"/>
              </w:rPr>
              <w:t>2.5</w:t>
            </w:r>
            <w:r>
              <w:rPr>
                <w:rFonts w:eastAsia="黑体"/>
                <w:bCs/>
                <w:sz w:val="24"/>
              </w:rPr>
              <w:t>项目营运期污染物产排情况汇总</w:t>
            </w:r>
          </w:p>
          <w:p w:rsidR="00D877D5" w:rsidRDefault="003C080F">
            <w:pPr>
              <w:tabs>
                <w:tab w:val="left" w:pos="6843"/>
              </w:tabs>
              <w:adjustRightInd w:val="0"/>
              <w:snapToGrid w:val="0"/>
              <w:spacing w:line="360" w:lineRule="auto"/>
              <w:ind w:firstLineChars="200" w:firstLine="480"/>
              <w:rPr>
                <w:bCs/>
                <w:sz w:val="24"/>
              </w:rPr>
            </w:pPr>
            <w:r>
              <w:rPr>
                <w:bCs/>
                <w:sz w:val="24"/>
              </w:rPr>
              <w:t>本项目运营后主要污染物产排汇总情况见下表。</w:t>
            </w:r>
          </w:p>
          <w:p w:rsidR="00D877D5" w:rsidRDefault="003C080F">
            <w:pPr>
              <w:tabs>
                <w:tab w:val="left" w:pos="6843"/>
              </w:tabs>
              <w:adjustRightInd w:val="0"/>
              <w:snapToGrid w:val="0"/>
              <w:ind w:firstLineChars="200" w:firstLine="480"/>
              <w:rPr>
                <w:bCs/>
                <w:sz w:val="24"/>
              </w:rPr>
            </w:pPr>
            <w:r>
              <w:rPr>
                <w:bCs/>
                <w:sz w:val="24"/>
              </w:rPr>
              <w:t>表</w:t>
            </w:r>
            <w:r w:rsidR="00EE439F">
              <w:rPr>
                <w:bCs/>
                <w:sz w:val="24"/>
              </w:rPr>
              <w:t>12</w:t>
            </w:r>
            <w:r>
              <w:rPr>
                <w:bCs/>
                <w:sz w:val="24"/>
              </w:rPr>
              <w:t xml:space="preserve">           </w:t>
            </w:r>
            <w:r>
              <w:rPr>
                <w:bCs/>
                <w:sz w:val="24"/>
              </w:rPr>
              <w:t>项目运营期主要污染物产排汇总情况一览表</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07"/>
              <w:gridCol w:w="1276"/>
              <w:gridCol w:w="1181"/>
              <w:gridCol w:w="1087"/>
              <w:gridCol w:w="992"/>
              <w:gridCol w:w="1276"/>
              <w:gridCol w:w="1988"/>
            </w:tblGrid>
            <w:tr w:rsidR="00D877D5" w:rsidTr="001E329F">
              <w:trPr>
                <w:trHeight w:val="397"/>
                <w:jc w:val="center"/>
              </w:trPr>
              <w:tc>
                <w:tcPr>
                  <w:tcW w:w="2183" w:type="dxa"/>
                  <w:gridSpan w:val="2"/>
                  <w:vMerge w:val="restart"/>
                  <w:vAlign w:val="center"/>
                </w:tcPr>
                <w:p w:rsidR="00D877D5" w:rsidRDefault="003C080F">
                  <w:pPr>
                    <w:tabs>
                      <w:tab w:val="left" w:pos="6843"/>
                    </w:tabs>
                    <w:adjustRightInd w:val="0"/>
                    <w:snapToGrid w:val="0"/>
                    <w:ind w:firstLineChars="200" w:firstLine="420"/>
                    <w:rPr>
                      <w:szCs w:val="21"/>
                    </w:rPr>
                  </w:pPr>
                  <w:r>
                    <w:rPr>
                      <w:szCs w:val="21"/>
                    </w:rPr>
                    <w:t>污染因素</w:t>
                  </w:r>
                </w:p>
              </w:tc>
              <w:tc>
                <w:tcPr>
                  <w:tcW w:w="2268" w:type="dxa"/>
                  <w:gridSpan w:val="2"/>
                  <w:vAlign w:val="center"/>
                </w:tcPr>
                <w:p w:rsidR="00D877D5" w:rsidRDefault="003C080F">
                  <w:pPr>
                    <w:tabs>
                      <w:tab w:val="left" w:pos="6843"/>
                    </w:tabs>
                    <w:adjustRightInd w:val="0"/>
                    <w:snapToGrid w:val="0"/>
                    <w:ind w:firstLineChars="200" w:firstLine="420"/>
                    <w:jc w:val="center"/>
                    <w:rPr>
                      <w:szCs w:val="21"/>
                    </w:rPr>
                  </w:pPr>
                  <w:r>
                    <w:rPr>
                      <w:szCs w:val="21"/>
                    </w:rPr>
                    <w:t>产生情况</w:t>
                  </w:r>
                </w:p>
              </w:tc>
              <w:tc>
                <w:tcPr>
                  <w:tcW w:w="2268" w:type="dxa"/>
                  <w:gridSpan w:val="2"/>
                  <w:vAlign w:val="center"/>
                </w:tcPr>
                <w:p w:rsidR="00D877D5" w:rsidRDefault="003C080F">
                  <w:pPr>
                    <w:tabs>
                      <w:tab w:val="left" w:pos="6843"/>
                    </w:tabs>
                    <w:adjustRightInd w:val="0"/>
                    <w:snapToGrid w:val="0"/>
                    <w:ind w:firstLineChars="200" w:firstLine="420"/>
                    <w:jc w:val="center"/>
                    <w:rPr>
                      <w:szCs w:val="21"/>
                    </w:rPr>
                  </w:pPr>
                  <w:r>
                    <w:rPr>
                      <w:szCs w:val="21"/>
                    </w:rPr>
                    <w:t>排放情况</w:t>
                  </w:r>
                </w:p>
              </w:tc>
              <w:tc>
                <w:tcPr>
                  <w:tcW w:w="1988" w:type="dxa"/>
                  <w:vMerge w:val="restart"/>
                  <w:vAlign w:val="center"/>
                </w:tcPr>
                <w:p w:rsidR="00D877D5" w:rsidRDefault="003C080F">
                  <w:pPr>
                    <w:tabs>
                      <w:tab w:val="left" w:pos="6843"/>
                    </w:tabs>
                    <w:adjustRightInd w:val="0"/>
                    <w:snapToGrid w:val="0"/>
                    <w:ind w:firstLineChars="200" w:firstLine="420"/>
                    <w:jc w:val="center"/>
                    <w:rPr>
                      <w:szCs w:val="21"/>
                    </w:rPr>
                  </w:pPr>
                  <w:r>
                    <w:rPr>
                      <w:szCs w:val="21"/>
                    </w:rPr>
                    <w:t>污染防治措施</w:t>
                  </w:r>
                </w:p>
              </w:tc>
            </w:tr>
            <w:tr w:rsidR="00D877D5" w:rsidTr="001E329F">
              <w:trPr>
                <w:trHeight w:val="397"/>
                <w:jc w:val="center"/>
              </w:trPr>
              <w:tc>
                <w:tcPr>
                  <w:tcW w:w="2183" w:type="dxa"/>
                  <w:gridSpan w:val="2"/>
                  <w:vMerge/>
                  <w:vAlign w:val="center"/>
                </w:tcPr>
                <w:p w:rsidR="00D877D5" w:rsidRDefault="00D877D5">
                  <w:pPr>
                    <w:tabs>
                      <w:tab w:val="left" w:pos="6843"/>
                    </w:tabs>
                    <w:adjustRightInd w:val="0"/>
                    <w:snapToGrid w:val="0"/>
                    <w:ind w:firstLineChars="200" w:firstLine="420"/>
                    <w:jc w:val="center"/>
                    <w:rPr>
                      <w:szCs w:val="21"/>
                    </w:rPr>
                  </w:pPr>
                </w:p>
              </w:tc>
              <w:tc>
                <w:tcPr>
                  <w:tcW w:w="1181" w:type="dxa"/>
                  <w:vAlign w:val="center"/>
                </w:tcPr>
                <w:p w:rsidR="00D877D5" w:rsidRDefault="003C080F">
                  <w:pPr>
                    <w:tabs>
                      <w:tab w:val="left" w:pos="6843"/>
                    </w:tabs>
                    <w:adjustRightInd w:val="0"/>
                    <w:snapToGrid w:val="0"/>
                    <w:jc w:val="center"/>
                    <w:rPr>
                      <w:szCs w:val="21"/>
                    </w:rPr>
                  </w:pPr>
                  <w:r>
                    <w:rPr>
                      <w:szCs w:val="21"/>
                    </w:rPr>
                    <w:t>产生浓度</w:t>
                  </w:r>
                </w:p>
              </w:tc>
              <w:tc>
                <w:tcPr>
                  <w:tcW w:w="1087" w:type="dxa"/>
                  <w:vAlign w:val="center"/>
                </w:tcPr>
                <w:p w:rsidR="00D877D5" w:rsidRDefault="003C080F">
                  <w:pPr>
                    <w:tabs>
                      <w:tab w:val="left" w:pos="6843"/>
                    </w:tabs>
                    <w:adjustRightInd w:val="0"/>
                    <w:snapToGrid w:val="0"/>
                    <w:jc w:val="center"/>
                    <w:rPr>
                      <w:szCs w:val="21"/>
                    </w:rPr>
                  </w:pPr>
                  <w:r>
                    <w:rPr>
                      <w:szCs w:val="21"/>
                    </w:rPr>
                    <w:t>产生量</w:t>
                  </w:r>
                </w:p>
              </w:tc>
              <w:tc>
                <w:tcPr>
                  <w:tcW w:w="992" w:type="dxa"/>
                  <w:vAlign w:val="center"/>
                </w:tcPr>
                <w:p w:rsidR="00D877D5" w:rsidRDefault="003C080F">
                  <w:pPr>
                    <w:tabs>
                      <w:tab w:val="left" w:pos="6843"/>
                    </w:tabs>
                    <w:adjustRightInd w:val="0"/>
                    <w:snapToGrid w:val="0"/>
                    <w:jc w:val="center"/>
                    <w:rPr>
                      <w:szCs w:val="21"/>
                    </w:rPr>
                  </w:pPr>
                  <w:r>
                    <w:rPr>
                      <w:szCs w:val="21"/>
                    </w:rPr>
                    <w:t>排放浓度</w:t>
                  </w:r>
                </w:p>
              </w:tc>
              <w:tc>
                <w:tcPr>
                  <w:tcW w:w="1276" w:type="dxa"/>
                  <w:vAlign w:val="center"/>
                </w:tcPr>
                <w:p w:rsidR="00D877D5" w:rsidRDefault="003C080F">
                  <w:pPr>
                    <w:tabs>
                      <w:tab w:val="left" w:pos="6843"/>
                    </w:tabs>
                    <w:adjustRightInd w:val="0"/>
                    <w:snapToGrid w:val="0"/>
                    <w:jc w:val="center"/>
                    <w:rPr>
                      <w:szCs w:val="21"/>
                    </w:rPr>
                  </w:pPr>
                  <w:r>
                    <w:rPr>
                      <w:szCs w:val="21"/>
                    </w:rPr>
                    <w:t>排放量</w:t>
                  </w:r>
                </w:p>
              </w:tc>
              <w:tc>
                <w:tcPr>
                  <w:tcW w:w="1988" w:type="dxa"/>
                  <w:vMerge/>
                  <w:vAlign w:val="center"/>
                </w:tcPr>
                <w:p w:rsidR="00D877D5" w:rsidRDefault="00D877D5">
                  <w:pPr>
                    <w:tabs>
                      <w:tab w:val="left" w:pos="6843"/>
                    </w:tabs>
                    <w:adjustRightInd w:val="0"/>
                    <w:snapToGrid w:val="0"/>
                    <w:ind w:firstLineChars="200" w:firstLine="420"/>
                    <w:jc w:val="center"/>
                    <w:rPr>
                      <w:szCs w:val="21"/>
                    </w:rPr>
                  </w:pPr>
                </w:p>
              </w:tc>
            </w:tr>
            <w:tr w:rsidR="00D877D5" w:rsidTr="001E329F">
              <w:trPr>
                <w:trHeight w:val="397"/>
                <w:jc w:val="center"/>
              </w:trPr>
              <w:tc>
                <w:tcPr>
                  <w:tcW w:w="907" w:type="dxa"/>
                  <w:vAlign w:val="center"/>
                </w:tcPr>
                <w:p w:rsidR="00D877D5" w:rsidRDefault="003C080F" w:rsidP="00EE439F">
                  <w:pPr>
                    <w:tabs>
                      <w:tab w:val="left" w:pos="6843"/>
                    </w:tabs>
                    <w:adjustRightInd w:val="0"/>
                    <w:snapToGrid w:val="0"/>
                    <w:ind w:firstLineChars="100" w:firstLine="210"/>
                    <w:rPr>
                      <w:szCs w:val="21"/>
                    </w:rPr>
                  </w:pPr>
                  <w:r>
                    <w:rPr>
                      <w:szCs w:val="21"/>
                    </w:rPr>
                    <w:t>废水</w:t>
                  </w:r>
                </w:p>
              </w:tc>
              <w:tc>
                <w:tcPr>
                  <w:tcW w:w="1276" w:type="dxa"/>
                  <w:vAlign w:val="center"/>
                </w:tcPr>
                <w:p w:rsidR="00D877D5" w:rsidRDefault="003C080F">
                  <w:pPr>
                    <w:tabs>
                      <w:tab w:val="left" w:pos="6843"/>
                    </w:tabs>
                    <w:adjustRightInd w:val="0"/>
                    <w:snapToGrid w:val="0"/>
                    <w:ind w:firstLineChars="200" w:firstLine="420"/>
                    <w:rPr>
                      <w:szCs w:val="21"/>
                    </w:rPr>
                  </w:pPr>
                  <w:r>
                    <w:rPr>
                      <w:szCs w:val="21"/>
                    </w:rPr>
                    <w:t>水量</w:t>
                  </w:r>
                </w:p>
                <w:p w:rsidR="00D877D5" w:rsidRDefault="003C080F">
                  <w:pPr>
                    <w:tabs>
                      <w:tab w:val="left" w:pos="6843"/>
                    </w:tabs>
                    <w:adjustRightInd w:val="0"/>
                    <w:snapToGrid w:val="0"/>
                    <w:ind w:firstLineChars="200" w:firstLine="420"/>
                    <w:rPr>
                      <w:szCs w:val="21"/>
                    </w:rPr>
                  </w:pPr>
                  <w:r>
                    <w:rPr>
                      <w:szCs w:val="21"/>
                    </w:rPr>
                    <w:t>COD</w:t>
                  </w:r>
                </w:p>
                <w:p w:rsidR="00D877D5" w:rsidRDefault="003C080F">
                  <w:pPr>
                    <w:tabs>
                      <w:tab w:val="left" w:pos="6843"/>
                    </w:tabs>
                    <w:adjustRightInd w:val="0"/>
                    <w:snapToGrid w:val="0"/>
                    <w:ind w:firstLineChars="200" w:firstLine="420"/>
                    <w:rPr>
                      <w:szCs w:val="21"/>
                    </w:rPr>
                  </w:pPr>
                  <w:r>
                    <w:rPr>
                      <w:szCs w:val="21"/>
                    </w:rPr>
                    <w:t>氨氮</w:t>
                  </w:r>
                </w:p>
              </w:tc>
              <w:tc>
                <w:tcPr>
                  <w:tcW w:w="2268" w:type="dxa"/>
                  <w:gridSpan w:val="2"/>
                  <w:vAlign w:val="center"/>
                </w:tcPr>
                <w:p w:rsidR="00D877D5" w:rsidRDefault="00EE439F">
                  <w:pPr>
                    <w:tabs>
                      <w:tab w:val="left" w:pos="6843"/>
                    </w:tabs>
                    <w:adjustRightInd w:val="0"/>
                    <w:snapToGrid w:val="0"/>
                    <w:ind w:firstLineChars="200" w:firstLine="420"/>
                    <w:jc w:val="center"/>
                    <w:rPr>
                      <w:szCs w:val="21"/>
                    </w:rPr>
                  </w:pPr>
                  <w:r>
                    <w:rPr>
                      <w:szCs w:val="21"/>
                    </w:rPr>
                    <w:t>5256</w:t>
                  </w:r>
                  <w:r w:rsidR="003C080F">
                    <w:rPr>
                      <w:szCs w:val="21"/>
                    </w:rPr>
                    <w:t>m</w:t>
                  </w:r>
                  <w:r w:rsidR="003C080F">
                    <w:rPr>
                      <w:szCs w:val="21"/>
                      <w:vertAlign w:val="superscript"/>
                    </w:rPr>
                    <w:t>3</w:t>
                  </w:r>
                  <w:r w:rsidR="003C080F">
                    <w:rPr>
                      <w:szCs w:val="21"/>
                    </w:rPr>
                    <w:t>/a</w:t>
                  </w:r>
                </w:p>
                <w:p w:rsidR="00D877D5" w:rsidRDefault="003C080F">
                  <w:pPr>
                    <w:tabs>
                      <w:tab w:val="left" w:pos="6843"/>
                    </w:tabs>
                    <w:adjustRightInd w:val="0"/>
                    <w:snapToGrid w:val="0"/>
                    <w:ind w:firstLineChars="200" w:firstLine="420"/>
                    <w:jc w:val="center"/>
                    <w:rPr>
                      <w:szCs w:val="21"/>
                    </w:rPr>
                  </w:pPr>
                  <w:r>
                    <w:rPr>
                      <w:szCs w:val="21"/>
                    </w:rPr>
                    <w:t>280mg/L</w:t>
                  </w:r>
                  <w:r>
                    <w:rPr>
                      <w:szCs w:val="21"/>
                    </w:rPr>
                    <w:t>、</w:t>
                  </w:r>
                  <w:r w:rsidR="001E5464">
                    <w:rPr>
                      <w:szCs w:val="21"/>
                    </w:rPr>
                    <w:t>1.4717</w:t>
                  </w:r>
                  <w:r>
                    <w:rPr>
                      <w:szCs w:val="21"/>
                    </w:rPr>
                    <w:t>t/a</w:t>
                  </w:r>
                </w:p>
                <w:p w:rsidR="00D877D5" w:rsidRDefault="003C080F" w:rsidP="002E3B71">
                  <w:pPr>
                    <w:tabs>
                      <w:tab w:val="left" w:pos="6843"/>
                    </w:tabs>
                    <w:adjustRightInd w:val="0"/>
                    <w:snapToGrid w:val="0"/>
                    <w:ind w:firstLineChars="200" w:firstLine="420"/>
                    <w:jc w:val="center"/>
                    <w:rPr>
                      <w:szCs w:val="21"/>
                    </w:rPr>
                  </w:pPr>
                  <w:r>
                    <w:rPr>
                      <w:szCs w:val="21"/>
                    </w:rPr>
                    <w:t>30mg/L</w:t>
                  </w:r>
                  <w:r>
                    <w:rPr>
                      <w:szCs w:val="21"/>
                    </w:rPr>
                    <w:t>、</w:t>
                  </w:r>
                  <w:r>
                    <w:rPr>
                      <w:szCs w:val="21"/>
                    </w:rPr>
                    <w:t>0.</w:t>
                  </w:r>
                  <w:r w:rsidR="002E3B71">
                    <w:rPr>
                      <w:szCs w:val="21"/>
                    </w:rPr>
                    <w:t>1577</w:t>
                  </w:r>
                  <w:r>
                    <w:rPr>
                      <w:szCs w:val="21"/>
                    </w:rPr>
                    <w:t>t/a</w:t>
                  </w:r>
                </w:p>
              </w:tc>
              <w:tc>
                <w:tcPr>
                  <w:tcW w:w="2268" w:type="dxa"/>
                  <w:gridSpan w:val="2"/>
                  <w:vAlign w:val="center"/>
                </w:tcPr>
                <w:p w:rsidR="00D877D5" w:rsidRDefault="00EE439F">
                  <w:pPr>
                    <w:tabs>
                      <w:tab w:val="left" w:pos="6843"/>
                    </w:tabs>
                    <w:adjustRightInd w:val="0"/>
                    <w:snapToGrid w:val="0"/>
                    <w:ind w:firstLineChars="200" w:firstLine="420"/>
                    <w:jc w:val="center"/>
                    <w:rPr>
                      <w:szCs w:val="21"/>
                    </w:rPr>
                  </w:pPr>
                  <w:r>
                    <w:rPr>
                      <w:szCs w:val="21"/>
                    </w:rPr>
                    <w:t>5256</w:t>
                  </w:r>
                  <w:r w:rsidR="003C080F">
                    <w:rPr>
                      <w:szCs w:val="21"/>
                    </w:rPr>
                    <w:t>m</w:t>
                  </w:r>
                  <w:r w:rsidR="003C080F">
                    <w:rPr>
                      <w:szCs w:val="21"/>
                      <w:vertAlign w:val="superscript"/>
                    </w:rPr>
                    <w:t>3</w:t>
                  </w:r>
                  <w:r w:rsidR="003C080F">
                    <w:rPr>
                      <w:szCs w:val="21"/>
                    </w:rPr>
                    <w:t>/a</w:t>
                  </w:r>
                </w:p>
                <w:p w:rsidR="00D877D5" w:rsidRDefault="003C080F">
                  <w:pPr>
                    <w:tabs>
                      <w:tab w:val="left" w:pos="6843"/>
                    </w:tabs>
                    <w:adjustRightInd w:val="0"/>
                    <w:snapToGrid w:val="0"/>
                    <w:ind w:firstLineChars="200" w:firstLine="420"/>
                    <w:jc w:val="center"/>
                    <w:rPr>
                      <w:szCs w:val="21"/>
                    </w:rPr>
                  </w:pPr>
                  <w:r>
                    <w:rPr>
                      <w:szCs w:val="21"/>
                    </w:rPr>
                    <w:t>150mg/L</w:t>
                  </w:r>
                  <w:r>
                    <w:rPr>
                      <w:szCs w:val="21"/>
                    </w:rPr>
                    <w:t>、</w:t>
                  </w:r>
                  <w:r>
                    <w:rPr>
                      <w:szCs w:val="21"/>
                    </w:rPr>
                    <w:t>0.</w:t>
                  </w:r>
                  <w:r w:rsidR="002E3B71">
                    <w:rPr>
                      <w:szCs w:val="21"/>
                    </w:rPr>
                    <w:t>7884</w:t>
                  </w:r>
                  <w:r>
                    <w:rPr>
                      <w:szCs w:val="21"/>
                    </w:rPr>
                    <w:t>t/a</w:t>
                  </w:r>
                </w:p>
                <w:p w:rsidR="00D877D5" w:rsidRDefault="003C080F" w:rsidP="002E3B71">
                  <w:pPr>
                    <w:tabs>
                      <w:tab w:val="left" w:pos="6843"/>
                    </w:tabs>
                    <w:adjustRightInd w:val="0"/>
                    <w:snapToGrid w:val="0"/>
                    <w:ind w:firstLineChars="200" w:firstLine="420"/>
                    <w:jc w:val="center"/>
                    <w:rPr>
                      <w:szCs w:val="21"/>
                    </w:rPr>
                  </w:pPr>
                  <w:r>
                    <w:rPr>
                      <w:szCs w:val="21"/>
                    </w:rPr>
                    <w:t>25mg/L</w:t>
                  </w:r>
                  <w:r>
                    <w:rPr>
                      <w:szCs w:val="21"/>
                    </w:rPr>
                    <w:t>、</w:t>
                  </w:r>
                  <w:r>
                    <w:rPr>
                      <w:szCs w:val="21"/>
                    </w:rPr>
                    <w:t>0.</w:t>
                  </w:r>
                  <w:r w:rsidR="002E3B71">
                    <w:rPr>
                      <w:szCs w:val="21"/>
                    </w:rPr>
                    <w:t>1314</w:t>
                  </w:r>
                  <w:r>
                    <w:rPr>
                      <w:szCs w:val="21"/>
                    </w:rPr>
                    <w:t>t/a</w:t>
                  </w:r>
                </w:p>
              </w:tc>
              <w:tc>
                <w:tcPr>
                  <w:tcW w:w="1988" w:type="dxa"/>
                  <w:vAlign w:val="center"/>
                </w:tcPr>
                <w:p w:rsidR="00D877D5" w:rsidRDefault="003C080F">
                  <w:pPr>
                    <w:tabs>
                      <w:tab w:val="left" w:pos="6843"/>
                    </w:tabs>
                    <w:adjustRightInd w:val="0"/>
                    <w:snapToGrid w:val="0"/>
                    <w:jc w:val="center"/>
                    <w:rPr>
                      <w:szCs w:val="21"/>
                    </w:rPr>
                  </w:pPr>
                  <w:r>
                    <w:rPr>
                      <w:szCs w:val="21"/>
                    </w:rPr>
                    <w:t>生活污水经化粪池处理后达到《污水综合排放标准》（</w:t>
                  </w:r>
                  <w:r>
                    <w:rPr>
                      <w:szCs w:val="21"/>
                    </w:rPr>
                    <w:t>GB8978-1996</w:t>
                  </w:r>
                  <w:r>
                    <w:rPr>
                      <w:szCs w:val="21"/>
                    </w:rPr>
                    <w:t>）表</w:t>
                  </w:r>
                  <w:r>
                    <w:rPr>
                      <w:szCs w:val="21"/>
                    </w:rPr>
                    <w:t>4</w:t>
                  </w:r>
                  <w:r>
                    <w:rPr>
                      <w:szCs w:val="21"/>
                    </w:rPr>
                    <w:t>二级标准要求后排入市政污水管网，进入舞阳城市污水净化中心进行处理，处理达标后排入三里河。</w:t>
                  </w:r>
                </w:p>
              </w:tc>
            </w:tr>
            <w:tr w:rsidR="00D877D5" w:rsidTr="001E329F">
              <w:trPr>
                <w:trHeight w:val="397"/>
                <w:jc w:val="center"/>
              </w:trPr>
              <w:tc>
                <w:tcPr>
                  <w:tcW w:w="907" w:type="dxa"/>
                  <w:vAlign w:val="center"/>
                </w:tcPr>
                <w:p w:rsidR="00D877D5" w:rsidRDefault="00EE439F">
                  <w:pPr>
                    <w:tabs>
                      <w:tab w:val="left" w:pos="6843"/>
                    </w:tabs>
                    <w:adjustRightInd w:val="0"/>
                    <w:snapToGrid w:val="0"/>
                    <w:jc w:val="center"/>
                    <w:rPr>
                      <w:szCs w:val="21"/>
                    </w:rPr>
                  </w:pPr>
                  <w:r>
                    <w:rPr>
                      <w:rFonts w:hint="eastAsia"/>
                      <w:szCs w:val="21"/>
                    </w:rPr>
                    <w:t>汽车尾气</w:t>
                  </w:r>
                </w:p>
              </w:tc>
              <w:tc>
                <w:tcPr>
                  <w:tcW w:w="1276" w:type="dxa"/>
                  <w:vAlign w:val="center"/>
                </w:tcPr>
                <w:p w:rsidR="00D877D5" w:rsidRDefault="00EE439F">
                  <w:pPr>
                    <w:tabs>
                      <w:tab w:val="left" w:pos="6843"/>
                    </w:tabs>
                    <w:adjustRightInd w:val="0"/>
                    <w:snapToGrid w:val="0"/>
                    <w:jc w:val="center"/>
                    <w:rPr>
                      <w:szCs w:val="21"/>
                    </w:rPr>
                  </w:pPr>
                  <w:r w:rsidRPr="00EE439F">
                    <w:rPr>
                      <w:rFonts w:hint="eastAsia"/>
                      <w:szCs w:val="21"/>
                    </w:rPr>
                    <w:t>CO</w:t>
                  </w:r>
                  <w:r w:rsidRPr="00EE439F">
                    <w:rPr>
                      <w:rFonts w:hint="eastAsia"/>
                      <w:szCs w:val="21"/>
                    </w:rPr>
                    <w:t>、</w:t>
                  </w:r>
                  <w:r w:rsidRPr="00EE439F">
                    <w:rPr>
                      <w:rFonts w:hint="eastAsia"/>
                      <w:szCs w:val="21"/>
                    </w:rPr>
                    <w:t>THC</w:t>
                  </w:r>
                  <w:r w:rsidRPr="00EE439F">
                    <w:rPr>
                      <w:rFonts w:hint="eastAsia"/>
                      <w:szCs w:val="21"/>
                    </w:rPr>
                    <w:t>、</w:t>
                  </w:r>
                  <w:r w:rsidRPr="00EE439F">
                    <w:rPr>
                      <w:rFonts w:hint="eastAsia"/>
                      <w:szCs w:val="21"/>
                    </w:rPr>
                    <w:t>NOx</w:t>
                  </w:r>
                </w:p>
              </w:tc>
              <w:tc>
                <w:tcPr>
                  <w:tcW w:w="2268" w:type="dxa"/>
                  <w:gridSpan w:val="2"/>
                  <w:vAlign w:val="center"/>
                </w:tcPr>
                <w:p w:rsidR="00D877D5" w:rsidRDefault="003C080F">
                  <w:pPr>
                    <w:tabs>
                      <w:tab w:val="left" w:pos="6843"/>
                    </w:tabs>
                    <w:adjustRightInd w:val="0"/>
                    <w:snapToGrid w:val="0"/>
                    <w:ind w:firstLineChars="200" w:firstLine="420"/>
                    <w:jc w:val="center"/>
                    <w:rPr>
                      <w:szCs w:val="21"/>
                    </w:rPr>
                  </w:pPr>
                  <w:r>
                    <w:rPr>
                      <w:szCs w:val="21"/>
                    </w:rPr>
                    <w:t>少量</w:t>
                  </w:r>
                </w:p>
              </w:tc>
              <w:tc>
                <w:tcPr>
                  <w:tcW w:w="2268" w:type="dxa"/>
                  <w:gridSpan w:val="2"/>
                  <w:vAlign w:val="center"/>
                </w:tcPr>
                <w:p w:rsidR="00D877D5" w:rsidRDefault="003C080F">
                  <w:pPr>
                    <w:tabs>
                      <w:tab w:val="left" w:pos="6843"/>
                    </w:tabs>
                    <w:adjustRightInd w:val="0"/>
                    <w:snapToGrid w:val="0"/>
                    <w:ind w:firstLineChars="200" w:firstLine="420"/>
                    <w:jc w:val="center"/>
                    <w:rPr>
                      <w:szCs w:val="21"/>
                    </w:rPr>
                  </w:pPr>
                  <w:r>
                    <w:rPr>
                      <w:szCs w:val="21"/>
                    </w:rPr>
                    <w:t>少量</w:t>
                  </w:r>
                </w:p>
              </w:tc>
              <w:tc>
                <w:tcPr>
                  <w:tcW w:w="1988" w:type="dxa"/>
                  <w:vAlign w:val="center"/>
                </w:tcPr>
                <w:p w:rsidR="00D877D5" w:rsidRDefault="003C080F">
                  <w:pPr>
                    <w:tabs>
                      <w:tab w:val="left" w:pos="6843"/>
                    </w:tabs>
                    <w:adjustRightInd w:val="0"/>
                    <w:snapToGrid w:val="0"/>
                    <w:ind w:firstLineChars="200" w:firstLine="420"/>
                    <w:jc w:val="center"/>
                    <w:rPr>
                      <w:szCs w:val="21"/>
                    </w:rPr>
                  </w:pPr>
                  <w:r>
                    <w:rPr>
                      <w:szCs w:val="21"/>
                    </w:rPr>
                    <w:t>自然扩散</w:t>
                  </w:r>
                </w:p>
              </w:tc>
            </w:tr>
            <w:tr w:rsidR="00D877D5" w:rsidTr="001E329F">
              <w:trPr>
                <w:trHeight w:val="397"/>
                <w:jc w:val="center"/>
              </w:trPr>
              <w:tc>
                <w:tcPr>
                  <w:tcW w:w="907" w:type="dxa"/>
                  <w:vAlign w:val="center"/>
                </w:tcPr>
                <w:p w:rsidR="00D877D5" w:rsidRDefault="003C080F">
                  <w:pPr>
                    <w:tabs>
                      <w:tab w:val="left" w:pos="6843"/>
                    </w:tabs>
                    <w:adjustRightInd w:val="0"/>
                    <w:snapToGrid w:val="0"/>
                    <w:jc w:val="center"/>
                    <w:rPr>
                      <w:szCs w:val="21"/>
                    </w:rPr>
                  </w:pPr>
                  <w:r>
                    <w:rPr>
                      <w:szCs w:val="21"/>
                    </w:rPr>
                    <w:t>一般固废</w:t>
                  </w:r>
                </w:p>
              </w:tc>
              <w:tc>
                <w:tcPr>
                  <w:tcW w:w="1276" w:type="dxa"/>
                  <w:vAlign w:val="center"/>
                </w:tcPr>
                <w:p w:rsidR="00D877D5" w:rsidRDefault="003C080F">
                  <w:pPr>
                    <w:tabs>
                      <w:tab w:val="left" w:pos="6843"/>
                    </w:tabs>
                    <w:adjustRightInd w:val="0"/>
                    <w:snapToGrid w:val="0"/>
                    <w:jc w:val="center"/>
                    <w:rPr>
                      <w:szCs w:val="21"/>
                    </w:rPr>
                  </w:pPr>
                  <w:r>
                    <w:rPr>
                      <w:szCs w:val="21"/>
                    </w:rPr>
                    <w:t>生活垃圾</w:t>
                  </w:r>
                </w:p>
              </w:tc>
              <w:tc>
                <w:tcPr>
                  <w:tcW w:w="2268" w:type="dxa"/>
                  <w:gridSpan w:val="2"/>
                  <w:vAlign w:val="center"/>
                </w:tcPr>
                <w:p w:rsidR="00D877D5" w:rsidRDefault="000C3261">
                  <w:pPr>
                    <w:tabs>
                      <w:tab w:val="left" w:pos="6843"/>
                    </w:tabs>
                    <w:adjustRightInd w:val="0"/>
                    <w:snapToGrid w:val="0"/>
                    <w:ind w:firstLineChars="200" w:firstLine="420"/>
                    <w:jc w:val="center"/>
                    <w:rPr>
                      <w:szCs w:val="21"/>
                    </w:rPr>
                  </w:pPr>
                  <w:r>
                    <w:rPr>
                      <w:szCs w:val="21"/>
                    </w:rPr>
                    <w:t>125.925</w:t>
                  </w:r>
                  <w:r w:rsidR="003C080F">
                    <w:rPr>
                      <w:szCs w:val="21"/>
                    </w:rPr>
                    <w:t>t/a</w:t>
                  </w:r>
                </w:p>
              </w:tc>
              <w:tc>
                <w:tcPr>
                  <w:tcW w:w="2268" w:type="dxa"/>
                  <w:gridSpan w:val="2"/>
                  <w:vAlign w:val="center"/>
                </w:tcPr>
                <w:p w:rsidR="00D877D5" w:rsidRDefault="003C080F">
                  <w:pPr>
                    <w:tabs>
                      <w:tab w:val="left" w:pos="6843"/>
                    </w:tabs>
                    <w:adjustRightInd w:val="0"/>
                    <w:snapToGrid w:val="0"/>
                    <w:ind w:firstLineChars="200" w:firstLine="420"/>
                    <w:jc w:val="center"/>
                    <w:rPr>
                      <w:szCs w:val="21"/>
                    </w:rPr>
                  </w:pPr>
                  <w:r>
                    <w:rPr>
                      <w:szCs w:val="21"/>
                    </w:rPr>
                    <w:t>0t/a</w:t>
                  </w:r>
                </w:p>
              </w:tc>
              <w:tc>
                <w:tcPr>
                  <w:tcW w:w="1988" w:type="dxa"/>
                  <w:vAlign w:val="center"/>
                </w:tcPr>
                <w:p w:rsidR="00D877D5" w:rsidRDefault="003C080F">
                  <w:pPr>
                    <w:tabs>
                      <w:tab w:val="left" w:pos="6843"/>
                    </w:tabs>
                    <w:adjustRightInd w:val="0"/>
                    <w:snapToGrid w:val="0"/>
                    <w:jc w:val="center"/>
                    <w:rPr>
                      <w:szCs w:val="21"/>
                    </w:rPr>
                  </w:pPr>
                  <w:r>
                    <w:rPr>
                      <w:szCs w:val="21"/>
                    </w:rPr>
                    <w:t>集中收集后，由环卫部门统一处理</w:t>
                  </w:r>
                </w:p>
              </w:tc>
            </w:tr>
            <w:tr w:rsidR="00D877D5" w:rsidTr="001E329F">
              <w:trPr>
                <w:trHeight w:val="397"/>
                <w:jc w:val="center"/>
              </w:trPr>
              <w:tc>
                <w:tcPr>
                  <w:tcW w:w="907" w:type="dxa"/>
                  <w:vAlign w:val="center"/>
                </w:tcPr>
                <w:p w:rsidR="00D877D5" w:rsidRDefault="003C080F">
                  <w:pPr>
                    <w:tabs>
                      <w:tab w:val="left" w:pos="6843"/>
                    </w:tabs>
                    <w:adjustRightInd w:val="0"/>
                    <w:snapToGrid w:val="0"/>
                    <w:ind w:firstLineChars="200" w:firstLine="420"/>
                    <w:jc w:val="center"/>
                    <w:rPr>
                      <w:szCs w:val="21"/>
                    </w:rPr>
                  </w:pPr>
                  <w:r>
                    <w:rPr>
                      <w:szCs w:val="21"/>
                    </w:rPr>
                    <w:t>噪声</w:t>
                  </w:r>
                </w:p>
              </w:tc>
              <w:tc>
                <w:tcPr>
                  <w:tcW w:w="7800" w:type="dxa"/>
                  <w:gridSpan w:val="6"/>
                  <w:vAlign w:val="center"/>
                </w:tcPr>
                <w:p w:rsidR="00D877D5" w:rsidRDefault="001E5464">
                  <w:pPr>
                    <w:tabs>
                      <w:tab w:val="left" w:pos="6843"/>
                    </w:tabs>
                    <w:adjustRightInd w:val="0"/>
                    <w:snapToGrid w:val="0"/>
                    <w:rPr>
                      <w:szCs w:val="21"/>
                    </w:rPr>
                  </w:pPr>
                  <w:r w:rsidRPr="001E5464">
                    <w:rPr>
                      <w:szCs w:val="21"/>
                    </w:rPr>
                    <w:t>项目运营期噪声源为交通噪声及游客娱乐噪声，噪声源强约为</w:t>
                  </w:r>
                  <w:r w:rsidRPr="001E5464">
                    <w:rPr>
                      <w:szCs w:val="21"/>
                    </w:rPr>
                    <w:t>60~85dB</w:t>
                  </w:r>
                  <w:r w:rsidRPr="001E5464">
                    <w:rPr>
                      <w:szCs w:val="21"/>
                    </w:rPr>
                    <w:t>（</w:t>
                  </w:r>
                  <w:r w:rsidRPr="001E5464">
                    <w:rPr>
                      <w:szCs w:val="21"/>
                    </w:rPr>
                    <w:t>A</w:t>
                  </w:r>
                  <w:r w:rsidRPr="001E5464">
                    <w:rPr>
                      <w:szCs w:val="21"/>
                    </w:rPr>
                    <w:t>），通</w:t>
                  </w:r>
                  <w:r w:rsidRPr="001E5464">
                    <w:rPr>
                      <w:bCs/>
                      <w:szCs w:val="21"/>
                    </w:rPr>
                    <w:t>过控制行车速度、禁止鸣笛、绿化降噪措施后，再经距离衰减，</w:t>
                  </w:r>
                  <w:r w:rsidRPr="001E5464">
                    <w:rPr>
                      <w:szCs w:val="21"/>
                    </w:rPr>
                    <w:t>预测厂界噪声满足《社会生活环境噪声排放标准》（</w:t>
                  </w:r>
                  <w:r w:rsidRPr="001E5464">
                    <w:rPr>
                      <w:szCs w:val="21"/>
                    </w:rPr>
                    <w:t>GB22337-2008</w:t>
                  </w:r>
                  <w:r w:rsidRPr="001E5464">
                    <w:rPr>
                      <w:szCs w:val="21"/>
                    </w:rPr>
                    <w:t>）要求</w:t>
                  </w:r>
                </w:p>
              </w:tc>
            </w:tr>
          </w:tbl>
          <w:p w:rsidR="00D877D5" w:rsidRDefault="00D877D5">
            <w:pPr>
              <w:tabs>
                <w:tab w:val="left" w:pos="6843"/>
              </w:tabs>
              <w:adjustRightInd w:val="0"/>
              <w:snapToGrid w:val="0"/>
              <w:spacing w:line="360" w:lineRule="auto"/>
              <w:ind w:firstLineChars="200" w:firstLine="480"/>
              <w:rPr>
                <w:bCs/>
                <w:sz w:val="24"/>
              </w:rPr>
            </w:pPr>
          </w:p>
          <w:p w:rsidR="00D877D5" w:rsidRDefault="00D877D5">
            <w:pPr>
              <w:ind w:firstLineChars="200" w:firstLine="480"/>
              <w:rPr>
                <w:sz w:val="24"/>
              </w:rPr>
            </w:pPr>
          </w:p>
          <w:p w:rsidR="00D877D5" w:rsidRDefault="00D877D5">
            <w:pPr>
              <w:ind w:firstLineChars="200" w:firstLine="480"/>
              <w:rPr>
                <w:sz w:val="24"/>
              </w:rPr>
            </w:pPr>
          </w:p>
          <w:p w:rsidR="00D877D5" w:rsidRDefault="00D877D5">
            <w:pPr>
              <w:ind w:firstLineChars="200" w:firstLine="480"/>
              <w:rPr>
                <w:sz w:val="24"/>
              </w:rPr>
            </w:pPr>
          </w:p>
          <w:p w:rsidR="00D877D5" w:rsidRDefault="00D877D5">
            <w:pPr>
              <w:ind w:firstLineChars="200" w:firstLine="480"/>
              <w:rPr>
                <w:sz w:val="24"/>
              </w:rPr>
            </w:pPr>
          </w:p>
          <w:p w:rsidR="00D877D5" w:rsidRDefault="00D877D5">
            <w:pPr>
              <w:ind w:firstLineChars="200" w:firstLine="480"/>
              <w:rPr>
                <w:sz w:val="24"/>
              </w:rPr>
            </w:pPr>
          </w:p>
          <w:p w:rsidR="00D877D5" w:rsidRDefault="00D877D5">
            <w:pPr>
              <w:ind w:firstLineChars="200" w:firstLine="480"/>
              <w:rPr>
                <w:sz w:val="24"/>
              </w:rPr>
            </w:pPr>
          </w:p>
          <w:p w:rsidR="00D877D5" w:rsidRDefault="00D877D5">
            <w:pPr>
              <w:ind w:firstLineChars="200" w:firstLine="480"/>
              <w:rPr>
                <w:sz w:val="24"/>
              </w:rPr>
            </w:pPr>
          </w:p>
          <w:p w:rsidR="00A57734" w:rsidRDefault="00A57734" w:rsidP="00A57734">
            <w:pPr>
              <w:pStyle w:val="a0"/>
            </w:pPr>
          </w:p>
          <w:p w:rsidR="00A57734" w:rsidRDefault="00A57734" w:rsidP="00A57734">
            <w:pPr>
              <w:pStyle w:val="a0"/>
            </w:pPr>
          </w:p>
          <w:p w:rsidR="00D877D5" w:rsidRDefault="00D877D5" w:rsidP="00886878">
            <w:pPr>
              <w:rPr>
                <w:sz w:val="24"/>
              </w:rPr>
            </w:pPr>
          </w:p>
        </w:tc>
      </w:tr>
    </w:tbl>
    <w:p w:rsidR="00D877D5" w:rsidRDefault="003C080F">
      <w:pPr>
        <w:adjustRightInd w:val="0"/>
        <w:snapToGrid w:val="0"/>
        <w:jc w:val="left"/>
        <w:rPr>
          <w:rFonts w:eastAsia="黑体"/>
          <w:color w:val="000000"/>
          <w:sz w:val="30"/>
        </w:rPr>
      </w:pPr>
      <w:r>
        <w:rPr>
          <w:rFonts w:eastAsia="黑体"/>
          <w:color w:val="000000"/>
          <w:sz w:val="30"/>
        </w:rPr>
        <w:lastRenderedPageBreak/>
        <w:t>项目主要污染物产生及预计排放情况</w:t>
      </w:r>
    </w:p>
    <w:tbl>
      <w:tblPr>
        <w:tblW w:w="8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16"/>
        <w:gridCol w:w="1320"/>
        <w:gridCol w:w="1783"/>
        <w:gridCol w:w="2307"/>
        <w:gridCol w:w="2463"/>
      </w:tblGrid>
      <w:tr w:rsidR="00D877D5">
        <w:trPr>
          <w:trHeight w:val="510"/>
          <w:jc w:val="center"/>
        </w:trPr>
        <w:tc>
          <w:tcPr>
            <w:tcW w:w="1016" w:type="dxa"/>
            <w:tcBorders>
              <w:tl2br w:val="single" w:sz="4" w:space="0" w:color="auto"/>
            </w:tcBorders>
            <w:vAlign w:val="center"/>
          </w:tcPr>
          <w:p w:rsidR="00D877D5" w:rsidRDefault="003C080F">
            <w:pPr>
              <w:snapToGrid w:val="0"/>
              <w:jc w:val="left"/>
              <w:rPr>
                <w:sz w:val="28"/>
              </w:rPr>
            </w:pPr>
            <w:r>
              <w:rPr>
                <w:sz w:val="28"/>
              </w:rPr>
              <w:t xml:space="preserve">   </w:t>
            </w:r>
            <w:r>
              <w:rPr>
                <w:sz w:val="28"/>
              </w:rPr>
              <w:t>内容类型</w:t>
            </w:r>
          </w:p>
        </w:tc>
        <w:tc>
          <w:tcPr>
            <w:tcW w:w="1320" w:type="dxa"/>
            <w:vAlign w:val="center"/>
          </w:tcPr>
          <w:p w:rsidR="00D877D5" w:rsidRDefault="003C080F">
            <w:pPr>
              <w:snapToGrid w:val="0"/>
              <w:jc w:val="center"/>
              <w:rPr>
                <w:sz w:val="28"/>
              </w:rPr>
            </w:pPr>
            <w:r>
              <w:rPr>
                <w:sz w:val="28"/>
              </w:rPr>
              <w:t>排放源</w:t>
            </w:r>
          </w:p>
          <w:p w:rsidR="00D877D5" w:rsidRDefault="003C080F">
            <w:pPr>
              <w:snapToGrid w:val="0"/>
              <w:jc w:val="center"/>
              <w:rPr>
                <w:sz w:val="28"/>
              </w:rPr>
            </w:pPr>
            <w:r>
              <w:rPr>
                <w:sz w:val="28"/>
              </w:rPr>
              <w:t>（编号）</w:t>
            </w:r>
          </w:p>
        </w:tc>
        <w:tc>
          <w:tcPr>
            <w:tcW w:w="1783" w:type="dxa"/>
            <w:vAlign w:val="center"/>
          </w:tcPr>
          <w:p w:rsidR="00D877D5" w:rsidRDefault="003C080F">
            <w:pPr>
              <w:snapToGrid w:val="0"/>
              <w:jc w:val="center"/>
              <w:rPr>
                <w:sz w:val="28"/>
              </w:rPr>
            </w:pPr>
            <w:r>
              <w:rPr>
                <w:sz w:val="28"/>
              </w:rPr>
              <w:t>污染物名称</w:t>
            </w:r>
          </w:p>
        </w:tc>
        <w:tc>
          <w:tcPr>
            <w:tcW w:w="2307" w:type="dxa"/>
            <w:vAlign w:val="center"/>
          </w:tcPr>
          <w:p w:rsidR="00D877D5" w:rsidRDefault="003C080F">
            <w:pPr>
              <w:snapToGrid w:val="0"/>
              <w:jc w:val="center"/>
              <w:rPr>
                <w:sz w:val="28"/>
              </w:rPr>
            </w:pPr>
            <w:r>
              <w:rPr>
                <w:sz w:val="28"/>
              </w:rPr>
              <w:t>处理前产生浓度及</w:t>
            </w:r>
          </w:p>
          <w:p w:rsidR="00D877D5" w:rsidRDefault="003C080F">
            <w:pPr>
              <w:snapToGrid w:val="0"/>
              <w:jc w:val="center"/>
              <w:rPr>
                <w:sz w:val="28"/>
              </w:rPr>
            </w:pPr>
            <w:r>
              <w:rPr>
                <w:sz w:val="28"/>
              </w:rPr>
              <w:t>产生量（单位）</w:t>
            </w:r>
          </w:p>
        </w:tc>
        <w:tc>
          <w:tcPr>
            <w:tcW w:w="2463" w:type="dxa"/>
            <w:vAlign w:val="center"/>
          </w:tcPr>
          <w:p w:rsidR="00D877D5" w:rsidRDefault="003C080F">
            <w:pPr>
              <w:snapToGrid w:val="0"/>
              <w:jc w:val="center"/>
              <w:rPr>
                <w:sz w:val="28"/>
              </w:rPr>
            </w:pPr>
            <w:r>
              <w:rPr>
                <w:sz w:val="28"/>
              </w:rPr>
              <w:t>排放浓度及排放量</w:t>
            </w:r>
          </w:p>
          <w:p w:rsidR="00D877D5" w:rsidRDefault="003C080F">
            <w:pPr>
              <w:snapToGrid w:val="0"/>
              <w:jc w:val="center"/>
              <w:rPr>
                <w:sz w:val="28"/>
              </w:rPr>
            </w:pPr>
            <w:r>
              <w:rPr>
                <w:sz w:val="28"/>
              </w:rPr>
              <w:t>（单位）</w:t>
            </w:r>
          </w:p>
        </w:tc>
      </w:tr>
      <w:tr w:rsidR="0029416F">
        <w:trPr>
          <w:trHeight w:val="510"/>
          <w:jc w:val="center"/>
        </w:trPr>
        <w:tc>
          <w:tcPr>
            <w:tcW w:w="1016" w:type="dxa"/>
            <w:vAlign w:val="center"/>
          </w:tcPr>
          <w:p w:rsidR="0029416F" w:rsidRDefault="0029416F" w:rsidP="0029416F">
            <w:pPr>
              <w:snapToGrid w:val="0"/>
              <w:spacing w:beforeLines="50" w:before="156"/>
              <w:jc w:val="center"/>
              <w:rPr>
                <w:sz w:val="28"/>
              </w:rPr>
            </w:pPr>
            <w:r>
              <w:rPr>
                <w:sz w:val="28"/>
              </w:rPr>
              <w:t>大</w:t>
            </w:r>
          </w:p>
          <w:p w:rsidR="0029416F" w:rsidRDefault="0029416F" w:rsidP="0029416F">
            <w:pPr>
              <w:snapToGrid w:val="0"/>
              <w:jc w:val="center"/>
              <w:rPr>
                <w:sz w:val="28"/>
              </w:rPr>
            </w:pPr>
            <w:r>
              <w:rPr>
                <w:sz w:val="28"/>
              </w:rPr>
              <w:t>气</w:t>
            </w:r>
          </w:p>
          <w:p w:rsidR="0029416F" w:rsidRDefault="0029416F" w:rsidP="0029416F">
            <w:pPr>
              <w:snapToGrid w:val="0"/>
              <w:jc w:val="center"/>
              <w:rPr>
                <w:sz w:val="28"/>
              </w:rPr>
            </w:pPr>
            <w:r>
              <w:rPr>
                <w:sz w:val="28"/>
              </w:rPr>
              <w:t>污</w:t>
            </w:r>
          </w:p>
          <w:p w:rsidR="0029416F" w:rsidRDefault="0029416F" w:rsidP="0029416F">
            <w:pPr>
              <w:snapToGrid w:val="0"/>
              <w:jc w:val="center"/>
              <w:rPr>
                <w:sz w:val="28"/>
              </w:rPr>
            </w:pPr>
            <w:r>
              <w:rPr>
                <w:sz w:val="28"/>
              </w:rPr>
              <w:t>染</w:t>
            </w:r>
          </w:p>
          <w:p w:rsidR="0029416F" w:rsidRDefault="0029416F" w:rsidP="0029416F">
            <w:pPr>
              <w:snapToGrid w:val="0"/>
              <w:jc w:val="center"/>
              <w:rPr>
                <w:sz w:val="28"/>
              </w:rPr>
            </w:pPr>
            <w:r>
              <w:rPr>
                <w:sz w:val="28"/>
              </w:rPr>
              <w:t>物</w:t>
            </w:r>
          </w:p>
        </w:tc>
        <w:tc>
          <w:tcPr>
            <w:tcW w:w="1320" w:type="dxa"/>
            <w:vAlign w:val="center"/>
          </w:tcPr>
          <w:p w:rsidR="0029416F" w:rsidRPr="009D2A90" w:rsidRDefault="0029416F" w:rsidP="0029416F">
            <w:pPr>
              <w:adjustRightInd w:val="0"/>
              <w:snapToGrid w:val="0"/>
              <w:jc w:val="center"/>
              <w:rPr>
                <w:bCs/>
                <w:szCs w:val="21"/>
              </w:rPr>
            </w:pPr>
            <w:r w:rsidRPr="009D2A90">
              <w:rPr>
                <w:rFonts w:hint="eastAsia"/>
                <w:bCs/>
                <w:szCs w:val="21"/>
              </w:rPr>
              <w:t>汽车尾气</w:t>
            </w:r>
          </w:p>
        </w:tc>
        <w:tc>
          <w:tcPr>
            <w:tcW w:w="1783" w:type="dxa"/>
            <w:vAlign w:val="center"/>
          </w:tcPr>
          <w:p w:rsidR="0029416F" w:rsidRPr="009D2A90" w:rsidRDefault="0029416F" w:rsidP="0029416F">
            <w:pPr>
              <w:adjustRightInd w:val="0"/>
              <w:jc w:val="center"/>
              <w:rPr>
                <w:szCs w:val="21"/>
              </w:rPr>
            </w:pPr>
            <w:r w:rsidRPr="00663378">
              <w:rPr>
                <w:rFonts w:hint="eastAsia"/>
                <w:szCs w:val="21"/>
              </w:rPr>
              <w:t>CO</w:t>
            </w:r>
            <w:r w:rsidRPr="00663378">
              <w:rPr>
                <w:rFonts w:hint="eastAsia"/>
                <w:szCs w:val="21"/>
              </w:rPr>
              <w:t>、</w:t>
            </w:r>
            <w:r w:rsidRPr="00663378">
              <w:rPr>
                <w:rFonts w:hint="eastAsia"/>
                <w:szCs w:val="21"/>
              </w:rPr>
              <w:t>THC</w:t>
            </w:r>
            <w:r w:rsidRPr="00663378">
              <w:rPr>
                <w:rFonts w:hint="eastAsia"/>
                <w:szCs w:val="21"/>
              </w:rPr>
              <w:t>、</w:t>
            </w:r>
            <w:r w:rsidRPr="00663378">
              <w:rPr>
                <w:rFonts w:hint="eastAsia"/>
                <w:szCs w:val="21"/>
              </w:rPr>
              <w:t>NO</w:t>
            </w:r>
            <w:r w:rsidRPr="00663378">
              <w:rPr>
                <w:szCs w:val="21"/>
                <w:vertAlign w:val="subscript"/>
              </w:rPr>
              <w:t>x</w:t>
            </w:r>
          </w:p>
        </w:tc>
        <w:tc>
          <w:tcPr>
            <w:tcW w:w="2307" w:type="dxa"/>
            <w:vAlign w:val="center"/>
          </w:tcPr>
          <w:p w:rsidR="0029416F" w:rsidRPr="009D2A90" w:rsidRDefault="0029416F" w:rsidP="0029416F">
            <w:pPr>
              <w:adjustRightInd w:val="0"/>
              <w:jc w:val="center"/>
              <w:rPr>
                <w:szCs w:val="21"/>
              </w:rPr>
            </w:pPr>
            <w:r>
              <w:rPr>
                <w:rFonts w:hint="eastAsia"/>
                <w:szCs w:val="21"/>
              </w:rPr>
              <w:t>少量</w:t>
            </w:r>
          </w:p>
        </w:tc>
        <w:tc>
          <w:tcPr>
            <w:tcW w:w="2463" w:type="dxa"/>
            <w:vAlign w:val="center"/>
          </w:tcPr>
          <w:p w:rsidR="0029416F" w:rsidRPr="009D2A90" w:rsidRDefault="0029416F" w:rsidP="0029416F">
            <w:pPr>
              <w:widowControl/>
              <w:jc w:val="center"/>
              <w:rPr>
                <w:kern w:val="0"/>
                <w:szCs w:val="21"/>
              </w:rPr>
            </w:pPr>
            <w:r>
              <w:rPr>
                <w:rFonts w:hint="eastAsia"/>
                <w:szCs w:val="21"/>
              </w:rPr>
              <w:t>少量</w:t>
            </w:r>
          </w:p>
        </w:tc>
      </w:tr>
      <w:tr w:rsidR="0029416F">
        <w:trPr>
          <w:trHeight w:val="510"/>
          <w:jc w:val="center"/>
        </w:trPr>
        <w:tc>
          <w:tcPr>
            <w:tcW w:w="1016" w:type="dxa"/>
            <w:vAlign w:val="center"/>
          </w:tcPr>
          <w:p w:rsidR="0029416F" w:rsidRDefault="0029416F" w:rsidP="0029416F">
            <w:pPr>
              <w:snapToGrid w:val="0"/>
              <w:jc w:val="center"/>
              <w:rPr>
                <w:sz w:val="28"/>
              </w:rPr>
            </w:pPr>
            <w:r>
              <w:rPr>
                <w:sz w:val="28"/>
              </w:rPr>
              <w:t>水</w:t>
            </w:r>
          </w:p>
          <w:p w:rsidR="0029416F" w:rsidRDefault="0029416F" w:rsidP="0029416F">
            <w:pPr>
              <w:snapToGrid w:val="0"/>
              <w:jc w:val="center"/>
              <w:rPr>
                <w:sz w:val="28"/>
              </w:rPr>
            </w:pPr>
            <w:r>
              <w:rPr>
                <w:sz w:val="28"/>
              </w:rPr>
              <w:t>污</w:t>
            </w:r>
          </w:p>
          <w:p w:rsidR="0029416F" w:rsidRDefault="0029416F" w:rsidP="0029416F">
            <w:pPr>
              <w:snapToGrid w:val="0"/>
              <w:jc w:val="center"/>
              <w:rPr>
                <w:sz w:val="28"/>
              </w:rPr>
            </w:pPr>
            <w:r>
              <w:rPr>
                <w:sz w:val="28"/>
              </w:rPr>
              <w:t>染</w:t>
            </w:r>
          </w:p>
          <w:p w:rsidR="0029416F" w:rsidRDefault="0029416F" w:rsidP="0029416F">
            <w:pPr>
              <w:snapToGrid w:val="0"/>
              <w:jc w:val="center"/>
              <w:rPr>
                <w:sz w:val="28"/>
              </w:rPr>
            </w:pPr>
            <w:r>
              <w:rPr>
                <w:sz w:val="28"/>
              </w:rPr>
              <w:t>物</w:t>
            </w:r>
          </w:p>
        </w:tc>
        <w:tc>
          <w:tcPr>
            <w:tcW w:w="1320" w:type="dxa"/>
            <w:vAlign w:val="center"/>
          </w:tcPr>
          <w:p w:rsidR="0029416F" w:rsidRDefault="0029416F" w:rsidP="0029416F">
            <w:pPr>
              <w:adjustRightInd w:val="0"/>
              <w:snapToGrid w:val="0"/>
              <w:jc w:val="center"/>
              <w:rPr>
                <w:color w:val="000000"/>
                <w:szCs w:val="21"/>
              </w:rPr>
            </w:pPr>
            <w:r>
              <w:rPr>
                <w:color w:val="000000"/>
                <w:szCs w:val="21"/>
              </w:rPr>
              <w:t>生活污水</w:t>
            </w:r>
          </w:p>
        </w:tc>
        <w:tc>
          <w:tcPr>
            <w:tcW w:w="1783" w:type="dxa"/>
            <w:vAlign w:val="center"/>
          </w:tcPr>
          <w:p w:rsidR="0029416F" w:rsidRDefault="0029416F" w:rsidP="0029416F">
            <w:pPr>
              <w:adjustRightInd w:val="0"/>
              <w:snapToGrid w:val="0"/>
              <w:jc w:val="center"/>
              <w:rPr>
                <w:bCs/>
                <w:szCs w:val="21"/>
              </w:rPr>
            </w:pPr>
            <w:r>
              <w:rPr>
                <w:bCs/>
                <w:szCs w:val="21"/>
              </w:rPr>
              <w:t>水量</w:t>
            </w:r>
          </w:p>
          <w:p w:rsidR="0029416F" w:rsidRDefault="0029416F" w:rsidP="0029416F">
            <w:pPr>
              <w:adjustRightInd w:val="0"/>
              <w:snapToGrid w:val="0"/>
              <w:jc w:val="center"/>
              <w:rPr>
                <w:bCs/>
                <w:szCs w:val="21"/>
              </w:rPr>
            </w:pPr>
            <w:r>
              <w:rPr>
                <w:bCs/>
                <w:szCs w:val="21"/>
              </w:rPr>
              <w:t>COD</w:t>
            </w:r>
          </w:p>
          <w:p w:rsidR="0029416F" w:rsidRDefault="0029416F" w:rsidP="0029416F">
            <w:pPr>
              <w:adjustRightInd w:val="0"/>
              <w:snapToGrid w:val="0"/>
              <w:jc w:val="center"/>
              <w:rPr>
                <w:bCs/>
                <w:szCs w:val="21"/>
              </w:rPr>
            </w:pPr>
            <w:r>
              <w:rPr>
                <w:bCs/>
                <w:szCs w:val="21"/>
              </w:rPr>
              <w:t>氨氮</w:t>
            </w:r>
          </w:p>
        </w:tc>
        <w:tc>
          <w:tcPr>
            <w:tcW w:w="2307" w:type="dxa"/>
            <w:vAlign w:val="center"/>
          </w:tcPr>
          <w:p w:rsidR="0029416F" w:rsidRDefault="0029416F" w:rsidP="00F643E4">
            <w:pPr>
              <w:tabs>
                <w:tab w:val="left" w:pos="6843"/>
              </w:tabs>
              <w:adjustRightInd w:val="0"/>
              <w:snapToGrid w:val="0"/>
              <w:ind w:firstLineChars="350" w:firstLine="735"/>
              <w:rPr>
                <w:szCs w:val="21"/>
              </w:rPr>
            </w:pPr>
            <w:r>
              <w:rPr>
                <w:szCs w:val="21"/>
              </w:rPr>
              <w:t>5256m</w:t>
            </w:r>
            <w:r>
              <w:rPr>
                <w:szCs w:val="21"/>
                <w:vertAlign w:val="superscript"/>
              </w:rPr>
              <w:t>3</w:t>
            </w:r>
            <w:r>
              <w:rPr>
                <w:szCs w:val="21"/>
              </w:rPr>
              <w:t>/a</w:t>
            </w:r>
          </w:p>
          <w:p w:rsidR="0029416F" w:rsidRDefault="0029416F" w:rsidP="00F643E4">
            <w:pPr>
              <w:tabs>
                <w:tab w:val="left" w:pos="6843"/>
              </w:tabs>
              <w:adjustRightInd w:val="0"/>
              <w:snapToGrid w:val="0"/>
              <w:ind w:firstLineChars="200" w:firstLine="420"/>
              <w:rPr>
                <w:szCs w:val="21"/>
              </w:rPr>
            </w:pPr>
            <w:r>
              <w:rPr>
                <w:szCs w:val="21"/>
              </w:rPr>
              <w:t>280mg/L</w:t>
            </w:r>
            <w:r>
              <w:rPr>
                <w:szCs w:val="21"/>
              </w:rPr>
              <w:t>、</w:t>
            </w:r>
            <w:r>
              <w:rPr>
                <w:szCs w:val="21"/>
              </w:rPr>
              <w:t>1.4717t/a</w:t>
            </w:r>
          </w:p>
          <w:p w:rsidR="0029416F" w:rsidRDefault="0029416F" w:rsidP="00F643E4">
            <w:pPr>
              <w:tabs>
                <w:tab w:val="left" w:pos="6843"/>
              </w:tabs>
              <w:adjustRightInd w:val="0"/>
              <w:snapToGrid w:val="0"/>
              <w:ind w:firstLineChars="200" w:firstLine="420"/>
              <w:rPr>
                <w:szCs w:val="21"/>
              </w:rPr>
            </w:pPr>
            <w:r>
              <w:rPr>
                <w:szCs w:val="21"/>
              </w:rPr>
              <w:t>30mg/L</w:t>
            </w:r>
            <w:r>
              <w:rPr>
                <w:szCs w:val="21"/>
              </w:rPr>
              <w:t>、</w:t>
            </w:r>
            <w:r>
              <w:rPr>
                <w:szCs w:val="21"/>
              </w:rPr>
              <w:t>0.1577t/a</w:t>
            </w:r>
          </w:p>
        </w:tc>
        <w:tc>
          <w:tcPr>
            <w:tcW w:w="2463" w:type="dxa"/>
            <w:vAlign w:val="center"/>
          </w:tcPr>
          <w:p w:rsidR="0029416F" w:rsidRDefault="0029416F" w:rsidP="0029416F">
            <w:pPr>
              <w:tabs>
                <w:tab w:val="left" w:pos="6843"/>
              </w:tabs>
              <w:adjustRightInd w:val="0"/>
              <w:snapToGrid w:val="0"/>
              <w:ind w:firstLineChars="200" w:firstLine="420"/>
              <w:jc w:val="center"/>
              <w:rPr>
                <w:szCs w:val="21"/>
              </w:rPr>
            </w:pPr>
            <w:r>
              <w:rPr>
                <w:szCs w:val="21"/>
              </w:rPr>
              <w:t>5256m</w:t>
            </w:r>
            <w:r>
              <w:rPr>
                <w:szCs w:val="21"/>
                <w:vertAlign w:val="superscript"/>
              </w:rPr>
              <w:t>3</w:t>
            </w:r>
            <w:r>
              <w:rPr>
                <w:szCs w:val="21"/>
              </w:rPr>
              <w:t>/a</w:t>
            </w:r>
          </w:p>
          <w:p w:rsidR="0029416F" w:rsidRDefault="0029416F" w:rsidP="0029416F">
            <w:pPr>
              <w:tabs>
                <w:tab w:val="left" w:pos="6843"/>
              </w:tabs>
              <w:adjustRightInd w:val="0"/>
              <w:snapToGrid w:val="0"/>
              <w:ind w:firstLineChars="200" w:firstLine="420"/>
              <w:jc w:val="center"/>
              <w:rPr>
                <w:szCs w:val="21"/>
              </w:rPr>
            </w:pPr>
            <w:r>
              <w:rPr>
                <w:szCs w:val="21"/>
              </w:rPr>
              <w:t>150mg/L</w:t>
            </w:r>
            <w:r>
              <w:rPr>
                <w:szCs w:val="21"/>
              </w:rPr>
              <w:t>、</w:t>
            </w:r>
            <w:r>
              <w:rPr>
                <w:szCs w:val="21"/>
              </w:rPr>
              <w:t>0.7884t/a</w:t>
            </w:r>
          </w:p>
          <w:p w:rsidR="0029416F" w:rsidRDefault="0029416F" w:rsidP="0029416F">
            <w:pPr>
              <w:tabs>
                <w:tab w:val="left" w:pos="6843"/>
              </w:tabs>
              <w:adjustRightInd w:val="0"/>
              <w:snapToGrid w:val="0"/>
              <w:ind w:firstLineChars="200" w:firstLine="420"/>
              <w:jc w:val="center"/>
              <w:rPr>
                <w:szCs w:val="21"/>
              </w:rPr>
            </w:pPr>
            <w:r>
              <w:rPr>
                <w:szCs w:val="21"/>
              </w:rPr>
              <w:t>25mg/L</w:t>
            </w:r>
            <w:r>
              <w:rPr>
                <w:szCs w:val="21"/>
              </w:rPr>
              <w:t>、</w:t>
            </w:r>
            <w:r>
              <w:rPr>
                <w:szCs w:val="21"/>
              </w:rPr>
              <w:t>0.1314t/a</w:t>
            </w:r>
          </w:p>
        </w:tc>
      </w:tr>
      <w:tr w:rsidR="00D877D5">
        <w:trPr>
          <w:trHeight w:val="510"/>
          <w:jc w:val="center"/>
        </w:trPr>
        <w:tc>
          <w:tcPr>
            <w:tcW w:w="1016" w:type="dxa"/>
            <w:vAlign w:val="center"/>
          </w:tcPr>
          <w:p w:rsidR="00D877D5" w:rsidRDefault="003C080F">
            <w:pPr>
              <w:snapToGrid w:val="0"/>
              <w:jc w:val="center"/>
              <w:rPr>
                <w:sz w:val="28"/>
              </w:rPr>
            </w:pPr>
            <w:r>
              <w:rPr>
                <w:sz w:val="28"/>
              </w:rPr>
              <w:t>固</w:t>
            </w:r>
          </w:p>
          <w:p w:rsidR="00D877D5" w:rsidRDefault="003C080F">
            <w:pPr>
              <w:snapToGrid w:val="0"/>
              <w:jc w:val="center"/>
              <w:rPr>
                <w:sz w:val="28"/>
              </w:rPr>
            </w:pPr>
            <w:r>
              <w:rPr>
                <w:sz w:val="28"/>
              </w:rPr>
              <w:t>体</w:t>
            </w:r>
          </w:p>
          <w:p w:rsidR="00D877D5" w:rsidRDefault="003C080F">
            <w:pPr>
              <w:snapToGrid w:val="0"/>
              <w:jc w:val="center"/>
              <w:rPr>
                <w:sz w:val="28"/>
              </w:rPr>
            </w:pPr>
            <w:r>
              <w:rPr>
                <w:sz w:val="28"/>
              </w:rPr>
              <w:t>废</w:t>
            </w:r>
          </w:p>
          <w:p w:rsidR="00D877D5" w:rsidRDefault="003C080F">
            <w:pPr>
              <w:snapToGrid w:val="0"/>
              <w:jc w:val="center"/>
              <w:rPr>
                <w:sz w:val="28"/>
              </w:rPr>
            </w:pPr>
            <w:r>
              <w:rPr>
                <w:sz w:val="28"/>
              </w:rPr>
              <w:t>物</w:t>
            </w:r>
          </w:p>
        </w:tc>
        <w:tc>
          <w:tcPr>
            <w:tcW w:w="1320" w:type="dxa"/>
            <w:vAlign w:val="center"/>
          </w:tcPr>
          <w:p w:rsidR="00D877D5" w:rsidRDefault="003C080F">
            <w:pPr>
              <w:adjustRightInd w:val="0"/>
              <w:snapToGrid w:val="0"/>
              <w:jc w:val="center"/>
              <w:rPr>
                <w:szCs w:val="21"/>
              </w:rPr>
            </w:pPr>
            <w:r>
              <w:rPr>
                <w:szCs w:val="21"/>
              </w:rPr>
              <w:t>游客</w:t>
            </w:r>
          </w:p>
        </w:tc>
        <w:tc>
          <w:tcPr>
            <w:tcW w:w="1783" w:type="dxa"/>
            <w:vAlign w:val="center"/>
          </w:tcPr>
          <w:p w:rsidR="00D877D5" w:rsidRDefault="003C080F">
            <w:pPr>
              <w:widowControl/>
              <w:adjustRightInd w:val="0"/>
              <w:snapToGrid w:val="0"/>
              <w:jc w:val="center"/>
              <w:rPr>
                <w:kern w:val="0"/>
                <w:szCs w:val="21"/>
              </w:rPr>
            </w:pPr>
            <w:r>
              <w:rPr>
                <w:color w:val="000000"/>
                <w:kern w:val="24"/>
                <w:szCs w:val="21"/>
              </w:rPr>
              <w:t>生活垃圾</w:t>
            </w:r>
          </w:p>
        </w:tc>
        <w:tc>
          <w:tcPr>
            <w:tcW w:w="2307" w:type="dxa"/>
            <w:vAlign w:val="center"/>
          </w:tcPr>
          <w:p w:rsidR="00D877D5" w:rsidRDefault="000C3261">
            <w:pPr>
              <w:adjustRightInd w:val="0"/>
              <w:snapToGrid w:val="0"/>
              <w:jc w:val="center"/>
              <w:textAlignment w:val="baseline"/>
              <w:rPr>
                <w:color w:val="000000"/>
                <w:kern w:val="24"/>
                <w:szCs w:val="21"/>
              </w:rPr>
            </w:pPr>
            <w:r>
              <w:rPr>
                <w:color w:val="000000"/>
                <w:kern w:val="24"/>
                <w:szCs w:val="21"/>
              </w:rPr>
              <w:t>125.925</w:t>
            </w:r>
            <w:r w:rsidR="003C080F">
              <w:rPr>
                <w:color w:val="000000"/>
                <w:kern w:val="24"/>
                <w:szCs w:val="21"/>
              </w:rPr>
              <w:t>t/a</w:t>
            </w:r>
          </w:p>
        </w:tc>
        <w:tc>
          <w:tcPr>
            <w:tcW w:w="2463" w:type="dxa"/>
            <w:vAlign w:val="center"/>
          </w:tcPr>
          <w:p w:rsidR="00D877D5" w:rsidRDefault="003C080F">
            <w:pPr>
              <w:adjustRightInd w:val="0"/>
              <w:snapToGrid w:val="0"/>
              <w:jc w:val="center"/>
              <w:rPr>
                <w:kern w:val="0"/>
                <w:szCs w:val="21"/>
              </w:rPr>
            </w:pPr>
            <w:r>
              <w:rPr>
                <w:bCs/>
                <w:szCs w:val="21"/>
              </w:rPr>
              <w:t>集中收集后，定期送至附近垃圾中转站，由环卫部门集中处理</w:t>
            </w:r>
          </w:p>
        </w:tc>
      </w:tr>
      <w:tr w:rsidR="00D877D5">
        <w:trPr>
          <w:trHeight w:val="510"/>
          <w:jc w:val="center"/>
        </w:trPr>
        <w:tc>
          <w:tcPr>
            <w:tcW w:w="1016" w:type="dxa"/>
            <w:vAlign w:val="center"/>
          </w:tcPr>
          <w:p w:rsidR="00D877D5" w:rsidRDefault="003C080F">
            <w:pPr>
              <w:snapToGrid w:val="0"/>
              <w:jc w:val="center"/>
              <w:rPr>
                <w:sz w:val="28"/>
              </w:rPr>
            </w:pPr>
            <w:r>
              <w:rPr>
                <w:sz w:val="28"/>
              </w:rPr>
              <w:t>噪</w:t>
            </w:r>
          </w:p>
          <w:p w:rsidR="00D877D5" w:rsidRDefault="003C080F">
            <w:pPr>
              <w:snapToGrid w:val="0"/>
              <w:jc w:val="center"/>
              <w:rPr>
                <w:sz w:val="28"/>
              </w:rPr>
            </w:pPr>
            <w:r>
              <w:rPr>
                <w:sz w:val="28"/>
              </w:rPr>
              <w:t>声</w:t>
            </w:r>
          </w:p>
        </w:tc>
        <w:tc>
          <w:tcPr>
            <w:tcW w:w="7873" w:type="dxa"/>
            <w:gridSpan w:val="4"/>
            <w:vAlign w:val="center"/>
          </w:tcPr>
          <w:p w:rsidR="00D877D5" w:rsidRDefault="00F643E4">
            <w:pPr>
              <w:adjustRightInd w:val="0"/>
              <w:snapToGrid w:val="0"/>
              <w:ind w:firstLineChars="200" w:firstLine="420"/>
              <w:rPr>
                <w:szCs w:val="21"/>
              </w:rPr>
            </w:pPr>
            <w:r w:rsidRPr="00F643E4">
              <w:rPr>
                <w:rFonts w:hint="eastAsia"/>
                <w:szCs w:val="21"/>
              </w:rPr>
              <w:t>项目运营期噪声源为车辆交通噪声及娱乐噪声，噪声源强约为</w:t>
            </w:r>
            <w:r w:rsidRPr="00F643E4">
              <w:rPr>
                <w:szCs w:val="21"/>
              </w:rPr>
              <w:t>60</w:t>
            </w:r>
            <w:r w:rsidRPr="00F643E4">
              <w:rPr>
                <w:rFonts w:hint="eastAsia"/>
                <w:szCs w:val="21"/>
              </w:rPr>
              <w:t>~85dB</w:t>
            </w:r>
            <w:r w:rsidRPr="00F643E4">
              <w:rPr>
                <w:rFonts w:hint="eastAsia"/>
                <w:szCs w:val="21"/>
              </w:rPr>
              <w:t>（</w:t>
            </w:r>
            <w:r w:rsidRPr="00F643E4">
              <w:rPr>
                <w:rFonts w:hint="eastAsia"/>
                <w:szCs w:val="21"/>
              </w:rPr>
              <w:t>A</w:t>
            </w:r>
            <w:r w:rsidRPr="00F643E4">
              <w:rPr>
                <w:rFonts w:hint="eastAsia"/>
                <w:szCs w:val="21"/>
              </w:rPr>
              <w:t>）</w:t>
            </w:r>
            <w:r w:rsidR="003C080F">
              <w:rPr>
                <w:szCs w:val="21"/>
              </w:rPr>
              <w:t>，项目应加强绿化，设置警示牌，游客娱乐噪声经距离衰减后对区域声环境影响较小</w:t>
            </w:r>
          </w:p>
        </w:tc>
      </w:tr>
      <w:tr w:rsidR="00D877D5">
        <w:trPr>
          <w:trHeight w:val="510"/>
          <w:jc w:val="center"/>
        </w:trPr>
        <w:tc>
          <w:tcPr>
            <w:tcW w:w="1016" w:type="dxa"/>
            <w:vAlign w:val="center"/>
          </w:tcPr>
          <w:p w:rsidR="00D877D5" w:rsidRDefault="003C080F">
            <w:pPr>
              <w:snapToGrid w:val="0"/>
              <w:jc w:val="center"/>
              <w:rPr>
                <w:sz w:val="28"/>
              </w:rPr>
            </w:pPr>
            <w:r>
              <w:rPr>
                <w:sz w:val="28"/>
              </w:rPr>
              <w:t>其</w:t>
            </w:r>
          </w:p>
          <w:p w:rsidR="00D877D5" w:rsidRDefault="003C080F">
            <w:pPr>
              <w:snapToGrid w:val="0"/>
              <w:jc w:val="center"/>
              <w:rPr>
                <w:sz w:val="28"/>
              </w:rPr>
            </w:pPr>
            <w:r>
              <w:rPr>
                <w:sz w:val="28"/>
              </w:rPr>
              <w:t>他</w:t>
            </w:r>
          </w:p>
        </w:tc>
        <w:tc>
          <w:tcPr>
            <w:tcW w:w="7873" w:type="dxa"/>
            <w:gridSpan w:val="4"/>
            <w:vAlign w:val="center"/>
          </w:tcPr>
          <w:p w:rsidR="00D877D5" w:rsidRDefault="003C080F">
            <w:pPr>
              <w:snapToGrid w:val="0"/>
              <w:jc w:val="center"/>
              <w:rPr>
                <w:szCs w:val="21"/>
              </w:rPr>
            </w:pPr>
            <w:r>
              <w:rPr>
                <w:szCs w:val="21"/>
              </w:rPr>
              <w:t>无</w:t>
            </w:r>
          </w:p>
        </w:tc>
      </w:tr>
      <w:tr w:rsidR="00D877D5">
        <w:trPr>
          <w:trHeight w:val="5733"/>
          <w:jc w:val="center"/>
        </w:trPr>
        <w:tc>
          <w:tcPr>
            <w:tcW w:w="8889" w:type="dxa"/>
            <w:gridSpan w:val="5"/>
          </w:tcPr>
          <w:p w:rsidR="00D877D5" w:rsidRDefault="003C080F">
            <w:pPr>
              <w:snapToGrid w:val="0"/>
              <w:jc w:val="left"/>
              <w:rPr>
                <w:sz w:val="28"/>
              </w:rPr>
            </w:pPr>
            <w:r>
              <w:rPr>
                <w:sz w:val="28"/>
              </w:rPr>
              <w:t>主要生态影响（不够时可附另页）</w:t>
            </w:r>
          </w:p>
          <w:p w:rsidR="00D877D5" w:rsidRDefault="00886878">
            <w:pPr>
              <w:spacing w:line="360" w:lineRule="auto"/>
              <w:ind w:firstLineChars="200" w:firstLine="420"/>
              <w:rPr>
                <w:bCs/>
                <w:sz w:val="24"/>
              </w:rPr>
            </w:pPr>
            <w:r w:rsidRPr="00886878">
              <w:rPr>
                <w:rFonts w:hint="eastAsia"/>
                <w:color w:val="000000"/>
                <w:szCs w:val="21"/>
              </w:rPr>
              <w:t>施工期对生态环境影响主要表现为道路铺装、管道开挖导致植被破坏、水土流失等，待施工结束后，绿化种植全部完成，增加了植被覆盖率，可改善区域的整体景观环境，提高了生态系统的服务功能和整体的环境质量。项目建设对区域生态环境有较大正面影响，对提升区域自然景观及人文景观有着积极的作用</w:t>
            </w:r>
            <w:r w:rsidRPr="00886878">
              <w:rPr>
                <w:bCs/>
                <w:color w:val="000000"/>
                <w:szCs w:val="21"/>
              </w:rPr>
              <w:t>。</w:t>
            </w:r>
          </w:p>
          <w:p w:rsidR="00D877D5" w:rsidRDefault="00D877D5">
            <w:pPr>
              <w:spacing w:line="360" w:lineRule="auto"/>
              <w:ind w:firstLineChars="200" w:firstLine="480"/>
              <w:rPr>
                <w:bCs/>
                <w:sz w:val="24"/>
              </w:rPr>
            </w:pPr>
          </w:p>
          <w:p w:rsidR="00D877D5" w:rsidRDefault="00D877D5">
            <w:pPr>
              <w:spacing w:line="360" w:lineRule="auto"/>
              <w:ind w:firstLineChars="200" w:firstLine="480"/>
              <w:rPr>
                <w:bCs/>
                <w:sz w:val="24"/>
              </w:rPr>
            </w:pPr>
          </w:p>
          <w:p w:rsidR="00D877D5" w:rsidRDefault="00D877D5" w:rsidP="00F643E4">
            <w:pPr>
              <w:spacing w:line="360" w:lineRule="auto"/>
              <w:rPr>
                <w:bCs/>
                <w:sz w:val="24"/>
              </w:rPr>
            </w:pPr>
          </w:p>
          <w:p w:rsidR="00D877D5" w:rsidRDefault="00D877D5">
            <w:pPr>
              <w:spacing w:line="360" w:lineRule="auto"/>
              <w:ind w:firstLineChars="200" w:firstLine="480"/>
              <w:rPr>
                <w:bCs/>
                <w:sz w:val="24"/>
              </w:rPr>
            </w:pPr>
          </w:p>
          <w:p w:rsidR="00D877D5" w:rsidRDefault="00D877D5">
            <w:pPr>
              <w:spacing w:line="360" w:lineRule="auto"/>
              <w:ind w:firstLineChars="200" w:firstLine="480"/>
              <w:rPr>
                <w:bCs/>
                <w:sz w:val="24"/>
              </w:rPr>
            </w:pPr>
          </w:p>
          <w:p w:rsidR="00D877D5" w:rsidRDefault="00D877D5">
            <w:pPr>
              <w:spacing w:line="360" w:lineRule="auto"/>
              <w:ind w:firstLineChars="200" w:firstLine="480"/>
              <w:rPr>
                <w:bCs/>
                <w:sz w:val="24"/>
              </w:rPr>
            </w:pPr>
          </w:p>
          <w:p w:rsidR="00D877D5" w:rsidRDefault="00D877D5">
            <w:pPr>
              <w:spacing w:line="360" w:lineRule="auto"/>
              <w:ind w:firstLineChars="200" w:firstLine="480"/>
              <w:rPr>
                <w:bCs/>
                <w:sz w:val="24"/>
              </w:rPr>
            </w:pPr>
          </w:p>
          <w:p w:rsidR="00D877D5" w:rsidRDefault="00D877D5" w:rsidP="00F643E4">
            <w:pPr>
              <w:spacing w:line="360" w:lineRule="auto"/>
              <w:rPr>
                <w:bCs/>
                <w:sz w:val="24"/>
              </w:rPr>
            </w:pPr>
          </w:p>
        </w:tc>
      </w:tr>
    </w:tbl>
    <w:p w:rsidR="00F643E4" w:rsidRDefault="00F643E4">
      <w:pPr>
        <w:adjustRightInd w:val="0"/>
        <w:snapToGrid w:val="0"/>
        <w:jc w:val="left"/>
        <w:outlineLvl w:val="0"/>
        <w:rPr>
          <w:rFonts w:eastAsia="黑体"/>
          <w:sz w:val="30"/>
        </w:rPr>
      </w:pPr>
    </w:p>
    <w:p w:rsidR="00D877D5" w:rsidRDefault="003C080F">
      <w:pPr>
        <w:adjustRightInd w:val="0"/>
        <w:snapToGrid w:val="0"/>
        <w:jc w:val="left"/>
        <w:outlineLvl w:val="0"/>
        <w:rPr>
          <w:rFonts w:eastAsia="黑体"/>
          <w:sz w:val="30"/>
        </w:rPr>
      </w:pPr>
      <w:r>
        <w:rPr>
          <w:rFonts w:eastAsia="黑体"/>
          <w:sz w:val="30"/>
        </w:rPr>
        <w:lastRenderedPageBreak/>
        <w:t>环境影响分析</w:t>
      </w:r>
    </w:p>
    <w:tbl>
      <w:tblPr>
        <w:tblW w:w="9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6"/>
      </w:tblGrid>
      <w:tr w:rsidR="00D877D5">
        <w:trPr>
          <w:trHeight w:val="592"/>
          <w:jc w:val="center"/>
        </w:trPr>
        <w:tc>
          <w:tcPr>
            <w:tcW w:w="9046" w:type="dxa"/>
          </w:tcPr>
          <w:p w:rsidR="00D877D5" w:rsidRDefault="003C080F">
            <w:pPr>
              <w:spacing w:line="360" w:lineRule="auto"/>
              <w:rPr>
                <w:sz w:val="28"/>
              </w:rPr>
            </w:pPr>
            <w:r>
              <w:rPr>
                <w:sz w:val="28"/>
              </w:rPr>
              <w:t>施工期环境影响简要分析：</w:t>
            </w:r>
          </w:p>
          <w:p w:rsidR="00D877D5" w:rsidRDefault="003C080F">
            <w:pPr>
              <w:spacing w:line="360" w:lineRule="auto"/>
              <w:rPr>
                <w:rFonts w:eastAsia="黑体"/>
                <w:sz w:val="24"/>
              </w:rPr>
            </w:pPr>
            <w:r>
              <w:rPr>
                <w:rFonts w:eastAsia="黑体"/>
                <w:sz w:val="24"/>
              </w:rPr>
              <w:t>1</w:t>
            </w:r>
            <w:r>
              <w:rPr>
                <w:rFonts w:eastAsia="黑体"/>
                <w:sz w:val="24"/>
              </w:rPr>
              <w:t>环境空气影响分析</w:t>
            </w:r>
          </w:p>
          <w:p w:rsidR="00D877D5" w:rsidRDefault="003C080F">
            <w:pPr>
              <w:spacing w:line="360" w:lineRule="auto"/>
              <w:rPr>
                <w:rFonts w:eastAsia="黑体"/>
                <w:sz w:val="24"/>
              </w:rPr>
            </w:pPr>
            <w:r>
              <w:rPr>
                <w:rFonts w:eastAsia="黑体"/>
                <w:sz w:val="24"/>
              </w:rPr>
              <w:t>1.1</w:t>
            </w:r>
            <w:r>
              <w:rPr>
                <w:rFonts w:eastAsia="黑体"/>
                <w:sz w:val="24"/>
              </w:rPr>
              <w:t>施工扬尘</w:t>
            </w:r>
          </w:p>
          <w:p w:rsidR="00D877D5" w:rsidRDefault="003C080F" w:rsidP="00EC75D9">
            <w:pPr>
              <w:adjustRightInd w:val="0"/>
              <w:snapToGrid w:val="0"/>
              <w:spacing w:line="360" w:lineRule="auto"/>
              <w:ind w:firstLineChars="200" w:firstLine="480"/>
              <w:rPr>
                <w:sz w:val="24"/>
              </w:rPr>
            </w:pPr>
            <w:r>
              <w:rPr>
                <w:sz w:val="24"/>
              </w:rPr>
              <w:t>项目施工期对环境空气的影响主要体现在施工扬尘。施工扬尘主要来自施工基坑开挖、土方堆放、回填以及施工材料的运输。工程施工扬尘对环境造成的不良影响表现为：</w:t>
            </w:r>
          </w:p>
          <w:p w:rsidR="00D877D5" w:rsidRDefault="003C080F" w:rsidP="00EC75D9">
            <w:pPr>
              <w:adjustRightInd w:val="0"/>
              <w:snapToGrid w:val="0"/>
              <w:spacing w:line="360" w:lineRule="auto"/>
              <w:ind w:firstLineChars="200" w:firstLine="480"/>
              <w:rPr>
                <w:sz w:val="24"/>
              </w:rPr>
            </w:pPr>
            <w:r>
              <w:rPr>
                <w:sz w:val="24"/>
              </w:rPr>
              <w:t>①</w:t>
            </w:r>
            <w:r>
              <w:rPr>
                <w:sz w:val="24"/>
              </w:rPr>
              <w:t>导致环境空气中的</w:t>
            </w:r>
            <w:r>
              <w:rPr>
                <w:sz w:val="24"/>
              </w:rPr>
              <w:t>TSP</w:t>
            </w:r>
            <w:r>
              <w:rPr>
                <w:sz w:val="24"/>
              </w:rPr>
              <w:t>指标升高；</w:t>
            </w:r>
          </w:p>
          <w:p w:rsidR="00D877D5" w:rsidRDefault="003C080F" w:rsidP="00EC75D9">
            <w:pPr>
              <w:adjustRightInd w:val="0"/>
              <w:snapToGrid w:val="0"/>
              <w:spacing w:line="360" w:lineRule="auto"/>
              <w:ind w:firstLineChars="200" w:firstLine="480"/>
              <w:rPr>
                <w:sz w:val="24"/>
              </w:rPr>
            </w:pPr>
            <w:r>
              <w:rPr>
                <w:sz w:val="24"/>
              </w:rPr>
              <w:t>②</w:t>
            </w:r>
            <w:r>
              <w:rPr>
                <w:sz w:val="24"/>
              </w:rPr>
              <w:t>影响植物的光合作用与正常生长，使局部农作物减产；</w:t>
            </w:r>
          </w:p>
          <w:p w:rsidR="00D877D5" w:rsidRDefault="003C080F" w:rsidP="00EC75D9">
            <w:pPr>
              <w:adjustRightInd w:val="0"/>
              <w:snapToGrid w:val="0"/>
              <w:spacing w:line="360" w:lineRule="auto"/>
              <w:ind w:firstLineChars="200" w:firstLine="480"/>
              <w:rPr>
                <w:sz w:val="24"/>
              </w:rPr>
            </w:pPr>
            <w:r>
              <w:rPr>
                <w:sz w:val="24"/>
              </w:rPr>
              <w:t>③</w:t>
            </w:r>
            <w:r>
              <w:rPr>
                <w:sz w:val="24"/>
              </w:rPr>
              <w:t>施工扬尘一般粒子较大，具有沉降快，影响范围小的特点。</w:t>
            </w:r>
          </w:p>
          <w:p w:rsidR="00D877D5" w:rsidRDefault="003C080F" w:rsidP="00EC75D9">
            <w:pPr>
              <w:adjustRightInd w:val="0"/>
              <w:snapToGrid w:val="0"/>
              <w:spacing w:line="360" w:lineRule="auto"/>
              <w:ind w:firstLineChars="200" w:firstLine="480"/>
              <w:rPr>
                <w:sz w:val="24"/>
              </w:rPr>
            </w:pPr>
            <w:r>
              <w:rPr>
                <w:sz w:val="24"/>
              </w:rPr>
              <w:t>施工建设阶段扬尘类比监测结果见下表。</w:t>
            </w:r>
          </w:p>
          <w:p w:rsidR="00D877D5" w:rsidRDefault="003C080F">
            <w:pPr>
              <w:ind w:firstLineChars="200" w:firstLine="480"/>
              <w:rPr>
                <w:rFonts w:eastAsia="黑体"/>
                <w:sz w:val="24"/>
              </w:rPr>
            </w:pPr>
            <w:r>
              <w:rPr>
                <w:rFonts w:eastAsia="黑体"/>
                <w:sz w:val="24"/>
              </w:rPr>
              <w:t>表</w:t>
            </w:r>
            <w:r w:rsidR="00EC75D9">
              <w:rPr>
                <w:rFonts w:eastAsia="黑体"/>
                <w:sz w:val="24"/>
              </w:rPr>
              <w:t>13</w:t>
            </w:r>
            <w:r>
              <w:rPr>
                <w:rFonts w:eastAsia="黑体"/>
                <w:sz w:val="24"/>
              </w:rPr>
              <w:t xml:space="preserve">                </w:t>
            </w:r>
            <w:r>
              <w:rPr>
                <w:rFonts w:eastAsia="黑体"/>
                <w:sz w:val="24"/>
              </w:rPr>
              <w:t>施工期环境空气中</w:t>
            </w:r>
            <w:r>
              <w:rPr>
                <w:rFonts w:eastAsia="黑体"/>
                <w:sz w:val="24"/>
              </w:rPr>
              <w:t>TSP</w:t>
            </w:r>
            <w:r>
              <w:rPr>
                <w:rFonts w:eastAsia="黑体"/>
                <w:sz w:val="24"/>
              </w:rPr>
              <w:t>监测结果</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447"/>
              <w:gridCol w:w="1443"/>
              <w:gridCol w:w="1444"/>
              <w:gridCol w:w="1443"/>
              <w:gridCol w:w="1444"/>
            </w:tblGrid>
            <w:tr w:rsidR="00D877D5">
              <w:trPr>
                <w:trHeight w:val="397"/>
                <w:jc w:val="center"/>
              </w:trPr>
              <w:tc>
                <w:tcPr>
                  <w:tcW w:w="1599" w:type="dxa"/>
                  <w:vAlign w:val="center"/>
                </w:tcPr>
                <w:p w:rsidR="00D877D5" w:rsidRDefault="003C080F">
                  <w:pPr>
                    <w:jc w:val="center"/>
                    <w:rPr>
                      <w:szCs w:val="21"/>
                    </w:rPr>
                  </w:pPr>
                  <w:r>
                    <w:rPr>
                      <w:szCs w:val="21"/>
                    </w:rPr>
                    <w:t>监测点位</w:t>
                  </w:r>
                </w:p>
              </w:tc>
              <w:tc>
                <w:tcPr>
                  <w:tcW w:w="1447" w:type="dxa"/>
                  <w:vAlign w:val="center"/>
                </w:tcPr>
                <w:p w:rsidR="00D877D5" w:rsidRDefault="003C080F">
                  <w:pPr>
                    <w:jc w:val="center"/>
                    <w:rPr>
                      <w:szCs w:val="21"/>
                    </w:rPr>
                  </w:pPr>
                  <w:r>
                    <w:rPr>
                      <w:szCs w:val="21"/>
                    </w:rPr>
                    <w:t>上风向</w:t>
                  </w:r>
                </w:p>
              </w:tc>
              <w:tc>
                <w:tcPr>
                  <w:tcW w:w="5774" w:type="dxa"/>
                  <w:gridSpan w:val="4"/>
                  <w:vAlign w:val="center"/>
                </w:tcPr>
                <w:p w:rsidR="00D877D5" w:rsidRDefault="003C080F">
                  <w:pPr>
                    <w:jc w:val="center"/>
                    <w:rPr>
                      <w:szCs w:val="21"/>
                    </w:rPr>
                  </w:pPr>
                  <w:r>
                    <w:rPr>
                      <w:szCs w:val="21"/>
                    </w:rPr>
                    <w:t>下风向</w:t>
                  </w:r>
                </w:p>
              </w:tc>
            </w:tr>
            <w:tr w:rsidR="00D877D5">
              <w:trPr>
                <w:trHeight w:val="397"/>
                <w:jc w:val="center"/>
              </w:trPr>
              <w:tc>
                <w:tcPr>
                  <w:tcW w:w="1599" w:type="dxa"/>
                  <w:vAlign w:val="center"/>
                </w:tcPr>
                <w:p w:rsidR="00D877D5" w:rsidRDefault="003C080F">
                  <w:pPr>
                    <w:jc w:val="center"/>
                    <w:rPr>
                      <w:szCs w:val="21"/>
                    </w:rPr>
                  </w:pPr>
                  <w:r>
                    <w:rPr>
                      <w:szCs w:val="21"/>
                    </w:rPr>
                    <w:t>距尘源点距离</w:t>
                  </w:r>
                </w:p>
              </w:tc>
              <w:tc>
                <w:tcPr>
                  <w:tcW w:w="1447" w:type="dxa"/>
                  <w:vAlign w:val="center"/>
                </w:tcPr>
                <w:p w:rsidR="00D877D5" w:rsidRDefault="003C080F">
                  <w:pPr>
                    <w:jc w:val="center"/>
                    <w:rPr>
                      <w:szCs w:val="21"/>
                    </w:rPr>
                  </w:pPr>
                  <w:r>
                    <w:rPr>
                      <w:szCs w:val="21"/>
                    </w:rPr>
                    <w:t>20 m</w:t>
                  </w:r>
                </w:p>
              </w:tc>
              <w:tc>
                <w:tcPr>
                  <w:tcW w:w="1443" w:type="dxa"/>
                  <w:vAlign w:val="center"/>
                </w:tcPr>
                <w:p w:rsidR="00D877D5" w:rsidRDefault="003C080F">
                  <w:pPr>
                    <w:jc w:val="center"/>
                    <w:rPr>
                      <w:szCs w:val="21"/>
                    </w:rPr>
                  </w:pPr>
                  <w:r>
                    <w:rPr>
                      <w:szCs w:val="21"/>
                    </w:rPr>
                    <w:t>10 m</w:t>
                  </w:r>
                </w:p>
              </w:tc>
              <w:tc>
                <w:tcPr>
                  <w:tcW w:w="1444" w:type="dxa"/>
                  <w:vAlign w:val="center"/>
                </w:tcPr>
                <w:p w:rsidR="00D877D5" w:rsidRDefault="003C080F">
                  <w:pPr>
                    <w:jc w:val="center"/>
                    <w:rPr>
                      <w:szCs w:val="21"/>
                    </w:rPr>
                  </w:pPr>
                  <w:r>
                    <w:rPr>
                      <w:szCs w:val="21"/>
                    </w:rPr>
                    <w:t>50 m</w:t>
                  </w:r>
                </w:p>
              </w:tc>
              <w:tc>
                <w:tcPr>
                  <w:tcW w:w="1443" w:type="dxa"/>
                  <w:vAlign w:val="center"/>
                </w:tcPr>
                <w:p w:rsidR="00D877D5" w:rsidRDefault="003C080F">
                  <w:pPr>
                    <w:jc w:val="center"/>
                    <w:rPr>
                      <w:szCs w:val="21"/>
                    </w:rPr>
                  </w:pPr>
                  <w:r>
                    <w:rPr>
                      <w:szCs w:val="21"/>
                    </w:rPr>
                    <w:t>100 m</w:t>
                  </w:r>
                </w:p>
              </w:tc>
              <w:tc>
                <w:tcPr>
                  <w:tcW w:w="1444" w:type="dxa"/>
                  <w:vAlign w:val="center"/>
                </w:tcPr>
                <w:p w:rsidR="00D877D5" w:rsidRDefault="003C080F">
                  <w:pPr>
                    <w:spacing w:line="360" w:lineRule="auto"/>
                    <w:ind w:firstLineChars="200" w:firstLine="420"/>
                    <w:rPr>
                      <w:szCs w:val="21"/>
                    </w:rPr>
                  </w:pPr>
                  <w:r>
                    <w:rPr>
                      <w:szCs w:val="21"/>
                    </w:rPr>
                    <w:t>200 m</w:t>
                  </w:r>
                </w:p>
              </w:tc>
            </w:tr>
            <w:tr w:rsidR="00D877D5">
              <w:trPr>
                <w:trHeight w:val="397"/>
                <w:jc w:val="center"/>
              </w:trPr>
              <w:tc>
                <w:tcPr>
                  <w:tcW w:w="1599" w:type="dxa"/>
                  <w:vAlign w:val="center"/>
                </w:tcPr>
                <w:p w:rsidR="00D877D5" w:rsidRDefault="003C080F">
                  <w:pPr>
                    <w:jc w:val="center"/>
                    <w:rPr>
                      <w:szCs w:val="21"/>
                    </w:rPr>
                  </w:pPr>
                  <w:r>
                    <w:rPr>
                      <w:szCs w:val="21"/>
                    </w:rPr>
                    <w:t>浓度</w:t>
                  </w:r>
                  <w:r>
                    <w:rPr>
                      <w:szCs w:val="21"/>
                    </w:rPr>
                    <w:t>mg/m</w:t>
                  </w:r>
                  <w:r>
                    <w:rPr>
                      <w:szCs w:val="21"/>
                      <w:vertAlign w:val="superscript"/>
                    </w:rPr>
                    <w:t>3</w:t>
                  </w:r>
                </w:p>
              </w:tc>
              <w:tc>
                <w:tcPr>
                  <w:tcW w:w="1447" w:type="dxa"/>
                  <w:vAlign w:val="center"/>
                </w:tcPr>
                <w:p w:rsidR="00D877D5" w:rsidRDefault="003C080F">
                  <w:pPr>
                    <w:jc w:val="center"/>
                    <w:rPr>
                      <w:szCs w:val="21"/>
                    </w:rPr>
                  </w:pPr>
                  <w:r>
                    <w:rPr>
                      <w:szCs w:val="21"/>
                    </w:rPr>
                    <w:t>0.244~0.269</w:t>
                  </w:r>
                </w:p>
              </w:tc>
              <w:tc>
                <w:tcPr>
                  <w:tcW w:w="1443" w:type="dxa"/>
                  <w:vAlign w:val="center"/>
                </w:tcPr>
                <w:p w:rsidR="00D877D5" w:rsidRDefault="003C080F">
                  <w:pPr>
                    <w:jc w:val="center"/>
                    <w:rPr>
                      <w:szCs w:val="21"/>
                    </w:rPr>
                  </w:pPr>
                  <w:r>
                    <w:rPr>
                      <w:szCs w:val="21"/>
                    </w:rPr>
                    <w:t>2.176~3.435</w:t>
                  </w:r>
                </w:p>
              </w:tc>
              <w:tc>
                <w:tcPr>
                  <w:tcW w:w="1444" w:type="dxa"/>
                  <w:vAlign w:val="center"/>
                </w:tcPr>
                <w:p w:rsidR="00D877D5" w:rsidRDefault="003C080F">
                  <w:pPr>
                    <w:jc w:val="center"/>
                    <w:rPr>
                      <w:szCs w:val="21"/>
                    </w:rPr>
                  </w:pPr>
                  <w:r>
                    <w:rPr>
                      <w:szCs w:val="21"/>
                    </w:rPr>
                    <w:t>0.856~1.491</w:t>
                  </w:r>
                </w:p>
              </w:tc>
              <w:tc>
                <w:tcPr>
                  <w:tcW w:w="1443" w:type="dxa"/>
                  <w:vAlign w:val="center"/>
                </w:tcPr>
                <w:p w:rsidR="00D877D5" w:rsidRDefault="003C080F">
                  <w:pPr>
                    <w:jc w:val="center"/>
                    <w:rPr>
                      <w:szCs w:val="21"/>
                    </w:rPr>
                  </w:pPr>
                  <w:r>
                    <w:rPr>
                      <w:szCs w:val="21"/>
                    </w:rPr>
                    <w:t>0.416~0.513</w:t>
                  </w:r>
                </w:p>
              </w:tc>
              <w:tc>
                <w:tcPr>
                  <w:tcW w:w="1444" w:type="dxa"/>
                  <w:vAlign w:val="center"/>
                </w:tcPr>
                <w:p w:rsidR="00D877D5" w:rsidRDefault="003C080F">
                  <w:pPr>
                    <w:spacing w:line="360" w:lineRule="auto"/>
                    <w:rPr>
                      <w:szCs w:val="21"/>
                    </w:rPr>
                  </w:pPr>
                  <w:r>
                    <w:rPr>
                      <w:szCs w:val="21"/>
                    </w:rPr>
                    <w:t>0.250~0.258</w:t>
                  </w:r>
                </w:p>
              </w:tc>
            </w:tr>
            <w:tr w:rsidR="00D877D5">
              <w:trPr>
                <w:trHeight w:val="397"/>
                <w:jc w:val="center"/>
              </w:trPr>
              <w:tc>
                <w:tcPr>
                  <w:tcW w:w="1599" w:type="dxa"/>
                  <w:vAlign w:val="center"/>
                </w:tcPr>
                <w:p w:rsidR="00D877D5" w:rsidRDefault="003C080F">
                  <w:pPr>
                    <w:jc w:val="center"/>
                    <w:rPr>
                      <w:szCs w:val="21"/>
                    </w:rPr>
                  </w:pPr>
                  <w:r>
                    <w:rPr>
                      <w:szCs w:val="21"/>
                    </w:rPr>
                    <w:t>标准</w:t>
                  </w:r>
                  <w:r>
                    <w:rPr>
                      <w:szCs w:val="21"/>
                    </w:rPr>
                    <w:t>mg/m</w:t>
                  </w:r>
                  <w:r>
                    <w:rPr>
                      <w:szCs w:val="21"/>
                      <w:vertAlign w:val="superscript"/>
                    </w:rPr>
                    <w:t>3</w:t>
                  </w:r>
                </w:p>
              </w:tc>
              <w:tc>
                <w:tcPr>
                  <w:tcW w:w="7221" w:type="dxa"/>
                  <w:gridSpan w:val="5"/>
                  <w:vAlign w:val="center"/>
                </w:tcPr>
                <w:p w:rsidR="00D877D5" w:rsidRDefault="003C080F">
                  <w:pPr>
                    <w:spacing w:line="360" w:lineRule="auto"/>
                    <w:ind w:firstLineChars="200" w:firstLine="420"/>
                    <w:jc w:val="center"/>
                    <w:rPr>
                      <w:szCs w:val="21"/>
                    </w:rPr>
                  </w:pPr>
                  <w:r>
                    <w:rPr>
                      <w:szCs w:val="21"/>
                    </w:rPr>
                    <w:t>1.0</w:t>
                  </w:r>
                </w:p>
              </w:tc>
            </w:tr>
          </w:tbl>
          <w:p w:rsidR="00D877D5" w:rsidRDefault="003C080F">
            <w:pPr>
              <w:spacing w:line="360" w:lineRule="auto"/>
              <w:ind w:firstLineChars="200" w:firstLine="480"/>
              <w:rPr>
                <w:sz w:val="24"/>
              </w:rPr>
            </w:pPr>
            <w:r>
              <w:rPr>
                <w:sz w:val="24"/>
              </w:rPr>
              <w:t>从表</w:t>
            </w:r>
            <w:r>
              <w:rPr>
                <w:sz w:val="24"/>
              </w:rPr>
              <w:t>1</w:t>
            </w:r>
            <w:r w:rsidR="00EC75D9">
              <w:rPr>
                <w:sz w:val="24"/>
              </w:rPr>
              <w:t>3</w:t>
            </w:r>
            <w:r>
              <w:rPr>
                <w:sz w:val="24"/>
              </w:rPr>
              <w:t>可以看出：</w:t>
            </w:r>
          </w:p>
          <w:p w:rsidR="00D877D5" w:rsidRDefault="003C080F">
            <w:pPr>
              <w:spacing w:line="360" w:lineRule="auto"/>
              <w:ind w:firstLineChars="200" w:firstLine="480"/>
              <w:rPr>
                <w:sz w:val="24"/>
              </w:rPr>
            </w:pPr>
            <w:r>
              <w:rPr>
                <w:sz w:val="24"/>
              </w:rPr>
              <w:t>①</w:t>
            </w:r>
            <w:r>
              <w:rPr>
                <w:sz w:val="24"/>
              </w:rPr>
              <w:t>施工场地及其下风向距离</w:t>
            </w:r>
            <w:r>
              <w:rPr>
                <w:sz w:val="24"/>
              </w:rPr>
              <w:t>50m</w:t>
            </w:r>
            <w:r>
              <w:rPr>
                <w:sz w:val="24"/>
              </w:rPr>
              <w:t>范围内，环境空气</w:t>
            </w:r>
            <w:r>
              <w:rPr>
                <w:sz w:val="24"/>
              </w:rPr>
              <w:t>TSP</w:t>
            </w:r>
            <w:r>
              <w:rPr>
                <w:sz w:val="24"/>
              </w:rPr>
              <w:t>超标</w:t>
            </w:r>
            <w:r>
              <w:rPr>
                <w:sz w:val="24"/>
              </w:rPr>
              <w:t xml:space="preserve"> 0</w:t>
            </w:r>
            <w:r>
              <w:rPr>
                <w:sz w:val="24"/>
              </w:rPr>
              <w:t>～</w:t>
            </w:r>
            <w:r>
              <w:rPr>
                <w:sz w:val="24"/>
              </w:rPr>
              <w:t>2.17</w:t>
            </w:r>
            <w:r>
              <w:rPr>
                <w:sz w:val="24"/>
              </w:rPr>
              <w:t>倍（下风向监测值减去上风向监测值与标准值相比），其它地段不超标。</w:t>
            </w:r>
          </w:p>
          <w:p w:rsidR="00D877D5" w:rsidRDefault="003C080F">
            <w:pPr>
              <w:spacing w:line="360" w:lineRule="auto"/>
              <w:ind w:firstLineChars="200" w:firstLine="480"/>
              <w:rPr>
                <w:sz w:val="24"/>
              </w:rPr>
            </w:pPr>
            <w:r>
              <w:rPr>
                <w:sz w:val="24"/>
              </w:rPr>
              <w:t>②</w:t>
            </w:r>
            <w:r>
              <w:rPr>
                <w:sz w:val="24"/>
              </w:rPr>
              <w:t>施工场地至下风距离</w:t>
            </w:r>
            <w:r>
              <w:rPr>
                <w:sz w:val="24"/>
              </w:rPr>
              <w:t>100m</w:t>
            </w:r>
            <w:r>
              <w:rPr>
                <w:sz w:val="24"/>
              </w:rPr>
              <w:t>内，环境空气中</w:t>
            </w:r>
            <w:r>
              <w:rPr>
                <w:sz w:val="24"/>
              </w:rPr>
              <w:t>TSP</w:t>
            </w:r>
            <w:r>
              <w:rPr>
                <w:sz w:val="24"/>
              </w:rPr>
              <w:t>含量是其上风向监测结果</w:t>
            </w:r>
            <w:r>
              <w:rPr>
                <w:sz w:val="24"/>
              </w:rPr>
              <w:t>1.7</w:t>
            </w:r>
            <w:r>
              <w:rPr>
                <w:sz w:val="24"/>
              </w:rPr>
              <w:t>～</w:t>
            </w:r>
            <w:r>
              <w:rPr>
                <w:sz w:val="24"/>
              </w:rPr>
              <w:t>2.8</w:t>
            </w:r>
            <w:r>
              <w:rPr>
                <w:sz w:val="24"/>
              </w:rPr>
              <w:t>倍；至下风向距离</w:t>
            </w:r>
            <w:r>
              <w:rPr>
                <w:sz w:val="24"/>
              </w:rPr>
              <w:t>200m</w:t>
            </w:r>
            <w:r>
              <w:rPr>
                <w:sz w:val="24"/>
              </w:rPr>
              <w:t>处，环境空气中的</w:t>
            </w:r>
            <w:r>
              <w:rPr>
                <w:sz w:val="24"/>
              </w:rPr>
              <w:t>TSP</w:t>
            </w:r>
            <w:r>
              <w:rPr>
                <w:sz w:val="24"/>
              </w:rPr>
              <w:t>含量趋近于其上风向背景值。</w:t>
            </w:r>
          </w:p>
          <w:p w:rsidR="00D877D5" w:rsidRDefault="003C080F">
            <w:pPr>
              <w:spacing w:line="360" w:lineRule="auto"/>
              <w:ind w:firstLineChars="200" w:firstLine="480"/>
              <w:rPr>
                <w:sz w:val="24"/>
              </w:rPr>
            </w:pPr>
            <w:r>
              <w:rPr>
                <w:sz w:val="24"/>
              </w:rPr>
              <w:t>由此可见，施工期施工扬尘对环境空气的影响主要是下风距离</w:t>
            </w:r>
            <w:r>
              <w:rPr>
                <w:sz w:val="24"/>
              </w:rPr>
              <w:t>200m</w:t>
            </w:r>
            <w:r>
              <w:rPr>
                <w:sz w:val="24"/>
              </w:rPr>
              <w:t>范围内，超标范围在下风距离</w:t>
            </w:r>
            <w:r>
              <w:rPr>
                <w:sz w:val="24"/>
              </w:rPr>
              <w:t>100m</w:t>
            </w:r>
            <w:r>
              <w:rPr>
                <w:sz w:val="24"/>
              </w:rPr>
              <w:t>。</w:t>
            </w:r>
          </w:p>
          <w:p w:rsidR="00D877D5" w:rsidRPr="00EC75D9" w:rsidRDefault="003C080F" w:rsidP="00EC75D9">
            <w:pPr>
              <w:adjustRightInd w:val="0"/>
              <w:snapToGrid w:val="0"/>
              <w:spacing w:line="360" w:lineRule="auto"/>
              <w:ind w:firstLineChars="200" w:firstLine="480"/>
              <w:rPr>
                <w:sz w:val="24"/>
              </w:rPr>
            </w:pPr>
            <w:r w:rsidRPr="00EC75D9">
              <w:rPr>
                <w:sz w:val="24"/>
              </w:rPr>
              <w:t>为进一步降低扬尘产生量，保护大气环境，避免对周围环境和敏感点的影响，按照《河南省大气污染防治条例》（</w:t>
            </w:r>
            <w:r w:rsidRPr="00EC75D9">
              <w:rPr>
                <w:sz w:val="24"/>
              </w:rPr>
              <w:t>2018.03.01</w:t>
            </w:r>
            <w:r w:rsidRPr="00EC75D9">
              <w:rPr>
                <w:sz w:val="24"/>
              </w:rPr>
              <w:t>）、《河南省</w:t>
            </w:r>
            <w:r w:rsidRPr="00EC75D9">
              <w:rPr>
                <w:sz w:val="24"/>
              </w:rPr>
              <w:t>2018</w:t>
            </w:r>
            <w:r w:rsidRPr="00EC75D9">
              <w:rPr>
                <w:sz w:val="24"/>
              </w:rPr>
              <w:t>年大气污染防治攻坚战实施方案》（豫政办【</w:t>
            </w:r>
            <w:r w:rsidRPr="00EC75D9">
              <w:rPr>
                <w:sz w:val="24"/>
              </w:rPr>
              <w:t>2018</w:t>
            </w:r>
            <w:r w:rsidRPr="00EC75D9">
              <w:rPr>
                <w:sz w:val="24"/>
              </w:rPr>
              <w:t>】</w:t>
            </w:r>
            <w:r w:rsidRPr="00EC75D9">
              <w:rPr>
                <w:sz w:val="24"/>
              </w:rPr>
              <w:t>14</w:t>
            </w:r>
            <w:r w:rsidRPr="00EC75D9">
              <w:rPr>
                <w:sz w:val="24"/>
              </w:rPr>
              <w:t>号）、《河南省环境污染防治攻坚战领导小组办公室关于印发河南省</w:t>
            </w:r>
            <w:r w:rsidRPr="00EC75D9">
              <w:rPr>
                <w:sz w:val="24"/>
              </w:rPr>
              <w:t xml:space="preserve"> 2017 </w:t>
            </w:r>
            <w:r w:rsidRPr="00EC75D9">
              <w:rPr>
                <w:sz w:val="24"/>
              </w:rPr>
              <w:t>年大气污染防治攻坚战</w:t>
            </w:r>
            <w:r w:rsidRPr="00EC75D9">
              <w:rPr>
                <w:sz w:val="24"/>
              </w:rPr>
              <w:t>7</w:t>
            </w:r>
            <w:r w:rsidRPr="00EC75D9">
              <w:rPr>
                <w:sz w:val="24"/>
              </w:rPr>
              <w:t>个实施方案及考核奖惩暂行办法的通知》（豫环攻坚办〔</w:t>
            </w:r>
            <w:r w:rsidRPr="00EC75D9">
              <w:rPr>
                <w:sz w:val="24"/>
              </w:rPr>
              <w:t>2017</w:t>
            </w:r>
            <w:r w:rsidRPr="00EC75D9">
              <w:rPr>
                <w:sz w:val="24"/>
              </w:rPr>
              <w:t>〕</w:t>
            </w:r>
            <w:r w:rsidRPr="00EC75D9">
              <w:rPr>
                <w:sz w:val="24"/>
              </w:rPr>
              <w:t>71</w:t>
            </w:r>
            <w:r w:rsidRPr="00EC75D9">
              <w:rPr>
                <w:sz w:val="24"/>
              </w:rPr>
              <w:t>号）、《漯河市人民政府办公室关于印发漯河市</w:t>
            </w:r>
            <w:r w:rsidRPr="00EC75D9">
              <w:rPr>
                <w:sz w:val="24"/>
              </w:rPr>
              <w:t xml:space="preserve"> 2017 </w:t>
            </w:r>
            <w:r w:rsidRPr="00EC75D9">
              <w:rPr>
                <w:sz w:val="24"/>
              </w:rPr>
              <w:t>年持续打好打赢大气污染防治攻坚战行动方案的通知》（漯政办〔</w:t>
            </w:r>
            <w:r w:rsidRPr="00EC75D9">
              <w:rPr>
                <w:sz w:val="24"/>
              </w:rPr>
              <w:t>2017</w:t>
            </w:r>
            <w:r w:rsidRPr="00EC75D9">
              <w:rPr>
                <w:sz w:val="24"/>
              </w:rPr>
              <w:t>〕</w:t>
            </w:r>
            <w:r w:rsidRPr="00EC75D9">
              <w:rPr>
                <w:sz w:val="24"/>
              </w:rPr>
              <w:t xml:space="preserve">4 </w:t>
            </w:r>
            <w:r w:rsidRPr="00EC75D9">
              <w:rPr>
                <w:sz w:val="24"/>
              </w:rPr>
              <w:t>号）的要求，严格对建筑施工扬尘进行控制，施工单位必须采取如下措施防尘：</w:t>
            </w:r>
          </w:p>
          <w:p w:rsidR="00D877D5" w:rsidRPr="00B70CF0" w:rsidRDefault="003C080F" w:rsidP="00B70CF0">
            <w:pPr>
              <w:adjustRightInd w:val="0"/>
              <w:snapToGrid w:val="0"/>
              <w:spacing w:line="360" w:lineRule="auto"/>
              <w:ind w:firstLineChars="200" w:firstLine="480"/>
              <w:rPr>
                <w:bCs/>
                <w:sz w:val="24"/>
              </w:rPr>
            </w:pPr>
            <w:r w:rsidRPr="00B70CF0">
              <w:rPr>
                <w:sz w:val="24"/>
              </w:rPr>
              <w:lastRenderedPageBreak/>
              <w:t>①</w:t>
            </w:r>
            <w:r w:rsidRPr="00B70CF0">
              <w:rPr>
                <w:sz w:val="24"/>
              </w:rPr>
              <w:t>强化施工扬尘监管。</w:t>
            </w:r>
            <w:r w:rsidRPr="00B70CF0">
              <w:rPr>
                <w:bCs/>
                <w:sz w:val="24"/>
              </w:rPr>
              <w:t>施工过程中必须做到</w:t>
            </w:r>
            <w:r w:rsidRPr="00B70CF0">
              <w:rPr>
                <w:bCs/>
                <w:sz w:val="24"/>
              </w:rPr>
              <w:t>“</w:t>
            </w:r>
            <w:r w:rsidRPr="00B70CF0">
              <w:rPr>
                <w:bCs/>
                <w:sz w:val="24"/>
              </w:rPr>
              <w:t>八个百分之百</w:t>
            </w:r>
            <w:r w:rsidRPr="00B70CF0">
              <w:rPr>
                <w:bCs/>
                <w:sz w:val="24"/>
              </w:rPr>
              <w:t>”</w:t>
            </w:r>
            <w:r w:rsidRPr="00B70CF0">
              <w:rPr>
                <w:bCs/>
                <w:sz w:val="24"/>
              </w:rPr>
              <w:t>，即施工现场围挡率达到</w:t>
            </w:r>
            <w:r w:rsidRPr="00B70CF0">
              <w:rPr>
                <w:bCs/>
                <w:sz w:val="24"/>
              </w:rPr>
              <w:t>100%</w:t>
            </w:r>
            <w:r w:rsidRPr="00B70CF0">
              <w:rPr>
                <w:bCs/>
                <w:sz w:val="24"/>
              </w:rPr>
              <w:t>，施工现场物料堆放覆盖率达</w:t>
            </w:r>
            <w:r w:rsidRPr="00B70CF0">
              <w:rPr>
                <w:bCs/>
                <w:sz w:val="24"/>
              </w:rPr>
              <w:t>100%</w:t>
            </w:r>
            <w:r w:rsidRPr="00B70CF0">
              <w:rPr>
                <w:bCs/>
                <w:sz w:val="24"/>
              </w:rPr>
              <w:t>，施工现场地面</w:t>
            </w:r>
            <w:r w:rsidRPr="00B70CF0">
              <w:rPr>
                <w:bCs/>
                <w:sz w:val="24"/>
              </w:rPr>
              <w:t>100%</w:t>
            </w:r>
            <w:r w:rsidRPr="00B70CF0">
              <w:rPr>
                <w:bCs/>
                <w:sz w:val="24"/>
              </w:rPr>
              <w:t>硬化，施工现场出入口车辆</w:t>
            </w:r>
            <w:r w:rsidRPr="00B70CF0">
              <w:rPr>
                <w:bCs/>
                <w:sz w:val="24"/>
              </w:rPr>
              <w:t>100%</w:t>
            </w:r>
            <w:r w:rsidRPr="00B70CF0">
              <w:rPr>
                <w:bCs/>
                <w:sz w:val="24"/>
              </w:rPr>
              <w:t>冲洗，施工现场湿法作业率达到</w:t>
            </w:r>
            <w:r w:rsidRPr="00B70CF0">
              <w:rPr>
                <w:bCs/>
                <w:sz w:val="24"/>
              </w:rPr>
              <w:t>100%,</w:t>
            </w:r>
            <w:r w:rsidRPr="00B70CF0">
              <w:rPr>
                <w:bCs/>
                <w:sz w:val="24"/>
              </w:rPr>
              <w:t>运输车辆密闭率达到</w:t>
            </w:r>
            <w:r w:rsidRPr="00B70CF0">
              <w:rPr>
                <w:bCs/>
                <w:sz w:val="24"/>
              </w:rPr>
              <w:t>100%</w:t>
            </w:r>
            <w:r w:rsidRPr="00B70CF0">
              <w:rPr>
                <w:bCs/>
                <w:sz w:val="24"/>
              </w:rPr>
              <w:t>，监控安装联网达到</w:t>
            </w:r>
            <w:r w:rsidRPr="00B70CF0">
              <w:rPr>
                <w:bCs/>
                <w:sz w:val="24"/>
              </w:rPr>
              <w:t>100%</w:t>
            </w:r>
            <w:r w:rsidRPr="00B70CF0">
              <w:rPr>
                <w:bCs/>
                <w:sz w:val="24"/>
              </w:rPr>
              <w:t>，暂不开发场地</w:t>
            </w:r>
            <w:r w:rsidRPr="00B70CF0">
              <w:rPr>
                <w:bCs/>
                <w:sz w:val="24"/>
              </w:rPr>
              <w:t>100%</w:t>
            </w:r>
            <w:r w:rsidRPr="00B70CF0">
              <w:rPr>
                <w:bCs/>
                <w:sz w:val="24"/>
              </w:rPr>
              <w:t>绿化。</w:t>
            </w:r>
          </w:p>
          <w:p w:rsidR="00D877D5" w:rsidRPr="00B70CF0" w:rsidRDefault="003C080F" w:rsidP="00B70CF0">
            <w:pPr>
              <w:adjustRightInd w:val="0"/>
              <w:snapToGrid w:val="0"/>
              <w:spacing w:line="360" w:lineRule="auto"/>
              <w:ind w:firstLineChars="200" w:firstLine="480"/>
              <w:rPr>
                <w:bCs/>
                <w:snapToGrid w:val="0"/>
                <w:kern w:val="0"/>
                <w:sz w:val="24"/>
              </w:rPr>
            </w:pPr>
            <w:r w:rsidRPr="00B70CF0">
              <w:rPr>
                <w:bCs/>
                <w:snapToGrid w:val="0"/>
                <w:kern w:val="0"/>
                <w:sz w:val="24"/>
              </w:rPr>
              <w:fldChar w:fldCharType="begin"/>
            </w:r>
            <w:r w:rsidRPr="00B70CF0">
              <w:rPr>
                <w:bCs/>
                <w:snapToGrid w:val="0"/>
                <w:kern w:val="0"/>
                <w:sz w:val="24"/>
              </w:rPr>
              <w:instrText xml:space="preserve"> = 2 \* GB3 </w:instrText>
            </w:r>
            <w:r w:rsidRPr="00B70CF0">
              <w:rPr>
                <w:bCs/>
                <w:snapToGrid w:val="0"/>
                <w:kern w:val="0"/>
                <w:sz w:val="24"/>
              </w:rPr>
              <w:fldChar w:fldCharType="separate"/>
            </w:r>
            <w:r w:rsidRPr="00B70CF0">
              <w:rPr>
                <w:bCs/>
                <w:snapToGrid w:val="0"/>
                <w:kern w:val="0"/>
                <w:sz w:val="24"/>
              </w:rPr>
              <w:t>②</w:t>
            </w:r>
            <w:r w:rsidRPr="00B70CF0">
              <w:rPr>
                <w:bCs/>
                <w:snapToGrid w:val="0"/>
                <w:kern w:val="0"/>
                <w:sz w:val="24"/>
              </w:rPr>
              <w:fldChar w:fldCharType="end"/>
            </w:r>
            <w:r w:rsidRPr="00B70CF0">
              <w:rPr>
                <w:bCs/>
                <w:snapToGrid w:val="0"/>
                <w:kern w:val="0"/>
                <w:sz w:val="24"/>
              </w:rPr>
              <w:t>项目施工场区禁止现场搅拌混凝土和配制砂浆，普通砂浆使用散装预拌砂浆，混凝土采用罐装商品混凝土。</w:t>
            </w:r>
          </w:p>
          <w:p w:rsidR="00D877D5" w:rsidRPr="00B70CF0" w:rsidRDefault="003C080F" w:rsidP="00B70CF0">
            <w:pPr>
              <w:adjustRightInd w:val="0"/>
              <w:snapToGrid w:val="0"/>
              <w:spacing w:line="360" w:lineRule="auto"/>
              <w:ind w:firstLineChars="200" w:firstLine="480"/>
              <w:rPr>
                <w:bCs/>
                <w:snapToGrid w:val="0"/>
                <w:kern w:val="0"/>
                <w:sz w:val="24"/>
              </w:rPr>
            </w:pPr>
            <w:r w:rsidRPr="00B70CF0">
              <w:rPr>
                <w:bCs/>
                <w:snapToGrid w:val="0"/>
                <w:kern w:val="0"/>
                <w:sz w:val="24"/>
              </w:rPr>
              <w:fldChar w:fldCharType="begin"/>
            </w:r>
            <w:r w:rsidRPr="00B70CF0">
              <w:rPr>
                <w:bCs/>
                <w:snapToGrid w:val="0"/>
                <w:kern w:val="0"/>
                <w:sz w:val="24"/>
              </w:rPr>
              <w:instrText xml:space="preserve"> = 3 \* GB3 </w:instrText>
            </w:r>
            <w:r w:rsidRPr="00B70CF0">
              <w:rPr>
                <w:bCs/>
                <w:snapToGrid w:val="0"/>
                <w:kern w:val="0"/>
                <w:sz w:val="24"/>
              </w:rPr>
              <w:fldChar w:fldCharType="separate"/>
            </w:r>
            <w:r w:rsidRPr="00B70CF0">
              <w:rPr>
                <w:bCs/>
                <w:snapToGrid w:val="0"/>
                <w:kern w:val="0"/>
                <w:sz w:val="24"/>
              </w:rPr>
              <w:t>③</w:t>
            </w:r>
            <w:r w:rsidRPr="00B70CF0">
              <w:rPr>
                <w:bCs/>
                <w:snapToGrid w:val="0"/>
                <w:kern w:val="0"/>
                <w:sz w:val="24"/>
              </w:rPr>
              <w:fldChar w:fldCharType="end"/>
            </w:r>
            <w:r w:rsidRPr="00B70CF0">
              <w:rPr>
                <w:bCs/>
                <w:snapToGrid w:val="0"/>
                <w:kern w:val="0"/>
                <w:sz w:val="24"/>
              </w:rPr>
              <w:t>在施工场地安排员工定期对施工场地洒水以减少扬尘量，洒水次数根据天气状况而定，一般每天洒水</w:t>
            </w:r>
            <w:r w:rsidRPr="00B70CF0">
              <w:rPr>
                <w:bCs/>
                <w:snapToGrid w:val="0"/>
                <w:kern w:val="0"/>
                <w:sz w:val="24"/>
              </w:rPr>
              <w:t>3</w:t>
            </w:r>
            <w:r w:rsidRPr="00B70CF0">
              <w:rPr>
                <w:bCs/>
                <w:snapToGrid w:val="0"/>
                <w:kern w:val="0"/>
                <w:sz w:val="24"/>
              </w:rPr>
              <w:t>～</w:t>
            </w:r>
            <w:r w:rsidRPr="00B70CF0">
              <w:rPr>
                <w:bCs/>
                <w:snapToGrid w:val="0"/>
                <w:kern w:val="0"/>
                <w:sz w:val="24"/>
              </w:rPr>
              <w:t>4</w:t>
            </w:r>
            <w:r w:rsidRPr="00B70CF0">
              <w:rPr>
                <w:bCs/>
                <w:snapToGrid w:val="0"/>
                <w:kern w:val="0"/>
                <w:sz w:val="24"/>
              </w:rPr>
              <w:t>次，若遇到大风或干燥天气可适当增加洒水次数。</w:t>
            </w:r>
          </w:p>
          <w:p w:rsidR="00D877D5" w:rsidRPr="00B70CF0" w:rsidRDefault="003C080F" w:rsidP="00B70CF0">
            <w:pPr>
              <w:adjustRightInd w:val="0"/>
              <w:snapToGrid w:val="0"/>
              <w:spacing w:line="360" w:lineRule="auto"/>
              <w:ind w:firstLineChars="200" w:firstLine="480"/>
              <w:rPr>
                <w:bCs/>
                <w:snapToGrid w:val="0"/>
                <w:kern w:val="0"/>
                <w:sz w:val="24"/>
              </w:rPr>
            </w:pPr>
            <w:r w:rsidRPr="00B70CF0">
              <w:rPr>
                <w:bCs/>
                <w:snapToGrid w:val="0"/>
                <w:kern w:val="0"/>
                <w:sz w:val="24"/>
              </w:rPr>
              <w:fldChar w:fldCharType="begin"/>
            </w:r>
            <w:r w:rsidRPr="00B70CF0">
              <w:rPr>
                <w:bCs/>
                <w:snapToGrid w:val="0"/>
                <w:kern w:val="0"/>
                <w:sz w:val="24"/>
              </w:rPr>
              <w:instrText xml:space="preserve"> = 4 \* GB3 </w:instrText>
            </w:r>
            <w:r w:rsidRPr="00B70CF0">
              <w:rPr>
                <w:bCs/>
                <w:snapToGrid w:val="0"/>
                <w:kern w:val="0"/>
                <w:sz w:val="24"/>
              </w:rPr>
              <w:fldChar w:fldCharType="separate"/>
            </w:r>
            <w:r w:rsidRPr="00B70CF0">
              <w:rPr>
                <w:bCs/>
                <w:snapToGrid w:val="0"/>
                <w:kern w:val="0"/>
                <w:sz w:val="24"/>
              </w:rPr>
              <w:t>④</w:t>
            </w:r>
            <w:r w:rsidRPr="00B70CF0">
              <w:rPr>
                <w:bCs/>
                <w:snapToGrid w:val="0"/>
                <w:kern w:val="0"/>
                <w:sz w:val="24"/>
              </w:rPr>
              <w:fldChar w:fldCharType="end"/>
            </w:r>
            <w:r w:rsidRPr="00B70CF0">
              <w:rPr>
                <w:bCs/>
                <w:snapToGrid w:val="0"/>
                <w:kern w:val="0"/>
                <w:sz w:val="24"/>
              </w:rPr>
              <w:t>对运输建筑材料及建筑垃圾的车辆加盖篷布减少洒落。同时，车辆进出装卸场地时应用水将轮胎冲洗干净。</w:t>
            </w:r>
          </w:p>
          <w:p w:rsidR="00D877D5" w:rsidRPr="00B70CF0" w:rsidRDefault="003C080F" w:rsidP="00B70CF0">
            <w:pPr>
              <w:adjustRightInd w:val="0"/>
              <w:snapToGrid w:val="0"/>
              <w:spacing w:line="360" w:lineRule="auto"/>
              <w:ind w:firstLineChars="200" w:firstLine="480"/>
              <w:rPr>
                <w:bCs/>
                <w:snapToGrid w:val="0"/>
                <w:kern w:val="0"/>
                <w:sz w:val="24"/>
              </w:rPr>
            </w:pPr>
            <w:r w:rsidRPr="00B70CF0">
              <w:rPr>
                <w:bCs/>
                <w:snapToGrid w:val="0"/>
                <w:kern w:val="0"/>
                <w:sz w:val="24"/>
              </w:rPr>
              <w:fldChar w:fldCharType="begin"/>
            </w:r>
            <w:r w:rsidRPr="00B70CF0">
              <w:rPr>
                <w:bCs/>
                <w:snapToGrid w:val="0"/>
                <w:kern w:val="0"/>
                <w:sz w:val="24"/>
              </w:rPr>
              <w:instrText xml:space="preserve"> = 5 \* GB3 </w:instrText>
            </w:r>
            <w:r w:rsidRPr="00B70CF0">
              <w:rPr>
                <w:bCs/>
                <w:snapToGrid w:val="0"/>
                <w:kern w:val="0"/>
                <w:sz w:val="24"/>
              </w:rPr>
              <w:fldChar w:fldCharType="separate"/>
            </w:r>
            <w:r w:rsidRPr="00B70CF0">
              <w:rPr>
                <w:bCs/>
                <w:snapToGrid w:val="0"/>
                <w:kern w:val="0"/>
                <w:sz w:val="24"/>
              </w:rPr>
              <w:t>⑤</w:t>
            </w:r>
            <w:r w:rsidRPr="00B70CF0">
              <w:rPr>
                <w:bCs/>
                <w:snapToGrid w:val="0"/>
                <w:kern w:val="0"/>
                <w:sz w:val="24"/>
              </w:rPr>
              <w:fldChar w:fldCharType="end"/>
            </w:r>
            <w:r w:rsidRPr="00B70CF0">
              <w:rPr>
                <w:bCs/>
                <w:snapToGrid w:val="0"/>
                <w:kern w:val="0"/>
                <w:sz w:val="24"/>
              </w:rPr>
              <w:t>对建筑垃圾及弃土应及时处理、清运、以减少占地，防止扬尘污染；堆放场地洒水，防止二次扬尘，改善施工场地的环境。</w:t>
            </w:r>
          </w:p>
          <w:p w:rsidR="00D877D5" w:rsidRPr="00B70CF0" w:rsidRDefault="003C080F" w:rsidP="00B70CF0">
            <w:pPr>
              <w:adjustRightInd w:val="0"/>
              <w:snapToGrid w:val="0"/>
              <w:spacing w:line="360" w:lineRule="auto"/>
              <w:ind w:firstLineChars="200" w:firstLine="480"/>
              <w:rPr>
                <w:kern w:val="0"/>
                <w:sz w:val="24"/>
              </w:rPr>
            </w:pPr>
            <w:r w:rsidRPr="00B70CF0">
              <w:rPr>
                <w:kern w:val="0"/>
                <w:sz w:val="24"/>
              </w:rPr>
              <w:fldChar w:fldCharType="begin"/>
            </w:r>
            <w:r w:rsidRPr="00B70CF0">
              <w:rPr>
                <w:kern w:val="0"/>
                <w:sz w:val="24"/>
              </w:rPr>
              <w:instrText xml:space="preserve"> = 6 \* GB3 </w:instrText>
            </w:r>
            <w:r w:rsidRPr="00B70CF0">
              <w:rPr>
                <w:kern w:val="0"/>
                <w:sz w:val="24"/>
              </w:rPr>
              <w:fldChar w:fldCharType="separate"/>
            </w:r>
            <w:r w:rsidRPr="00B70CF0">
              <w:rPr>
                <w:kern w:val="0"/>
                <w:sz w:val="24"/>
              </w:rPr>
              <w:t>⑥</w:t>
            </w:r>
            <w:r w:rsidRPr="00B70CF0">
              <w:rPr>
                <w:kern w:val="0"/>
                <w:sz w:val="24"/>
              </w:rPr>
              <w:fldChar w:fldCharType="end"/>
            </w:r>
            <w:r w:rsidRPr="00B70CF0">
              <w:rPr>
                <w:kern w:val="0"/>
                <w:sz w:val="24"/>
              </w:rPr>
              <w:t>四级以上大风天气或市政府发布空气质量预警时，严禁进行土方开挖、回填等可能产生扬尘的施工，同时覆网防尘；</w:t>
            </w:r>
          </w:p>
          <w:p w:rsidR="00D877D5" w:rsidRPr="00B70CF0" w:rsidRDefault="003C080F" w:rsidP="00B70CF0">
            <w:pPr>
              <w:adjustRightInd w:val="0"/>
              <w:snapToGrid w:val="0"/>
              <w:spacing w:line="360" w:lineRule="auto"/>
              <w:ind w:firstLineChars="200" w:firstLine="480"/>
              <w:rPr>
                <w:kern w:val="0"/>
                <w:sz w:val="24"/>
              </w:rPr>
            </w:pPr>
            <w:r w:rsidRPr="00B70CF0">
              <w:rPr>
                <w:kern w:val="0"/>
                <w:sz w:val="24"/>
              </w:rPr>
              <w:fldChar w:fldCharType="begin"/>
            </w:r>
            <w:r w:rsidRPr="00B70CF0">
              <w:rPr>
                <w:kern w:val="0"/>
                <w:sz w:val="24"/>
              </w:rPr>
              <w:instrText xml:space="preserve"> = 7 \* GB3 </w:instrText>
            </w:r>
            <w:r w:rsidRPr="00B70CF0">
              <w:rPr>
                <w:kern w:val="0"/>
                <w:sz w:val="24"/>
              </w:rPr>
              <w:fldChar w:fldCharType="separate"/>
            </w:r>
            <w:r w:rsidRPr="00B70CF0">
              <w:rPr>
                <w:kern w:val="0"/>
                <w:sz w:val="24"/>
              </w:rPr>
              <w:t>⑦</w:t>
            </w:r>
            <w:r w:rsidRPr="00B70CF0">
              <w:rPr>
                <w:kern w:val="0"/>
                <w:sz w:val="24"/>
              </w:rPr>
              <w:fldChar w:fldCharType="end"/>
            </w:r>
            <w:r w:rsidRPr="00B70CF0">
              <w:rPr>
                <w:kern w:val="0"/>
                <w:sz w:val="24"/>
              </w:rPr>
              <w:t>施工现场出入口要由专人负责清扫（洗）车身及出入口卫生，确保运输车辆不带泥出场；</w:t>
            </w:r>
          </w:p>
          <w:p w:rsidR="00D877D5" w:rsidRPr="00B70CF0" w:rsidRDefault="003C080F" w:rsidP="00B70CF0">
            <w:pPr>
              <w:adjustRightInd w:val="0"/>
              <w:snapToGrid w:val="0"/>
              <w:spacing w:line="360" w:lineRule="auto"/>
              <w:ind w:firstLineChars="200" w:firstLine="480"/>
              <w:rPr>
                <w:sz w:val="24"/>
              </w:rPr>
            </w:pPr>
            <w:r w:rsidRPr="00B70CF0">
              <w:rPr>
                <w:sz w:val="24"/>
              </w:rPr>
              <w:t>经采取以上措施，项目施工期产生的扬尘对周围环境空气影响较小。</w:t>
            </w:r>
          </w:p>
          <w:p w:rsidR="00D877D5" w:rsidRDefault="003C080F" w:rsidP="00B70CF0">
            <w:pPr>
              <w:adjustRightInd w:val="0"/>
              <w:snapToGrid w:val="0"/>
              <w:spacing w:line="360" w:lineRule="auto"/>
              <w:rPr>
                <w:rFonts w:eastAsia="黑体"/>
                <w:sz w:val="24"/>
              </w:rPr>
            </w:pPr>
            <w:r>
              <w:rPr>
                <w:rFonts w:eastAsia="黑体"/>
                <w:sz w:val="24"/>
              </w:rPr>
              <w:t>1.2</w:t>
            </w:r>
            <w:r>
              <w:rPr>
                <w:rFonts w:eastAsia="黑体"/>
                <w:sz w:val="24"/>
              </w:rPr>
              <w:t>施工机械、汽车尾气</w:t>
            </w:r>
          </w:p>
          <w:p w:rsidR="00D877D5" w:rsidRDefault="003C080F" w:rsidP="00B70CF0">
            <w:pPr>
              <w:adjustRightInd w:val="0"/>
              <w:snapToGrid w:val="0"/>
              <w:spacing w:line="360" w:lineRule="auto"/>
              <w:ind w:firstLineChars="200" w:firstLine="480"/>
              <w:rPr>
                <w:sz w:val="24"/>
              </w:rPr>
            </w:pPr>
            <w:r>
              <w:rPr>
                <w:sz w:val="24"/>
              </w:rPr>
              <w:t>施工期间运输车辆多为大动力柴油发动机，由于荷载重，尾气排放量大，将增加施工场地和运输道路沿线的空气污染物排放，使其产量降低，但车辆废气排放影响属小范围短期影响。由于施工阶段较短，对周围环境影响较小。</w:t>
            </w:r>
          </w:p>
          <w:p w:rsidR="00D877D5" w:rsidRDefault="003C080F" w:rsidP="00B70CF0">
            <w:pPr>
              <w:adjustRightInd w:val="0"/>
              <w:snapToGrid w:val="0"/>
              <w:spacing w:line="360" w:lineRule="auto"/>
              <w:ind w:firstLineChars="200" w:firstLine="480"/>
              <w:rPr>
                <w:sz w:val="24"/>
              </w:rPr>
            </w:pPr>
            <w:r>
              <w:rPr>
                <w:sz w:val="24"/>
              </w:rPr>
              <w:t>项目施工期汽车尾气经采取禁止超载、采用合格燃料等措施后汽车尾气可实现达标排放，项目所在地区较为空旷，空气流通条件较好，汽车尾气产生后在短时间内得到稀释、扩散，不会对周围大气环境和人群健康造成危害。</w:t>
            </w:r>
          </w:p>
          <w:p w:rsidR="00D877D5" w:rsidRDefault="003C080F" w:rsidP="00B70CF0">
            <w:pPr>
              <w:adjustRightInd w:val="0"/>
              <w:snapToGrid w:val="0"/>
              <w:spacing w:line="360" w:lineRule="auto"/>
              <w:ind w:firstLineChars="200" w:firstLine="480"/>
              <w:rPr>
                <w:sz w:val="24"/>
              </w:rPr>
            </w:pPr>
            <w:r>
              <w:rPr>
                <w:sz w:val="24"/>
              </w:rPr>
              <w:t>综上所述，项目施工期废气污染物对周围环境的影响较小。</w:t>
            </w:r>
          </w:p>
          <w:p w:rsidR="00D877D5" w:rsidRDefault="003C080F" w:rsidP="00B70CF0">
            <w:pPr>
              <w:adjustRightInd w:val="0"/>
              <w:snapToGrid w:val="0"/>
              <w:spacing w:line="360" w:lineRule="auto"/>
              <w:rPr>
                <w:rFonts w:eastAsia="黑体"/>
                <w:sz w:val="24"/>
              </w:rPr>
            </w:pPr>
            <w:r>
              <w:rPr>
                <w:rFonts w:eastAsia="黑体"/>
                <w:sz w:val="24"/>
              </w:rPr>
              <w:t>2.</w:t>
            </w:r>
            <w:r>
              <w:rPr>
                <w:rFonts w:eastAsia="黑体"/>
                <w:sz w:val="24"/>
              </w:rPr>
              <w:t>废水</w:t>
            </w:r>
          </w:p>
          <w:p w:rsidR="00D877D5" w:rsidRDefault="003C080F" w:rsidP="00B70CF0">
            <w:pPr>
              <w:adjustRightInd w:val="0"/>
              <w:snapToGrid w:val="0"/>
              <w:spacing w:line="360" w:lineRule="auto"/>
              <w:ind w:firstLineChars="200" w:firstLine="480"/>
              <w:rPr>
                <w:sz w:val="24"/>
              </w:rPr>
            </w:pPr>
            <w:r>
              <w:rPr>
                <w:sz w:val="24"/>
              </w:rPr>
              <w:t>项目施工期冲洗砂石料、施工机械、车辆表面泥砂产生施工废水，产生量与施工现场管理水平关系较大，此类废水中主要污染物为悬浮物和石油类。由于工程施工期施工废水产生点较为分散，难以集中处理，在施工场地临时修建沉淀池，对生产废水</w:t>
            </w:r>
            <w:r>
              <w:rPr>
                <w:sz w:val="24"/>
              </w:rPr>
              <w:lastRenderedPageBreak/>
              <w:t>分别进行沉淀处理，处理后的施工废水用于现场洒水降尘，不外排。禁止施工废水直接排入舞阳县水系。</w:t>
            </w:r>
          </w:p>
          <w:p w:rsidR="00D877D5" w:rsidRDefault="003C080F" w:rsidP="00B70CF0">
            <w:pPr>
              <w:adjustRightInd w:val="0"/>
              <w:snapToGrid w:val="0"/>
              <w:spacing w:line="360" w:lineRule="auto"/>
              <w:ind w:firstLineChars="200" w:firstLine="480"/>
              <w:rPr>
                <w:sz w:val="24"/>
              </w:rPr>
            </w:pPr>
            <w:r>
              <w:rPr>
                <w:sz w:val="24"/>
              </w:rPr>
              <w:t>施工人员生活污水经施工场地附近现有公厕化粪池处理后排入市政污水管网。</w:t>
            </w:r>
          </w:p>
          <w:p w:rsidR="00D877D5" w:rsidRDefault="003C080F" w:rsidP="00B70CF0">
            <w:pPr>
              <w:adjustRightInd w:val="0"/>
              <w:snapToGrid w:val="0"/>
              <w:spacing w:line="360" w:lineRule="auto"/>
              <w:ind w:firstLineChars="200" w:firstLine="480"/>
              <w:rPr>
                <w:sz w:val="24"/>
              </w:rPr>
            </w:pPr>
            <w:r>
              <w:rPr>
                <w:sz w:val="24"/>
              </w:rPr>
              <w:t>项目施工期废水对水环境影响较小。</w:t>
            </w:r>
          </w:p>
          <w:p w:rsidR="00D877D5" w:rsidRDefault="003C080F" w:rsidP="00B70CF0">
            <w:pPr>
              <w:adjustRightInd w:val="0"/>
              <w:snapToGrid w:val="0"/>
              <w:spacing w:line="360" w:lineRule="auto"/>
              <w:rPr>
                <w:rFonts w:eastAsia="黑体"/>
                <w:sz w:val="24"/>
              </w:rPr>
            </w:pPr>
            <w:r>
              <w:rPr>
                <w:rFonts w:eastAsia="黑体"/>
                <w:sz w:val="24"/>
              </w:rPr>
              <w:t>3.</w:t>
            </w:r>
            <w:r>
              <w:rPr>
                <w:rFonts w:eastAsia="黑体"/>
                <w:sz w:val="24"/>
              </w:rPr>
              <w:t>声环境影响分析</w:t>
            </w:r>
          </w:p>
          <w:p w:rsidR="00D877D5" w:rsidRDefault="003C080F" w:rsidP="00B70CF0">
            <w:pPr>
              <w:adjustRightInd w:val="0"/>
              <w:snapToGrid w:val="0"/>
              <w:spacing w:line="360" w:lineRule="auto"/>
              <w:rPr>
                <w:rFonts w:eastAsia="黑体"/>
                <w:bCs/>
                <w:sz w:val="24"/>
              </w:rPr>
            </w:pPr>
            <w:r>
              <w:rPr>
                <w:rFonts w:eastAsia="黑体"/>
                <w:bCs/>
                <w:sz w:val="24"/>
              </w:rPr>
              <w:t>3.1</w:t>
            </w:r>
            <w:r>
              <w:rPr>
                <w:rFonts w:eastAsia="黑体"/>
                <w:bCs/>
                <w:sz w:val="24"/>
              </w:rPr>
              <w:t>噪声源强分析</w:t>
            </w:r>
          </w:p>
          <w:p w:rsidR="00D877D5" w:rsidRDefault="003C080F">
            <w:pPr>
              <w:adjustRightInd w:val="0"/>
              <w:snapToGrid w:val="0"/>
              <w:spacing w:line="360" w:lineRule="auto"/>
              <w:ind w:firstLineChars="200" w:firstLine="480"/>
              <w:jc w:val="left"/>
              <w:rPr>
                <w:bCs/>
                <w:sz w:val="24"/>
                <w:szCs w:val="22"/>
              </w:rPr>
            </w:pPr>
            <w:r>
              <w:rPr>
                <w:bCs/>
                <w:sz w:val="24"/>
                <w:szCs w:val="22"/>
              </w:rPr>
              <w:t>拟建工程施工期为</w:t>
            </w:r>
            <w:r w:rsidR="00C97F4E">
              <w:rPr>
                <w:bCs/>
                <w:sz w:val="24"/>
                <w:szCs w:val="22"/>
              </w:rPr>
              <w:t>24</w:t>
            </w:r>
            <w:r w:rsidR="00C97F4E">
              <w:rPr>
                <w:rFonts w:hint="eastAsia"/>
                <w:bCs/>
                <w:sz w:val="24"/>
                <w:szCs w:val="22"/>
              </w:rPr>
              <w:t>个</w:t>
            </w:r>
            <w:r>
              <w:rPr>
                <w:bCs/>
                <w:sz w:val="24"/>
                <w:szCs w:val="22"/>
              </w:rPr>
              <w:t>月，采用的施工机械多为高噪声设备，主要为挖掘机、装载机、平地机、推土机、压路机等施工机械。</w:t>
            </w:r>
          </w:p>
          <w:p w:rsidR="00D877D5" w:rsidRDefault="003C080F">
            <w:pPr>
              <w:adjustRightInd w:val="0"/>
              <w:snapToGrid w:val="0"/>
              <w:spacing w:line="360" w:lineRule="auto"/>
              <w:rPr>
                <w:rFonts w:eastAsia="黑体"/>
                <w:bCs/>
                <w:sz w:val="24"/>
              </w:rPr>
            </w:pPr>
            <w:r>
              <w:rPr>
                <w:rFonts w:eastAsia="黑体"/>
                <w:bCs/>
                <w:sz w:val="24"/>
              </w:rPr>
              <w:t>3.2</w:t>
            </w:r>
            <w:r>
              <w:rPr>
                <w:rFonts w:eastAsia="黑体"/>
                <w:bCs/>
                <w:sz w:val="24"/>
              </w:rPr>
              <w:t>预测模式确定</w:t>
            </w:r>
          </w:p>
          <w:p w:rsidR="00D877D5" w:rsidRDefault="003C080F">
            <w:pPr>
              <w:adjustRightInd w:val="0"/>
              <w:snapToGrid w:val="0"/>
              <w:spacing w:line="360" w:lineRule="auto"/>
              <w:ind w:firstLineChars="200" w:firstLine="480"/>
              <w:jc w:val="left"/>
              <w:rPr>
                <w:bCs/>
                <w:sz w:val="24"/>
                <w:szCs w:val="22"/>
              </w:rPr>
            </w:pPr>
            <w:r>
              <w:rPr>
                <w:bCs/>
                <w:sz w:val="24"/>
                <w:szCs w:val="22"/>
              </w:rPr>
              <w:t>根据《环境影响评价技术导则</w:t>
            </w:r>
            <w:r>
              <w:rPr>
                <w:bCs/>
                <w:sz w:val="24"/>
                <w:szCs w:val="22"/>
              </w:rPr>
              <w:t xml:space="preserve"> </w:t>
            </w:r>
            <w:r>
              <w:rPr>
                <w:bCs/>
                <w:sz w:val="24"/>
                <w:szCs w:val="22"/>
              </w:rPr>
              <w:t>声环境》（</w:t>
            </w:r>
            <w:r>
              <w:rPr>
                <w:bCs/>
                <w:sz w:val="24"/>
                <w:szCs w:val="22"/>
              </w:rPr>
              <w:t>HJ2.4-2009</w:t>
            </w:r>
            <w:r>
              <w:rPr>
                <w:bCs/>
                <w:sz w:val="24"/>
                <w:szCs w:val="22"/>
              </w:rPr>
              <w:t>）中</w:t>
            </w:r>
            <w:r>
              <w:rPr>
                <w:bCs/>
                <w:sz w:val="24"/>
                <w:szCs w:val="22"/>
              </w:rPr>
              <w:t>2</w:t>
            </w:r>
            <w:r>
              <w:rPr>
                <w:bCs/>
                <w:sz w:val="24"/>
                <w:szCs w:val="22"/>
              </w:rPr>
              <w:t>距离衰减模式，同时考虑地面衰减和空气吸收，计算出施工机械噪声对周围环境的影响范围，施工机械噪声可近似看作点声源，根据点声源噪声衰减模式，估算距离声源不同距离处的噪声值，预测模式如下：</w:t>
            </w:r>
          </w:p>
          <w:p w:rsidR="00D877D5" w:rsidRDefault="003C080F">
            <w:pPr>
              <w:adjustRightInd w:val="0"/>
              <w:snapToGrid w:val="0"/>
              <w:spacing w:line="360" w:lineRule="auto"/>
              <w:jc w:val="left"/>
              <w:rPr>
                <w:bCs/>
                <w:sz w:val="24"/>
                <w:szCs w:val="22"/>
              </w:rPr>
            </w:pPr>
            <w:r>
              <w:rPr>
                <w:bCs/>
                <w:noProof/>
                <w:position w:val="-12"/>
                <w:sz w:val="24"/>
                <w:szCs w:val="22"/>
              </w:rPr>
              <w:drawing>
                <wp:inline distT="0" distB="0" distL="0" distR="0">
                  <wp:extent cx="1419225" cy="228600"/>
                  <wp:effectExtent l="19050" t="0" r="9525" b="0"/>
                  <wp:docPr id="10" name="对象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对象 3"/>
                          <pic:cNvPicPr>
                            <a:picLocks noChangeAspect="1" noChangeArrowheads="1"/>
                          </pic:cNvPicPr>
                        </pic:nvPicPr>
                        <pic:blipFill>
                          <a:blip r:embed="rId19" cstate="print"/>
                          <a:srcRect/>
                          <a:stretch>
                            <a:fillRect/>
                          </a:stretch>
                        </pic:blipFill>
                        <pic:spPr>
                          <a:xfrm>
                            <a:off x="0" y="0"/>
                            <a:ext cx="1419225" cy="228600"/>
                          </a:xfrm>
                          <a:prstGeom prst="rect">
                            <a:avLst/>
                          </a:prstGeom>
                          <a:noFill/>
                          <a:ln w="9525" cmpd="sng">
                            <a:noFill/>
                            <a:miter lim="800000"/>
                            <a:headEnd/>
                            <a:tailEnd/>
                          </a:ln>
                        </pic:spPr>
                      </pic:pic>
                    </a:graphicData>
                  </a:graphic>
                </wp:inline>
              </w:drawing>
            </w:r>
          </w:p>
          <w:p w:rsidR="00D877D5" w:rsidRDefault="003C080F">
            <w:pPr>
              <w:adjustRightInd w:val="0"/>
              <w:snapToGrid w:val="0"/>
              <w:spacing w:line="360" w:lineRule="auto"/>
              <w:ind w:firstLineChars="200" w:firstLine="480"/>
              <w:jc w:val="left"/>
              <w:rPr>
                <w:szCs w:val="22"/>
              </w:rPr>
            </w:pPr>
            <w:r>
              <w:rPr>
                <w:bCs/>
                <w:sz w:val="24"/>
                <w:szCs w:val="22"/>
              </w:rPr>
              <w:t>式中：</w:t>
            </w:r>
            <w:r>
              <w:rPr>
                <w:noProof/>
                <w:position w:val="-10"/>
                <w:szCs w:val="22"/>
              </w:rPr>
              <w:drawing>
                <wp:inline distT="0" distB="0" distL="0" distR="0">
                  <wp:extent cx="219075" cy="200025"/>
                  <wp:effectExtent l="0" t="0" r="9525" b="0"/>
                  <wp:docPr id="11" name="对象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对象 4"/>
                          <pic:cNvPicPr>
                            <a:picLocks noChangeAspect="1" noChangeArrowheads="1"/>
                          </pic:cNvPicPr>
                        </pic:nvPicPr>
                        <pic:blipFill>
                          <a:blip r:embed="rId20" cstate="print"/>
                          <a:srcRect/>
                          <a:stretch>
                            <a:fillRect/>
                          </a:stretch>
                        </pic:blipFill>
                        <pic:spPr>
                          <a:xfrm>
                            <a:off x="0" y="0"/>
                            <a:ext cx="219075" cy="200025"/>
                          </a:xfrm>
                          <a:prstGeom prst="rect">
                            <a:avLst/>
                          </a:prstGeom>
                          <a:noFill/>
                          <a:ln w="9525" cmpd="sng">
                            <a:noFill/>
                            <a:miter lim="800000"/>
                            <a:headEnd/>
                            <a:tailEnd/>
                          </a:ln>
                        </pic:spPr>
                      </pic:pic>
                    </a:graphicData>
                  </a:graphic>
                </wp:inline>
              </w:drawing>
            </w:r>
            <w:r>
              <w:rPr>
                <w:szCs w:val="22"/>
              </w:rPr>
              <w:t>—</w:t>
            </w:r>
            <w:r>
              <w:rPr>
                <w:szCs w:val="22"/>
              </w:rPr>
              <w:t>距离声源</w:t>
            </w:r>
            <w:r>
              <w:rPr>
                <w:szCs w:val="22"/>
              </w:rPr>
              <w:t>r</w:t>
            </w:r>
            <w:r>
              <w:rPr>
                <w:szCs w:val="22"/>
              </w:rPr>
              <w:t>米处的施工噪声预测值，</w:t>
            </w:r>
            <w:r>
              <w:rPr>
                <w:szCs w:val="22"/>
              </w:rPr>
              <w:t>dB</w:t>
            </w:r>
            <w:r>
              <w:rPr>
                <w:szCs w:val="22"/>
              </w:rPr>
              <w:t>（</w:t>
            </w:r>
            <w:r>
              <w:rPr>
                <w:szCs w:val="22"/>
              </w:rPr>
              <w:t>A</w:t>
            </w:r>
            <w:r>
              <w:rPr>
                <w:szCs w:val="22"/>
              </w:rPr>
              <w:t>）；</w:t>
            </w:r>
          </w:p>
          <w:p w:rsidR="00D877D5" w:rsidRDefault="003C080F">
            <w:pPr>
              <w:adjustRightInd w:val="0"/>
              <w:snapToGrid w:val="0"/>
              <w:spacing w:line="360" w:lineRule="auto"/>
              <w:ind w:firstLineChars="200" w:firstLine="420"/>
              <w:jc w:val="left"/>
              <w:rPr>
                <w:bCs/>
                <w:sz w:val="24"/>
                <w:szCs w:val="22"/>
              </w:rPr>
            </w:pPr>
            <w:r>
              <w:rPr>
                <w:szCs w:val="22"/>
              </w:rPr>
              <w:t xml:space="preserve">       </w:t>
            </w:r>
            <w:r>
              <w:rPr>
                <w:noProof/>
                <w:position w:val="-12"/>
                <w:szCs w:val="22"/>
              </w:rPr>
              <w:drawing>
                <wp:inline distT="0" distB="0" distL="0" distR="0">
                  <wp:extent cx="266700" cy="228600"/>
                  <wp:effectExtent l="0" t="0" r="0" b="0"/>
                  <wp:docPr id="12" name="对象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对象 5"/>
                          <pic:cNvPicPr>
                            <a:picLocks noChangeAspect="1" noChangeArrowheads="1"/>
                          </pic:cNvPicPr>
                        </pic:nvPicPr>
                        <pic:blipFill>
                          <a:blip r:embed="rId21" cstate="print"/>
                          <a:srcRect/>
                          <a:stretch>
                            <a:fillRect/>
                          </a:stretch>
                        </pic:blipFill>
                        <pic:spPr>
                          <a:xfrm>
                            <a:off x="0" y="0"/>
                            <a:ext cx="266700" cy="228600"/>
                          </a:xfrm>
                          <a:prstGeom prst="rect">
                            <a:avLst/>
                          </a:prstGeom>
                          <a:noFill/>
                          <a:ln w="9525" cmpd="sng">
                            <a:noFill/>
                            <a:miter lim="800000"/>
                            <a:headEnd/>
                            <a:tailEnd/>
                          </a:ln>
                        </pic:spPr>
                      </pic:pic>
                    </a:graphicData>
                  </a:graphic>
                </wp:inline>
              </w:drawing>
            </w:r>
            <w:r>
              <w:rPr>
                <w:szCs w:val="22"/>
              </w:rPr>
              <w:t>—</w:t>
            </w:r>
            <w:r>
              <w:rPr>
                <w:szCs w:val="22"/>
              </w:rPr>
              <w:t>距离声源</w:t>
            </w:r>
            <w:r>
              <w:rPr>
                <w:szCs w:val="22"/>
              </w:rPr>
              <w:t>r</w:t>
            </w:r>
            <w:r>
              <w:rPr>
                <w:szCs w:val="22"/>
                <w:vertAlign w:val="subscript"/>
              </w:rPr>
              <w:t>0</w:t>
            </w:r>
            <w:r>
              <w:rPr>
                <w:szCs w:val="22"/>
              </w:rPr>
              <w:t>米处施工噪声参考值，</w:t>
            </w:r>
            <w:r>
              <w:rPr>
                <w:szCs w:val="22"/>
              </w:rPr>
              <w:t>dB</w:t>
            </w:r>
            <w:r>
              <w:rPr>
                <w:szCs w:val="22"/>
              </w:rPr>
              <w:t>（</w:t>
            </w:r>
            <w:r>
              <w:rPr>
                <w:szCs w:val="22"/>
              </w:rPr>
              <w:t>A</w:t>
            </w:r>
            <w:r>
              <w:rPr>
                <w:szCs w:val="22"/>
              </w:rPr>
              <w:t>）。</w:t>
            </w:r>
          </w:p>
          <w:p w:rsidR="00D877D5" w:rsidRDefault="003C080F">
            <w:pPr>
              <w:adjustRightInd w:val="0"/>
              <w:snapToGrid w:val="0"/>
              <w:spacing w:line="360" w:lineRule="auto"/>
              <w:ind w:firstLineChars="200" w:firstLine="480"/>
              <w:jc w:val="left"/>
              <w:rPr>
                <w:bCs/>
                <w:sz w:val="24"/>
                <w:szCs w:val="22"/>
              </w:rPr>
            </w:pPr>
            <w:r>
              <w:rPr>
                <w:bCs/>
                <w:sz w:val="24"/>
                <w:szCs w:val="22"/>
              </w:rPr>
              <w:t>对于多台施工机械对某个预测点的影响，按照下式进行声级叠加；</w:t>
            </w:r>
          </w:p>
          <w:p w:rsidR="00D877D5" w:rsidRDefault="003C080F">
            <w:pPr>
              <w:adjustRightInd w:val="0"/>
              <w:snapToGrid w:val="0"/>
              <w:spacing w:line="360" w:lineRule="auto"/>
              <w:jc w:val="left"/>
              <w:rPr>
                <w:bCs/>
                <w:sz w:val="24"/>
                <w:szCs w:val="22"/>
              </w:rPr>
            </w:pPr>
            <w:r>
              <w:rPr>
                <w:bCs/>
                <w:noProof/>
                <w:position w:val="-28"/>
                <w:sz w:val="24"/>
                <w:szCs w:val="22"/>
              </w:rPr>
              <w:drawing>
                <wp:inline distT="0" distB="0" distL="0" distR="0">
                  <wp:extent cx="1181100" cy="428625"/>
                  <wp:effectExtent l="0" t="0" r="0" b="0"/>
                  <wp:docPr id="13" name="对象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对象 6"/>
                          <pic:cNvPicPr>
                            <a:picLocks noChangeAspect="1" noChangeArrowheads="1"/>
                          </pic:cNvPicPr>
                        </pic:nvPicPr>
                        <pic:blipFill>
                          <a:blip r:embed="rId22" cstate="print"/>
                          <a:srcRect/>
                          <a:stretch>
                            <a:fillRect/>
                          </a:stretch>
                        </pic:blipFill>
                        <pic:spPr>
                          <a:xfrm>
                            <a:off x="0" y="0"/>
                            <a:ext cx="1181100" cy="428625"/>
                          </a:xfrm>
                          <a:prstGeom prst="rect">
                            <a:avLst/>
                          </a:prstGeom>
                          <a:noFill/>
                          <a:ln w="9525" cmpd="sng">
                            <a:noFill/>
                            <a:miter lim="800000"/>
                            <a:headEnd/>
                            <a:tailEnd/>
                          </a:ln>
                        </pic:spPr>
                      </pic:pic>
                    </a:graphicData>
                  </a:graphic>
                </wp:inline>
              </w:drawing>
            </w:r>
          </w:p>
          <w:p w:rsidR="00D877D5" w:rsidRDefault="003C080F">
            <w:pPr>
              <w:adjustRightInd w:val="0"/>
              <w:snapToGrid w:val="0"/>
              <w:spacing w:line="360" w:lineRule="auto"/>
              <w:ind w:firstLineChars="200" w:firstLine="480"/>
              <w:jc w:val="left"/>
              <w:rPr>
                <w:szCs w:val="22"/>
              </w:rPr>
            </w:pPr>
            <w:r>
              <w:rPr>
                <w:bCs/>
                <w:sz w:val="24"/>
                <w:szCs w:val="22"/>
              </w:rPr>
              <w:t>式中</w:t>
            </w:r>
            <w:r>
              <w:rPr>
                <w:bCs/>
                <w:i/>
                <w:sz w:val="24"/>
                <w:szCs w:val="22"/>
              </w:rPr>
              <w:t>：</w:t>
            </w:r>
            <w:r>
              <w:rPr>
                <w:i/>
                <w:szCs w:val="22"/>
              </w:rPr>
              <w:t>L—</w:t>
            </w:r>
            <w:r>
              <w:rPr>
                <w:szCs w:val="22"/>
              </w:rPr>
              <w:t>叠加后噪声级，</w:t>
            </w:r>
            <w:r>
              <w:rPr>
                <w:szCs w:val="22"/>
              </w:rPr>
              <w:t>dB</w:t>
            </w:r>
            <w:r>
              <w:rPr>
                <w:szCs w:val="22"/>
              </w:rPr>
              <w:t>（</w:t>
            </w:r>
            <w:r>
              <w:rPr>
                <w:szCs w:val="22"/>
              </w:rPr>
              <w:t>A</w:t>
            </w:r>
            <w:r>
              <w:rPr>
                <w:szCs w:val="22"/>
              </w:rPr>
              <w:t>）；</w:t>
            </w:r>
          </w:p>
          <w:p w:rsidR="00D877D5" w:rsidRDefault="003C080F">
            <w:pPr>
              <w:adjustRightInd w:val="0"/>
              <w:snapToGrid w:val="0"/>
              <w:spacing w:line="360" w:lineRule="auto"/>
              <w:ind w:firstLineChars="200" w:firstLine="420"/>
              <w:jc w:val="left"/>
              <w:rPr>
                <w:i/>
                <w:szCs w:val="22"/>
              </w:rPr>
            </w:pPr>
            <w:r>
              <w:rPr>
                <w:szCs w:val="22"/>
              </w:rPr>
              <w:t xml:space="preserve">      </w:t>
            </w:r>
            <w:r>
              <w:rPr>
                <w:i/>
                <w:szCs w:val="22"/>
              </w:rPr>
              <w:t xml:space="preserve"> L</w:t>
            </w:r>
            <w:r>
              <w:rPr>
                <w:i/>
                <w:szCs w:val="22"/>
                <w:vertAlign w:val="subscript"/>
              </w:rPr>
              <w:t>i</w:t>
            </w:r>
            <w:r>
              <w:rPr>
                <w:i/>
                <w:szCs w:val="22"/>
              </w:rPr>
              <w:t>—</w:t>
            </w:r>
            <w:r>
              <w:rPr>
                <w:szCs w:val="22"/>
              </w:rPr>
              <w:t>第</w:t>
            </w:r>
            <w:r>
              <w:rPr>
                <w:szCs w:val="22"/>
              </w:rPr>
              <w:t>i</w:t>
            </w:r>
            <w:r>
              <w:rPr>
                <w:szCs w:val="22"/>
              </w:rPr>
              <w:t>个声源对某个预测点的噪声值，</w:t>
            </w:r>
            <w:r>
              <w:rPr>
                <w:szCs w:val="22"/>
              </w:rPr>
              <w:t>dB</w:t>
            </w:r>
            <w:r>
              <w:rPr>
                <w:szCs w:val="22"/>
              </w:rPr>
              <w:t>（</w:t>
            </w:r>
            <w:r>
              <w:rPr>
                <w:szCs w:val="22"/>
              </w:rPr>
              <w:t>A</w:t>
            </w:r>
            <w:r>
              <w:rPr>
                <w:szCs w:val="22"/>
              </w:rPr>
              <w:t>）；</w:t>
            </w:r>
          </w:p>
          <w:p w:rsidR="00D877D5" w:rsidRDefault="003C080F" w:rsidP="00C97F4E">
            <w:pPr>
              <w:adjustRightInd w:val="0"/>
              <w:snapToGrid w:val="0"/>
              <w:spacing w:line="360" w:lineRule="auto"/>
              <w:ind w:firstLineChars="200" w:firstLine="480"/>
              <w:jc w:val="left"/>
              <w:rPr>
                <w:bCs/>
                <w:sz w:val="24"/>
              </w:rPr>
            </w:pPr>
            <w:r>
              <w:rPr>
                <w:bCs/>
                <w:sz w:val="24"/>
              </w:rPr>
              <w:t>根据上述预测模式，单台施工机械在正常运行情况下，不同距离处的噪声值见下表。</w:t>
            </w:r>
          </w:p>
          <w:p w:rsidR="00D877D5" w:rsidRDefault="003C080F">
            <w:pPr>
              <w:tabs>
                <w:tab w:val="left" w:pos="3060"/>
              </w:tabs>
              <w:adjustRightInd w:val="0"/>
              <w:snapToGrid w:val="0"/>
              <w:ind w:firstLineChars="200" w:firstLine="480"/>
              <w:jc w:val="left"/>
              <w:rPr>
                <w:rFonts w:eastAsia="黑体"/>
                <w:bCs/>
                <w:sz w:val="24"/>
              </w:rPr>
            </w:pPr>
            <w:r>
              <w:rPr>
                <w:rFonts w:eastAsia="黑体"/>
                <w:bCs/>
                <w:sz w:val="24"/>
              </w:rPr>
              <w:t>表</w:t>
            </w:r>
            <w:r w:rsidR="00C97F4E">
              <w:rPr>
                <w:rFonts w:eastAsia="黑体"/>
                <w:bCs/>
                <w:sz w:val="24"/>
              </w:rPr>
              <w:t>14</w:t>
            </w:r>
            <w:r>
              <w:rPr>
                <w:rFonts w:eastAsia="黑体"/>
                <w:bCs/>
                <w:sz w:val="24"/>
              </w:rPr>
              <w:t xml:space="preserve">       </w:t>
            </w:r>
            <w:r>
              <w:rPr>
                <w:rFonts w:eastAsia="黑体"/>
                <w:bCs/>
                <w:sz w:val="24"/>
              </w:rPr>
              <w:t>各种施工机械在不同距离的噪声预测值</w:t>
            </w:r>
            <w:r>
              <w:rPr>
                <w:rFonts w:eastAsia="黑体"/>
                <w:bCs/>
                <w:sz w:val="24"/>
              </w:rPr>
              <w:t xml:space="preserve">        </w:t>
            </w:r>
            <w:r>
              <w:rPr>
                <w:rFonts w:eastAsia="黑体"/>
                <w:bCs/>
                <w:szCs w:val="21"/>
              </w:rPr>
              <w:t>单位：</w:t>
            </w:r>
            <w:r>
              <w:rPr>
                <w:rFonts w:eastAsia="黑体"/>
                <w:bCs/>
                <w:szCs w:val="21"/>
              </w:rPr>
              <w:t>dB</w:t>
            </w:r>
            <w:r>
              <w:rPr>
                <w:rFonts w:eastAsia="黑体"/>
                <w:bCs/>
                <w:szCs w:val="21"/>
              </w:rPr>
              <w:t>（</w:t>
            </w:r>
            <w:r>
              <w:rPr>
                <w:rFonts w:eastAsia="黑体"/>
                <w:bCs/>
                <w:szCs w:val="21"/>
              </w:rPr>
              <w:t>A</w:t>
            </w:r>
            <w:r>
              <w:rPr>
                <w:rFonts w:eastAsia="黑体"/>
                <w:bCs/>
                <w:szCs w:val="21"/>
              </w:rPr>
              <w:t>）</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07"/>
              <w:gridCol w:w="990"/>
              <w:gridCol w:w="986"/>
              <w:gridCol w:w="986"/>
              <w:gridCol w:w="988"/>
              <w:gridCol w:w="990"/>
              <w:gridCol w:w="990"/>
              <w:gridCol w:w="990"/>
              <w:gridCol w:w="993"/>
            </w:tblGrid>
            <w:tr w:rsidR="00D877D5">
              <w:trPr>
                <w:trHeight w:hRule="exact" w:val="340"/>
                <w:jc w:val="center"/>
              </w:trPr>
              <w:tc>
                <w:tcPr>
                  <w:tcW w:w="907" w:type="dxa"/>
                  <w:vMerge w:val="restart"/>
                  <w:vAlign w:val="center"/>
                </w:tcPr>
                <w:p w:rsidR="00D877D5" w:rsidRDefault="003C080F">
                  <w:pPr>
                    <w:autoSpaceDE w:val="0"/>
                    <w:autoSpaceDN w:val="0"/>
                    <w:adjustRightInd w:val="0"/>
                    <w:jc w:val="center"/>
                    <w:rPr>
                      <w:bCs/>
                      <w:szCs w:val="21"/>
                    </w:rPr>
                  </w:pPr>
                  <w:r>
                    <w:rPr>
                      <w:bCs/>
                      <w:szCs w:val="21"/>
                    </w:rPr>
                    <w:t>声源</w:t>
                  </w:r>
                </w:p>
              </w:tc>
              <w:tc>
                <w:tcPr>
                  <w:tcW w:w="990" w:type="dxa"/>
                  <w:vMerge w:val="restart"/>
                  <w:vAlign w:val="center"/>
                </w:tcPr>
                <w:p w:rsidR="00D877D5" w:rsidRDefault="003C080F">
                  <w:pPr>
                    <w:autoSpaceDE w:val="0"/>
                    <w:autoSpaceDN w:val="0"/>
                    <w:adjustRightInd w:val="0"/>
                    <w:jc w:val="center"/>
                    <w:rPr>
                      <w:bCs/>
                      <w:szCs w:val="21"/>
                    </w:rPr>
                  </w:pPr>
                  <w:r>
                    <w:rPr>
                      <w:bCs/>
                      <w:szCs w:val="21"/>
                    </w:rPr>
                    <w:t>噪声值</w:t>
                  </w:r>
                </w:p>
                <w:p w:rsidR="00D877D5" w:rsidRDefault="003C080F">
                  <w:pPr>
                    <w:autoSpaceDE w:val="0"/>
                    <w:autoSpaceDN w:val="0"/>
                    <w:adjustRightInd w:val="0"/>
                    <w:jc w:val="center"/>
                    <w:rPr>
                      <w:bCs/>
                      <w:szCs w:val="21"/>
                    </w:rPr>
                  </w:pPr>
                  <w:r>
                    <w:rPr>
                      <w:bCs/>
                      <w:szCs w:val="21"/>
                    </w:rPr>
                    <w:t>（峰值）</w:t>
                  </w:r>
                </w:p>
              </w:tc>
              <w:tc>
                <w:tcPr>
                  <w:tcW w:w="6923" w:type="dxa"/>
                  <w:gridSpan w:val="7"/>
                  <w:vAlign w:val="center"/>
                </w:tcPr>
                <w:p w:rsidR="00D877D5" w:rsidRDefault="003C080F">
                  <w:pPr>
                    <w:autoSpaceDE w:val="0"/>
                    <w:autoSpaceDN w:val="0"/>
                    <w:adjustRightInd w:val="0"/>
                    <w:jc w:val="center"/>
                    <w:rPr>
                      <w:bCs/>
                      <w:szCs w:val="21"/>
                    </w:rPr>
                  </w:pPr>
                  <w:r>
                    <w:rPr>
                      <w:bCs/>
                      <w:szCs w:val="21"/>
                    </w:rPr>
                    <w:t>距声源不同距离（</w:t>
                  </w:r>
                  <w:r>
                    <w:rPr>
                      <w:bCs/>
                      <w:szCs w:val="21"/>
                    </w:rPr>
                    <w:t>m</w:t>
                  </w:r>
                  <w:r>
                    <w:rPr>
                      <w:bCs/>
                      <w:szCs w:val="21"/>
                    </w:rPr>
                    <w:t>）的噪声值</w:t>
                  </w:r>
                </w:p>
              </w:tc>
            </w:tr>
            <w:tr w:rsidR="00D877D5">
              <w:trPr>
                <w:trHeight w:hRule="exact" w:val="340"/>
                <w:jc w:val="center"/>
              </w:trPr>
              <w:tc>
                <w:tcPr>
                  <w:tcW w:w="907" w:type="dxa"/>
                  <w:vMerge/>
                  <w:vAlign w:val="center"/>
                </w:tcPr>
                <w:p w:rsidR="00D877D5" w:rsidRDefault="00D877D5">
                  <w:pPr>
                    <w:autoSpaceDE w:val="0"/>
                    <w:autoSpaceDN w:val="0"/>
                    <w:adjustRightInd w:val="0"/>
                    <w:jc w:val="center"/>
                    <w:rPr>
                      <w:bCs/>
                      <w:szCs w:val="21"/>
                    </w:rPr>
                  </w:pPr>
                </w:p>
              </w:tc>
              <w:tc>
                <w:tcPr>
                  <w:tcW w:w="990" w:type="dxa"/>
                  <w:vMerge/>
                  <w:vAlign w:val="center"/>
                </w:tcPr>
                <w:p w:rsidR="00D877D5" w:rsidRDefault="00D877D5">
                  <w:pPr>
                    <w:autoSpaceDE w:val="0"/>
                    <w:autoSpaceDN w:val="0"/>
                    <w:adjustRightInd w:val="0"/>
                    <w:jc w:val="center"/>
                    <w:rPr>
                      <w:bCs/>
                      <w:szCs w:val="21"/>
                    </w:rPr>
                  </w:pPr>
                </w:p>
              </w:tc>
              <w:tc>
                <w:tcPr>
                  <w:tcW w:w="986" w:type="dxa"/>
                  <w:vAlign w:val="center"/>
                </w:tcPr>
                <w:p w:rsidR="00D877D5" w:rsidRDefault="003C080F">
                  <w:pPr>
                    <w:autoSpaceDE w:val="0"/>
                    <w:autoSpaceDN w:val="0"/>
                    <w:adjustRightInd w:val="0"/>
                    <w:jc w:val="center"/>
                    <w:rPr>
                      <w:bCs/>
                      <w:szCs w:val="21"/>
                    </w:rPr>
                  </w:pPr>
                  <w:r>
                    <w:rPr>
                      <w:bCs/>
                      <w:szCs w:val="21"/>
                    </w:rPr>
                    <w:t>15</w:t>
                  </w:r>
                </w:p>
              </w:tc>
              <w:tc>
                <w:tcPr>
                  <w:tcW w:w="986" w:type="dxa"/>
                  <w:vAlign w:val="center"/>
                </w:tcPr>
                <w:p w:rsidR="00D877D5" w:rsidRDefault="003C080F">
                  <w:pPr>
                    <w:autoSpaceDE w:val="0"/>
                    <w:autoSpaceDN w:val="0"/>
                    <w:adjustRightInd w:val="0"/>
                    <w:jc w:val="center"/>
                    <w:rPr>
                      <w:bCs/>
                      <w:szCs w:val="21"/>
                    </w:rPr>
                  </w:pPr>
                  <w:r>
                    <w:rPr>
                      <w:bCs/>
                      <w:szCs w:val="21"/>
                    </w:rPr>
                    <w:t>30</w:t>
                  </w:r>
                </w:p>
              </w:tc>
              <w:tc>
                <w:tcPr>
                  <w:tcW w:w="988" w:type="dxa"/>
                  <w:vAlign w:val="center"/>
                </w:tcPr>
                <w:p w:rsidR="00D877D5" w:rsidRDefault="003C080F">
                  <w:pPr>
                    <w:autoSpaceDE w:val="0"/>
                    <w:autoSpaceDN w:val="0"/>
                    <w:adjustRightInd w:val="0"/>
                    <w:jc w:val="center"/>
                    <w:rPr>
                      <w:bCs/>
                      <w:szCs w:val="21"/>
                    </w:rPr>
                  </w:pPr>
                  <w:r>
                    <w:rPr>
                      <w:bCs/>
                      <w:szCs w:val="21"/>
                    </w:rPr>
                    <w:t>60</w:t>
                  </w:r>
                </w:p>
              </w:tc>
              <w:tc>
                <w:tcPr>
                  <w:tcW w:w="990" w:type="dxa"/>
                  <w:vAlign w:val="center"/>
                </w:tcPr>
                <w:p w:rsidR="00D877D5" w:rsidRDefault="003C080F">
                  <w:pPr>
                    <w:autoSpaceDE w:val="0"/>
                    <w:autoSpaceDN w:val="0"/>
                    <w:adjustRightInd w:val="0"/>
                    <w:jc w:val="center"/>
                    <w:rPr>
                      <w:bCs/>
                      <w:szCs w:val="21"/>
                    </w:rPr>
                  </w:pPr>
                  <w:r>
                    <w:rPr>
                      <w:bCs/>
                      <w:szCs w:val="21"/>
                    </w:rPr>
                    <w:t>120</w:t>
                  </w:r>
                </w:p>
              </w:tc>
              <w:tc>
                <w:tcPr>
                  <w:tcW w:w="990" w:type="dxa"/>
                  <w:vAlign w:val="center"/>
                </w:tcPr>
                <w:p w:rsidR="00D877D5" w:rsidRDefault="003C080F">
                  <w:pPr>
                    <w:autoSpaceDE w:val="0"/>
                    <w:autoSpaceDN w:val="0"/>
                    <w:adjustRightInd w:val="0"/>
                    <w:jc w:val="center"/>
                    <w:rPr>
                      <w:bCs/>
                      <w:szCs w:val="21"/>
                    </w:rPr>
                  </w:pPr>
                  <w:r>
                    <w:rPr>
                      <w:bCs/>
                      <w:szCs w:val="21"/>
                    </w:rPr>
                    <w:t>170</w:t>
                  </w:r>
                </w:p>
              </w:tc>
              <w:tc>
                <w:tcPr>
                  <w:tcW w:w="990" w:type="dxa"/>
                  <w:vAlign w:val="center"/>
                </w:tcPr>
                <w:p w:rsidR="00D877D5" w:rsidRDefault="003C080F">
                  <w:pPr>
                    <w:autoSpaceDE w:val="0"/>
                    <w:autoSpaceDN w:val="0"/>
                    <w:adjustRightInd w:val="0"/>
                    <w:jc w:val="center"/>
                    <w:rPr>
                      <w:bCs/>
                      <w:szCs w:val="21"/>
                    </w:rPr>
                  </w:pPr>
                  <w:r>
                    <w:rPr>
                      <w:bCs/>
                      <w:szCs w:val="21"/>
                    </w:rPr>
                    <w:t>200</w:t>
                  </w:r>
                </w:p>
              </w:tc>
              <w:tc>
                <w:tcPr>
                  <w:tcW w:w="993" w:type="dxa"/>
                  <w:vAlign w:val="center"/>
                </w:tcPr>
                <w:p w:rsidR="00D877D5" w:rsidRDefault="003C080F">
                  <w:pPr>
                    <w:autoSpaceDE w:val="0"/>
                    <w:autoSpaceDN w:val="0"/>
                    <w:adjustRightInd w:val="0"/>
                    <w:jc w:val="center"/>
                    <w:rPr>
                      <w:bCs/>
                      <w:szCs w:val="21"/>
                    </w:rPr>
                  </w:pPr>
                  <w:r>
                    <w:rPr>
                      <w:bCs/>
                      <w:szCs w:val="21"/>
                    </w:rPr>
                    <w:t>300</w:t>
                  </w:r>
                </w:p>
              </w:tc>
            </w:tr>
            <w:tr w:rsidR="00D877D5">
              <w:trPr>
                <w:trHeight w:hRule="exact" w:val="340"/>
                <w:jc w:val="center"/>
              </w:trPr>
              <w:tc>
                <w:tcPr>
                  <w:tcW w:w="907" w:type="dxa"/>
                  <w:vAlign w:val="center"/>
                </w:tcPr>
                <w:p w:rsidR="00D877D5" w:rsidRDefault="003C080F">
                  <w:pPr>
                    <w:jc w:val="center"/>
                    <w:rPr>
                      <w:bCs/>
                      <w:szCs w:val="21"/>
                    </w:rPr>
                  </w:pPr>
                  <w:r>
                    <w:rPr>
                      <w:bCs/>
                      <w:szCs w:val="21"/>
                    </w:rPr>
                    <w:t>挖掘机</w:t>
                  </w:r>
                </w:p>
              </w:tc>
              <w:tc>
                <w:tcPr>
                  <w:tcW w:w="990" w:type="dxa"/>
                  <w:vAlign w:val="center"/>
                </w:tcPr>
                <w:p w:rsidR="00D877D5" w:rsidRDefault="003C080F">
                  <w:pPr>
                    <w:tabs>
                      <w:tab w:val="left" w:pos="6843"/>
                    </w:tabs>
                    <w:adjustRightInd w:val="0"/>
                    <w:snapToGrid w:val="0"/>
                    <w:jc w:val="center"/>
                    <w:rPr>
                      <w:bCs/>
                      <w:szCs w:val="21"/>
                    </w:rPr>
                  </w:pPr>
                  <w:r>
                    <w:rPr>
                      <w:bCs/>
                      <w:szCs w:val="21"/>
                    </w:rPr>
                    <w:t>100</w:t>
                  </w:r>
                </w:p>
              </w:tc>
              <w:tc>
                <w:tcPr>
                  <w:tcW w:w="986" w:type="dxa"/>
                  <w:vAlign w:val="center"/>
                </w:tcPr>
                <w:p w:rsidR="00D877D5" w:rsidRDefault="003C080F">
                  <w:pPr>
                    <w:autoSpaceDE w:val="0"/>
                    <w:autoSpaceDN w:val="0"/>
                    <w:adjustRightInd w:val="0"/>
                    <w:jc w:val="center"/>
                    <w:rPr>
                      <w:bCs/>
                      <w:szCs w:val="21"/>
                    </w:rPr>
                  </w:pPr>
                  <w:r>
                    <w:rPr>
                      <w:bCs/>
                      <w:szCs w:val="21"/>
                    </w:rPr>
                    <w:t>76</w:t>
                  </w:r>
                </w:p>
              </w:tc>
              <w:tc>
                <w:tcPr>
                  <w:tcW w:w="986" w:type="dxa"/>
                  <w:vAlign w:val="center"/>
                </w:tcPr>
                <w:p w:rsidR="00D877D5" w:rsidRDefault="003C080F">
                  <w:pPr>
                    <w:autoSpaceDE w:val="0"/>
                    <w:autoSpaceDN w:val="0"/>
                    <w:adjustRightInd w:val="0"/>
                    <w:jc w:val="center"/>
                    <w:rPr>
                      <w:bCs/>
                      <w:szCs w:val="21"/>
                    </w:rPr>
                  </w:pPr>
                  <w:r>
                    <w:rPr>
                      <w:bCs/>
                      <w:szCs w:val="21"/>
                    </w:rPr>
                    <w:t>70</w:t>
                  </w:r>
                </w:p>
              </w:tc>
              <w:tc>
                <w:tcPr>
                  <w:tcW w:w="988" w:type="dxa"/>
                  <w:vAlign w:val="center"/>
                </w:tcPr>
                <w:p w:rsidR="00D877D5" w:rsidRDefault="003C080F">
                  <w:pPr>
                    <w:autoSpaceDE w:val="0"/>
                    <w:autoSpaceDN w:val="0"/>
                    <w:adjustRightInd w:val="0"/>
                    <w:jc w:val="center"/>
                    <w:rPr>
                      <w:bCs/>
                      <w:szCs w:val="21"/>
                    </w:rPr>
                  </w:pPr>
                  <w:r>
                    <w:rPr>
                      <w:bCs/>
                      <w:szCs w:val="21"/>
                    </w:rPr>
                    <w:t>64</w:t>
                  </w:r>
                </w:p>
              </w:tc>
              <w:tc>
                <w:tcPr>
                  <w:tcW w:w="990" w:type="dxa"/>
                  <w:vAlign w:val="center"/>
                </w:tcPr>
                <w:p w:rsidR="00D877D5" w:rsidRDefault="003C080F">
                  <w:pPr>
                    <w:autoSpaceDE w:val="0"/>
                    <w:autoSpaceDN w:val="0"/>
                    <w:adjustRightInd w:val="0"/>
                    <w:jc w:val="center"/>
                    <w:rPr>
                      <w:bCs/>
                      <w:szCs w:val="21"/>
                    </w:rPr>
                  </w:pPr>
                  <w:r>
                    <w:rPr>
                      <w:bCs/>
                      <w:szCs w:val="21"/>
                    </w:rPr>
                    <w:t>60</w:t>
                  </w:r>
                </w:p>
              </w:tc>
              <w:tc>
                <w:tcPr>
                  <w:tcW w:w="990" w:type="dxa"/>
                  <w:vAlign w:val="center"/>
                </w:tcPr>
                <w:p w:rsidR="00D877D5" w:rsidRDefault="003C080F">
                  <w:pPr>
                    <w:autoSpaceDE w:val="0"/>
                    <w:autoSpaceDN w:val="0"/>
                    <w:adjustRightInd w:val="0"/>
                    <w:jc w:val="center"/>
                    <w:rPr>
                      <w:bCs/>
                      <w:szCs w:val="21"/>
                    </w:rPr>
                  </w:pPr>
                  <w:r>
                    <w:rPr>
                      <w:bCs/>
                      <w:szCs w:val="21"/>
                    </w:rPr>
                    <w:t>58</w:t>
                  </w:r>
                </w:p>
              </w:tc>
              <w:tc>
                <w:tcPr>
                  <w:tcW w:w="990" w:type="dxa"/>
                  <w:vAlign w:val="center"/>
                </w:tcPr>
                <w:p w:rsidR="00D877D5" w:rsidRDefault="003C080F">
                  <w:pPr>
                    <w:autoSpaceDE w:val="0"/>
                    <w:autoSpaceDN w:val="0"/>
                    <w:adjustRightInd w:val="0"/>
                    <w:jc w:val="center"/>
                    <w:rPr>
                      <w:bCs/>
                      <w:szCs w:val="21"/>
                    </w:rPr>
                  </w:pPr>
                  <w:r>
                    <w:rPr>
                      <w:bCs/>
                      <w:szCs w:val="21"/>
                    </w:rPr>
                    <w:t>54</w:t>
                  </w:r>
                </w:p>
              </w:tc>
              <w:tc>
                <w:tcPr>
                  <w:tcW w:w="993" w:type="dxa"/>
                  <w:vAlign w:val="center"/>
                </w:tcPr>
                <w:p w:rsidR="00D877D5" w:rsidRDefault="003C080F">
                  <w:pPr>
                    <w:autoSpaceDE w:val="0"/>
                    <w:autoSpaceDN w:val="0"/>
                    <w:adjustRightInd w:val="0"/>
                    <w:jc w:val="center"/>
                    <w:rPr>
                      <w:bCs/>
                      <w:szCs w:val="21"/>
                    </w:rPr>
                  </w:pPr>
                  <w:r>
                    <w:rPr>
                      <w:bCs/>
                      <w:szCs w:val="21"/>
                    </w:rPr>
                    <w:t>50</w:t>
                  </w:r>
                </w:p>
              </w:tc>
            </w:tr>
            <w:tr w:rsidR="00D877D5">
              <w:trPr>
                <w:trHeight w:hRule="exact" w:val="340"/>
                <w:jc w:val="center"/>
              </w:trPr>
              <w:tc>
                <w:tcPr>
                  <w:tcW w:w="907" w:type="dxa"/>
                  <w:vAlign w:val="center"/>
                </w:tcPr>
                <w:p w:rsidR="00D877D5" w:rsidRDefault="003C080F">
                  <w:pPr>
                    <w:jc w:val="center"/>
                    <w:rPr>
                      <w:bCs/>
                      <w:szCs w:val="21"/>
                    </w:rPr>
                  </w:pPr>
                  <w:r>
                    <w:rPr>
                      <w:bCs/>
                      <w:szCs w:val="21"/>
                    </w:rPr>
                    <w:t>搅拌机</w:t>
                  </w:r>
                </w:p>
              </w:tc>
              <w:tc>
                <w:tcPr>
                  <w:tcW w:w="990" w:type="dxa"/>
                  <w:vAlign w:val="center"/>
                </w:tcPr>
                <w:p w:rsidR="00D877D5" w:rsidRDefault="003C080F">
                  <w:pPr>
                    <w:tabs>
                      <w:tab w:val="left" w:pos="6843"/>
                    </w:tabs>
                    <w:adjustRightInd w:val="0"/>
                    <w:snapToGrid w:val="0"/>
                    <w:jc w:val="center"/>
                    <w:rPr>
                      <w:bCs/>
                      <w:szCs w:val="21"/>
                    </w:rPr>
                  </w:pPr>
                  <w:r>
                    <w:rPr>
                      <w:bCs/>
                      <w:szCs w:val="21"/>
                    </w:rPr>
                    <w:t>95</w:t>
                  </w:r>
                </w:p>
              </w:tc>
              <w:tc>
                <w:tcPr>
                  <w:tcW w:w="986" w:type="dxa"/>
                  <w:vAlign w:val="center"/>
                </w:tcPr>
                <w:p w:rsidR="00D877D5" w:rsidRDefault="003C080F">
                  <w:pPr>
                    <w:autoSpaceDE w:val="0"/>
                    <w:autoSpaceDN w:val="0"/>
                    <w:adjustRightInd w:val="0"/>
                    <w:jc w:val="center"/>
                    <w:rPr>
                      <w:bCs/>
                      <w:szCs w:val="21"/>
                    </w:rPr>
                  </w:pPr>
                  <w:r>
                    <w:rPr>
                      <w:bCs/>
                      <w:szCs w:val="21"/>
                    </w:rPr>
                    <w:t>71</w:t>
                  </w:r>
                </w:p>
              </w:tc>
              <w:tc>
                <w:tcPr>
                  <w:tcW w:w="986" w:type="dxa"/>
                  <w:vAlign w:val="center"/>
                </w:tcPr>
                <w:p w:rsidR="00D877D5" w:rsidRDefault="003C080F">
                  <w:pPr>
                    <w:autoSpaceDE w:val="0"/>
                    <w:autoSpaceDN w:val="0"/>
                    <w:adjustRightInd w:val="0"/>
                    <w:jc w:val="center"/>
                    <w:rPr>
                      <w:bCs/>
                      <w:szCs w:val="21"/>
                    </w:rPr>
                  </w:pPr>
                  <w:r>
                    <w:rPr>
                      <w:bCs/>
                      <w:szCs w:val="21"/>
                    </w:rPr>
                    <w:t>65</w:t>
                  </w:r>
                </w:p>
              </w:tc>
              <w:tc>
                <w:tcPr>
                  <w:tcW w:w="988" w:type="dxa"/>
                  <w:vAlign w:val="center"/>
                </w:tcPr>
                <w:p w:rsidR="00D877D5" w:rsidRDefault="003C080F">
                  <w:pPr>
                    <w:autoSpaceDE w:val="0"/>
                    <w:autoSpaceDN w:val="0"/>
                    <w:adjustRightInd w:val="0"/>
                    <w:jc w:val="center"/>
                    <w:rPr>
                      <w:bCs/>
                      <w:szCs w:val="21"/>
                    </w:rPr>
                  </w:pPr>
                  <w:r>
                    <w:rPr>
                      <w:bCs/>
                      <w:szCs w:val="21"/>
                    </w:rPr>
                    <w:t>59</w:t>
                  </w:r>
                </w:p>
              </w:tc>
              <w:tc>
                <w:tcPr>
                  <w:tcW w:w="990" w:type="dxa"/>
                  <w:vAlign w:val="center"/>
                </w:tcPr>
                <w:p w:rsidR="00D877D5" w:rsidRDefault="003C080F">
                  <w:pPr>
                    <w:autoSpaceDE w:val="0"/>
                    <w:autoSpaceDN w:val="0"/>
                    <w:adjustRightInd w:val="0"/>
                    <w:jc w:val="center"/>
                    <w:rPr>
                      <w:bCs/>
                      <w:szCs w:val="21"/>
                    </w:rPr>
                  </w:pPr>
                  <w:r>
                    <w:rPr>
                      <w:bCs/>
                      <w:szCs w:val="21"/>
                    </w:rPr>
                    <w:t>53</w:t>
                  </w:r>
                </w:p>
              </w:tc>
              <w:tc>
                <w:tcPr>
                  <w:tcW w:w="990" w:type="dxa"/>
                  <w:vAlign w:val="center"/>
                </w:tcPr>
                <w:p w:rsidR="00D877D5" w:rsidRDefault="003C080F">
                  <w:pPr>
                    <w:autoSpaceDE w:val="0"/>
                    <w:autoSpaceDN w:val="0"/>
                    <w:adjustRightInd w:val="0"/>
                    <w:jc w:val="center"/>
                    <w:rPr>
                      <w:bCs/>
                      <w:szCs w:val="21"/>
                    </w:rPr>
                  </w:pPr>
                  <w:r>
                    <w:rPr>
                      <w:bCs/>
                      <w:szCs w:val="21"/>
                    </w:rPr>
                    <w:t>50</w:t>
                  </w:r>
                </w:p>
              </w:tc>
              <w:tc>
                <w:tcPr>
                  <w:tcW w:w="990" w:type="dxa"/>
                  <w:vAlign w:val="center"/>
                </w:tcPr>
                <w:p w:rsidR="00D877D5" w:rsidRDefault="003C080F">
                  <w:pPr>
                    <w:autoSpaceDE w:val="0"/>
                    <w:autoSpaceDN w:val="0"/>
                    <w:adjustRightInd w:val="0"/>
                    <w:jc w:val="center"/>
                    <w:rPr>
                      <w:bCs/>
                      <w:szCs w:val="21"/>
                    </w:rPr>
                  </w:pPr>
                  <w:r>
                    <w:rPr>
                      <w:bCs/>
                      <w:szCs w:val="21"/>
                    </w:rPr>
                    <w:t>48</w:t>
                  </w:r>
                </w:p>
              </w:tc>
              <w:tc>
                <w:tcPr>
                  <w:tcW w:w="993" w:type="dxa"/>
                  <w:vAlign w:val="center"/>
                </w:tcPr>
                <w:p w:rsidR="00D877D5" w:rsidRDefault="003C080F">
                  <w:pPr>
                    <w:autoSpaceDE w:val="0"/>
                    <w:autoSpaceDN w:val="0"/>
                    <w:adjustRightInd w:val="0"/>
                    <w:jc w:val="center"/>
                    <w:rPr>
                      <w:bCs/>
                      <w:szCs w:val="21"/>
                    </w:rPr>
                  </w:pPr>
                  <w:r>
                    <w:rPr>
                      <w:bCs/>
                      <w:szCs w:val="21"/>
                    </w:rPr>
                    <w:t>45</w:t>
                  </w:r>
                </w:p>
              </w:tc>
            </w:tr>
            <w:tr w:rsidR="00D877D5">
              <w:trPr>
                <w:trHeight w:hRule="exact" w:val="340"/>
                <w:jc w:val="center"/>
              </w:trPr>
              <w:tc>
                <w:tcPr>
                  <w:tcW w:w="907" w:type="dxa"/>
                  <w:vAlign w:val="center"/>
                </w:tcPr>
                <w:p w:rsidR="00D877D5" w:rsidRDefault="003C080F">
                  <w:pPr>
                    <w:tabs>
                      <w:tab w:val="left" w:pos="6843"/>
                    </w:tabs>
                    <w:adjustRightInd w:val="0"/>
                    <w:snapToGrid w:val="0"/>
                    <w:jc w:val="center"/>
                    <w:rPr>
                      <w:bCs/>
                      <w:szCs w:val="21"/>
                    </w:rPr>
                  </w:pPr>
                  <w:r>
                    <w:rPr>
                      <w:bCs/>
                      <w:szCs w:val="21"/>
                    </w:rPr>
                    <w:t>运输车辆</w:t>
                  </w:r>
                </w:p>
              </w:tc>
              <w:tc>
                <w:tcPr>
                  <w:tcW w:w="990" w:type="dxa"/>
                  <w:vAlign w:val="center"/>
                </w:tcPr>
                <w:p w:rsidR="00D877D5" w:rsidRDefault="003C080F">
                  <w:pPr>
                    <w:tabs>
                      <w:tab w:val="left" w:pos="6843"/>
                    </w:tabs>
                    <w:adjustRightInd w:val="0"/>
                    <w:snapToGrid w:val="0"/>
                    <w:jc w:val="center"/>
                    <w:rPr>
                      <w:bCs/>
                      <w:szCs w:val="21"/>
                    </w:rPr>
                  </w:pPr>
                  <w:r>
                    <w:rPr>
                      <w:bCs/>
                      <w:szCs w:val="21"/>
                    </w:rPr>
                    <w:t>98</w:t>
                  </w:r>
                </w:p>
              </w:tc>
              <w:tc>
                <w:tcPr>
                  <w:tcW w:w="986" w:type="dxa"/>
                  <w:vAlign w:val="center"/>
                </w:tcPr>
                <w:p w:rsidR="00D877D5" w:rsidRDefault="003C080F">
                  <w:pPr>
                    <w:autoSpaceDE w:val="0"/>
                    <w:autoSpaceDN w:val="0"/>
                    <w:adjustRightInd w:val="0"/>
                    <w:jc w:val="center"/>
                    <w:rPr>
                      <w:bCs/>
                      <w:szCs w:val="21"/>
                    </w:rPr>
                  </w:pPr>
                  <w:r>
                    <w:rPr>
                      <w:bCs/>
                      <w:szCs w:val="21"/>
                    </w:rPr>
                    <w:t>75</w:t>
                  </w:r>
                </w:p>
              </w:tc>
              <w:tc>
                <w:tcPr>
                  <w:tcW w:w="986" w:type="dxa"/>
                  <w:vAlign w:val="center"/>
                </w:tcPr>
                <w:p w:rsidR="00D877D5" w:rsidRDefault="003C080F">
                  <w:pPr>
                    <w:autoSpaceDE w:val="0"/>
                    <w:autoSpaceDN w:val="0"/>
                    <w:adjustRightInd w:val="0"/>
                    <w:jc w:val="center"/>
                    <w:rPr>
                      <w:bCs/>
                      <w:szCs w:val="21"/>
                    </w:rPr>
                  </w:pPr>
                  <w:r>
                    <w:rPr>
                      <w:bCs/>
                      <w:szCs w:val="21"/>
                    </w:rPr>
                    <w:t>69</w:t>
                  </w:r>
                </w:p>
              </w:tc>
              <w:tc>
                <w:tcPr>
                  <w:tcW w:w="988" w:type="dxa"/>
                  <w:vAlign w:val="center"/>
                </w:tcPr>
                <w:p w:rsidR="00D877D5" w:rsidRDefault="003C080F">
                  <w:pPr>
                    <w:autoSpaceDE w:val="0"/>
                    <w:autoSpaceDN w:val="0"/>
                    <w:adjustRightInd w:val="0"/>
                    <w:jc w:val="center"/>
                    <w:rPr>
                      <w:bCs/>
                      <w:szCs w:val="21"/>
                    </w:rPr>
                  </w:pPr>
                  <w:r>
                    <w:rPr>
                      <w:bCs/>
                      <w:szCs w:val="21"/>
                    </w:rPr>
                    <w:t>63</w:t>
                  </w:r>
                </w:p>
              </w:tc>
              <w:tc>
                <w:tcPr>
                  <w:tcW w:w="990" w:type="dxa"/>
                  <w:vAlign w:val="center"/>
                </w:tcPr>
                <w:p w:rsidR="00D877D5" w:rsidRDefault="003C080F">
                  <w:pPr>
                    <w:autoSpaceDE w:val="0"/>
                    <w:autoSpaceDN w:val="0"/>
                    <w:adjustRightInd w:val="0"/>
                    <w:jc w:val="center"/>
                    <w:rPr>
                      <w:bCs/>
                      <w:szCs w:val="21"/>
                    </w:rPr>
                  </w:pPr>
                  <w:r>
                    <w:rPr>
                      <w:bCs/>
                      <w:szCs w:val="21"/>
                    </w:rPr>
                    <w:t>58</w:t>
                  </w:r>
                </w:p>
              </w:tc>
              <w:tc>
                <w:tcPr>
                  <w:tcW w:w="990" w:type="dxa"/>
                  <w:vAlign w:val="center"/>
                </w:tcPr>
                <w:p w:rsidR="00D877D5" w:rsidRDefault="003C080F">
                  <w:pPr>
                    <w:autoSpaceDE w:val="0"/>
                    <w:autoSpaceDN w:val="0"/>
                    <w:adjustRightInd w:val="0"/>
                    <w:jc w:val="center"/>
                    <w:rPr>
                      <w:bCs/>
                      <w:szCs w:val="21"/>
                    </w:rPr>
                  </w:pPr>
                  <w:r>
                    <w:rPr>
                      <w:bCs/>
                      <w:szCs w:val="21"/>
                    </w:rPr>
                    <w:t>57</w:t>
                  </w:r>
                </w:p>
              </w:tc>
              <w:tc>
                <w:tcPr>
                  <w:tcW w:w="990" w:type="dxa"/>
                  <w:vAlign w:val="center"/>
                </w:tcPr>
                <w:p w:rsidR="00D877D5" w:rsidRDefault="003C080F">
                  <w:pPr>
                    <w:autoSpaceDE w:val="0"/>
                    <w:autoSpaceDN w:val="0"/>
                    <w:adjustRightInd w:val="0"/>
                    <w:jc w:val="center"/>
                    <w:rPr>
                      <w:bCs/>
                      <w:szCs w:val="21"/>
                    </w:rPr>
                  </w:pPr>
                  <w:r>
                    <w:rPr>
                      <w:bCs/>
                      <w:szCs w:val="21"/>
                    </w:rPr>
                    <w:t>52</w:t>
                  </w:r>
                </w:p>
              </w:tc>
              <w:tc>
                <w:tcPr>
                  <w:tcW w:w="993" w:type="dxa"/>
                  <w:vAlign w:val="center"/>
                </w:tcPr>
                <w:p w:rsidR="00D877D5" w:rsidRDefault="003C080F">
                  <w:pPr>
                    <w:autoSpaceDE w:val="0"/>
                    <w:autoSpaceDN w:val="0"/>
                    <w:adjustRightInd w:val="0"/>
                    <w:jc w:val="center"/>
                    <w:rPr>
                      <w:bCs/>
                      <w:szCs w:val="21"/>
                    </w:rPr>
                  </w:pPr>
                  <w:r>
                    <w:rPr>
                      <w:bCs/>
                      <w:szCs w:val="21"/>
                    </w:rPr>
                    <w:t>48</w:t>
                  </w:r>
                </w:p>
              </w:tc>
            </w:tr>
            <w:tr w:rsidR="00D877D5">
              <w:trPr>
                <w:trHeight w:hRule="exact" w:val="590"/>
                <w:jc w:val="center"/>
              </w:trPr>
              <w:tc>
                <w:tcPr>
                  <w:tcW w:w="907" w:type="dxa"/>
                  <w:vAlign w:val="center"/>
                </w:tcPr>
                <w:p w:rsidR="00D877D5" w:rsidRDefault="003C080F">
                  <w:pPr>
                    <w:tabs>
                      <w:tab w:val="left" w:pos="6843"/>
                    </w:tabs>
                    <w:adjustRightInd w:val="0"/>
                    <w:snapToGrid w:val="0"/>
                    <w:jc w:val="center"/>
                    <w:rPr>
                      <w:bCs/>
                      <w:szCs w:val="21"/>
                    </w:rPr>
                  </w:pPr>
                  <w:r>
                    <w:rPr>
                      <w:bCs/>
                      <w:szCs w:val="21"/>
                    </w:rPr>
                    <w:t>混凝土</w:t>
                  </w:r>
                </w:p>
                <w:p w:rsidR="00D877D5" w:rsidRDefault="003C080F">
                  <w:pPr>
                    <w:tabs>
                      <w:tab w:val="left" w:pos="6843"/>
                    </w:tabs>
                    <w:adjustRightInd w:val="0"/>
                    <w:snapToGrid w:val="0"/>
                    <w:jc w:val="center"/>
                    <w:rPr>
                      <w:bCs/>
                      <w:szCs w:val="21"/>
                    </w:rPr>
                  </w:pPr>
                  <w:r>
                    <w:rPr>
                      <w:bCs/>
                      <w:szCs w:val="21"/>
                    </w:rPr>
                    <w:t>罐车</w:t>
                  </w:r>
                </w:p>
              </w:tc>
              <w:tc>
                <w:tcPr>
                  <w:tcW w:w="990" w:type="dxa"/>
                  <w:vAlign w:val="center"/>
                </w:tcPr>
                <w:p w:rsidR="00D877D5" w:rsidRDefault="003C080F">
                  <w:pPr>
                    <w:tabs>
                      <w:tab w:val="left" w:pos="6843"/>
                    </w:tabs>
                    <w:adjustRightInd w:val="0"/>
                    <w:snapToGrid w:val="0"/>
                    <w:jc w:val="center"/>
                    <w:rPr>
                      <w:bCs/>
                      <w:szCs w:val="21"/>
                    </w:rPr>
                  </w:pPr>
                  <w:r>
                    <w:rPr>
                      <w:bCs/>
                      <w:szCs w:val="21"/>
                    </w:rPr>
                    <w:t>98</w:t>
                  </w:r>
                </w:p>
              </w:tc>
              <w:tc>
                <w:tcPr>
                  <w:tcW w:w="986" w:type="dxa"/>
                  <w:vAlign w:val="center"/>
                </w:tcPr>
                <w:p w:rsidR="00D877D5" w:rsidRDefault="003C080F">
                  <w:pPr>
                    <w:autoSpaceDE w:val="0"/>
                    <w:autoSpaceDN w:val="0"/>
                    <w:adjustRightInd w:val="0"/>
                    <w:jc w:val="center"/>
                    <w:rPr>
                      <w:bCs/>
                      <w:szCs w:val="21"/>
                    </w:rPr>
                  </w:pPr>
                  <w:r>
                    <w:rPr>
                      <w:bCs/>
                      <w:szCs w:val="21"/>
                    </w:rPr>
                    <w:t>75</w:t>
                  </w:r>
                </w:p>
              </w:tc>
              <w:tc>
                <w:tcPr>
                  <w:tcW w:w="986" w:type="dxa"/>
                  <w:vAlign w:val="center"/>
                </w:tcPr>
                <w:p w:rsidR="00D877D5" w:rsidRDefault="003C080F">
                  <w:pPr>
                    <w:autoSpaceDE w:val="0"/>
                    <w:autoSpaceDN w:val="0"/>
                    <w:adjustRightInd w:val="0"/>
                    <w:jc w:val="center"/>
                    <w:rPr>
                      <w:bCs/>
                      <w:szCs w:val="21"/>
                    </w:rPr>
                  </w:pPr>
                  <w:r>
                    <w:rPr>
                      <w:bCs/>
                      <w:szCs w:val="21"/>
                    </w:rPr>
                    <w:t>69</w:t>
                  </w:r>
                </w:p>
              </w:tc>
              <w:tc>
                <w:tcPr>
                  <w:tcW w:w="988" w:type="dxa"/>
                  <w:vAlign w:val="center"/>
                </w:tcPr>
                <w:p w:rsidR="00D877D5" w:rsidRDefault="003C080F">
                  <w:pPr>
                    <w:autoSpaceDE w:val="0"/>
                    <w:autoSpaceDN w:val="0"/>
                    <w:adjustRightInd w:val="0"/>
                    <w:jc w:val="center"/>
                    <w:rPr>
                      <w:bCs/>
                      <w:szCs w:val="21"/>
                    </w:rPr>
                  </w:pPr>
                  <w:r>
                    <w:rPr>
                      <w:bCs/>
                      <w:szCs w:val="21"/>
                    </w:rPr>
                    <w:t>63</w:t>
                  </w:r>
                </w:p>
              </w:tc>
              <w:tc>
                <w:tcPr>
                  <w:tcW w:w="990" w:type="dxa"/>
                  <w:vAlign w:val="center"/>
                </w:tcPr>
                <w:p w:rsidR="00D877D5" w:rsidRDefault="003C080F">
                  <w:pPr>
                    <w:autoSpaceDE w:val="0"/>
                    <w:autoSpaceDN w:val="0"/>
                    <w:adjustRightInd w:val="0"/>
                    <w:jc w:val="center"/>
                    <w:rPr>
                      <w:bCs/>
                      <w:szCs w:val="21"/>
                    </w:rPr>
                  </w:pPr>
                  <w:r>
                    <w:rPr>
                      <w:bCs/>
                      <w:szCs w:val="21"/>
                    </w:rPr>
                    <w:t>58</w:t>
                  </w:r>
                </w:p>
              </w:tc>
              <w:tc>
                <w:tcPr>
                  <w:tcW w:w="990" w:type="dxa"/>
                  <w:vAlign w:val="center"/>
                </w:tcPr>
                <w:p w:rsidR="00D877D5" w:rsidRDefault="003C080F">
                  <w:pPr>
                    <w:autoSpaceDE w:val="0"/>
                    <w:autoSpaceDN w:val="0"/>
                    <w:adjustRightInd w:val="0"/>
                    <w:jc w:val="center"/>
                    <w:rPr>
                      <w:bCs/>
                      <w:szCs w:val="21"/>
                    </w:rPr>
                  </w:pPr>
                  <w:r>
                    <w:rPr>
                      <w:bCs/>
                      <w:szCs w:val="21"/>
                    </w:rPr>
                    <w:t>57</w:t>
                  </w:r>
                </w:p>
              </w:tc>
              <w:tc>
                <w:tcPr>
                  <w:tcW w:w="990" w:type="dxa"/>
                  <w:vAlign w:val="center"/>
                </w:tcPr>
                <w:p w:rsidR="00D877D5" w:rsidRDefault="003C080F">
                  <w:pPr>
                    <w:autoSpaceDE w:val="0"/>
                    <w:autoSpaceDN w:val="0"/>
                    <w:adjustRightInd w:val="0"/>
                    <w:jc w:val="center"/>
                    <w:rPr>
                      <w:bCs/>
                      <w:szCs w:val="21"/>
                    </w:rPr>
                  </w:pPr>
                  <w:r>
                    <w:rPr>
                      <w:bCs/>
                      <w:szCs w:val="21"/>
                    </w:rPr>
                    <w:t>52</w:t>
                  </w:r>
                </w:p>
              </w:tc>
              <w:tc>
                <w:tcPr>
                  <w:tcW w:w="993" w:type="dxa"/>
                  <w:vAlign w:val="center"/>
                </w:tcPr>
                <w:p w:rsidR="00D877D5" w:rsidRDefault="003C080F">
                  <w:pPr>
                    <w:autoSpaceDE w:val="0"/>
                    <w:autoSpaceDN w:val="0"/>
                    <w:adjustRightInd w:val="0"/>
                    <w:jc w:val="center"/>
                    <w:rPr>
                      <w:bCs/>
                      <w:szCs w:val="21"/>
                    </w:rPr>
                  </w:pPr>
                  <w:r>
                    <w:rPr>
                      <w:bCs/>
                      <w:szCs w:val="21"/>
                    </w:rPr>
                    <w:t>48</w:t>
                  </w:r>
                </w:p>
              </w:tc>
            </w:tr>
          </w:tbl>
          <w:p w:rsidR="00D877D5" w:rsidRDefault="003C080F">
            <w:pPr>
              <w:adjustRightInd w:val="0"/>
              <w:snapToGrid w:val="0"/>
              <w:spacing w:line="360" w:lineRule="auto"/>
              <w:rPr>
                <w:rFonts w:eastAsia="黑体"/>
                <w:bCs/>
                <w:sz w:val="24"/>
              </w:rPr>
            </w:pPr>
            <w:r>
              <w:rPr>
                <w:rFonts w:eastAsia="黑体"/>
                <w:bCs/>
                <w:sz w:val="24"/>
              </w:rPr>
              <w:t>3.3</w:t>
            </w:r>
            <w:r>
              <w:rPr>
                <w:rFonts w:eastAsia="黑体"/>
                <w:bCs/>
                <w:sz w:val="24"/>
              </w:rPr>
              <w:t>预测影响范围</w:t>
            </w:r>
          </w:p>
          <w:p w:rsidR="00D877D5" w:rsidRDefault="003C080F" w:rsidP="00C97F4E">
            <w:pPr>
              <w:adjustRightInd w:val="0"/>
              <w:snapToGrid w:val="0"/>
              <w:spacing w:line="360" w:lineRule="auto"/>
              <w:ind w:firstLineChars="200" w:firstLine="480"/>
              <w:rPr>
                <w:bCs/>
                <w:sz w:val="24"/>
              </w:rPr>
            </w:pPr>
            <w:r>
              <w:rPr>
                <w:bCs/>
                <w:sz w:val="24"/>
              </w:rPr>
              <w:lastRenderedPageBreak/>
              <w:t>依据《建筑施工场界环境噪声排放标准》（</w:t>
            </w:r>
            <w:r>
              <w:rPr>
                <w:bCs/>
                <w:sz w:val="24"/>
              </w:rPr>
              <w:t>GB12523-2011</w:t>
            </w:r>
            <w:r>
              <w:rPr>
                <w:bCs/>
                <w:sz w:val="24"/>
              </w:rPr>
              <w:t>）规定，施工场界昼间噪声值为</w:t>
            </w:r>
            <w:r>
              <w:rPr>
                <w:bCs/>
                <w:sz w:val="24"/>
              </w:rPr>
              <w:t>70dB</w:t>
            </w:r>
            <w:r>
              <w:rPr>
                <w:bCs/>
                <w:sz w:val="24"/>
              </w:rPr>
              <w:t>（</w:t>
            </w:r>
            <w:r>
              <w:rPr>
                <w:bCs/>
                <w:sz w:val="24"/>
              </w:rPr>
              <w:t>A</w:t>
            </w:r>
            <w:r>
              <w:rPr>
                <w:bCs/>
                <w:sz w:val="24"/>
              </w:rPr>
              <w:t>），夜间限值为</w:t>
            </w:r>
            <w:r>
              <w:rPr>
                <w:bCs/>
                <w:sz w:val="24"/>
              </w:rPr>
              <w:t>55dB</w:t>
            </w:r>
            <w:r>
              <w:rPr>
                <w:bCs/>
                <w:sz w:val="24"/>
              </w:rPr>
              <w:t>（</w:t>
            </w:r>
            <w:r>
              <w:rPr>
                <w:bCs/>
                <w:sz w:val="24"/>
              </w:rPr>
              <w:t>A</w:t>
            </w:r>
            <w:r>
              <w:rPr>
                <w:bCs/>
                <w:sz w:val="24"/>
              </w:rPr>
              <w:t>）。由表</w:t>
            </w:r>
            <w:r w:rsidR="00C97F4E">
              <w:rPr>
                <w:bCs/>
                <w:sz w:val="24"/>
              </w:rPr>
              <w:t>14</w:t>
            </w:r>
            <w:r>
              <w:rPr>
                <w:bCs/>
                <w:sz w:val="24"/>
              </w:rPr>
              <w:t>可知，大部分施工机械昼间</w:t>
            </w:r>
            <w:r>
              <w:rPr>
                <w:bCs/>
                <w:sz w:val="24"/>
              </w:rPr>
              <w:t>60m</w:t>
            </w:r>
            <w:r>
              <w:rPr>
                <w:bCs/>
                <w:sz w:val="24"/>
              </w:rPr>
              <w:t>处，夜间</w:t>
            </w:r>
            <w:r>
              <w:rPr>
                <w:bCs/>
                <w:sz w:val="24"/>
              </w:rPr>
              <w:t>200m</w:t>
            </w:r>
            <w:r>
              <w:rPr>
                <w:bCs/>
                <w:sz w:val="24"/>
              </w:rPr>
              <w:t>处基本可以满足《建筑施工场界环境噪声排放标准》（</w:t>
            </w:r>
            <w:r>
              <w:rPr>
                <w:bCs/>
                <w:sz w:val="24"/>
              </w:rPr>
              <w:t>GB12523-2011</w:t>
            </w:r>
            <w:r>
              <w:rPr>
                <w:bCs/>
                <w:sz w:val="24"/>
              </w:rPr>
              <w:t>）要求，考虑到施工现场往往是多种施工机械共同作业，因此施工机械噪声是各种施工机械辐射噪声以及进出车辆噪声共同作用的结果，其噪声达标距离要大于昼间</w:t>
            </w:r>
            <w:r>
              <w:rPr>
                <w:bCs/>
                <w:sz w:val="24"/>
              </w:rPr>
              <w:t>60m</w:t>
            </w:r>
            <w:r>
              <w:rPr>
                <w:bCs/>
                <w:sz w:val="24"/>
              </w:rPr>
              <w:t>、夜间</w:t>
            </w:r>
            <w:r>
              <w:rPr>
                <w:bCs/>
                <w:sz w:val="24"/>
              </w:rPr>
              <w:t>200m</w:t>
            </w:r>
            <w:r>
              <w:rPr>
                <w:bCs/>
                <w:sz w:val="24"/>
              </w:rPr>
              <w:t>的距离。</w:t>
            </w:r>
          </w:p>
          <w:p w:rsidR="00D877D5" w:rsidRPr="00C97F4E" w:rsidRDefault="003C080F">
            <w:pPr>
              <w:adjustRightInd w:val="0"/>
              <w:snapToGrid w:val="0"/>
              <w:spacing w:line="360" w:lineRule="auto"/>
              <w:rPr>
                <w:rFonts w:eastAsia="黑体"/>
                <w:bCs/>
                <w:sz w:val="24"/>
              </w:rPr>
            </w:pPr>
            <w:r w:rsidRPr="00C97F4E">
              <w:rPr>
                <w:rFonts w:eastAsia="黑体"/>
                <w:bCs/>
                <w:sz w:val="24"/>
              </w:rPr>
              <w:t>3.4</w:t>
            </w:r>
            <w:r w:rsidRPr="00C97F4E">
              <w:rPr>
                <w:rFonts w:eastAsia="黑体"/>
                <w:bCs/>
                <w:sz w:val="24"/>
              </w:rPr>
              <w:t>环境敏感点防治措施</w:t>
            </w:r>
          </w:p>
          <w:p w:rsidR="00D877D5" w:rsidRPr="00C97F4E" w:rsidRDefault="00C97F4E" w:rsidP="00C97F4E">
            <w:pPr>
              <w:adjustRightInd w:val="0"/>
              <w:snapToGrid w:val="0"/>
              <w:spacing w:line="360" w:lineRule="auto"/>
              <w:ind w:firstLineChars="200" w:firstLine="480"/>
              <w:rPr>
                <w:sz w:val="24"/>
                <w:szCs w:val="22"/>
              </w:rPr>
            </w:pPr>
            <w:r w:rsidRPr="00C97F4E">
              <w:rPr>
                <w:bCs/>
                <w:sz w:val="24"/>
              </w:rPr>
              <w:t>项目周围的敏感点主要为</w:t>
            </w:r>
            <w:r w:rsidRPr="00C97F4E">
              <w:rPr>
                <w:rFonts w:hint="eastAsia"/>
                <w:bCs/>
                <w:sz w:val="24"/>
              </w:rPr>
              <w:t>各个</w:t>
            </w:r>
            <w:r w:rsidRPr="00C97F4E">
              <w:rPr>
                <w:bCs/>
                <w:sz w:val="24"/>
              </w:rPr>
              <w:t>村庄社区</w:t>
            </w:r>
            <w:r w:rsidR="003C080F" w:rsidRPr="00C97F4E">
              <w:rPr>
                <w:bCs/>
                <w:sz w:val="24"/>
              </w:rPr>
              <w:t>。为避免施工期对敏感点的影响，结合项目施工布置情况，为了进一步降低项目施工以及运输过程中产生的噪声污染，</w:t>
            </w:r>
            <w:r w:rsidR="003C080F" w:rsidRPr="00C97F4E">
              <w:rPr>
                <w:sz w:val="24"/>
                <w:szCs w:val="22"/>
              </w:rPr>
              <w:t>本环评要求施工方加强管理，采取如下噪声控制措施：</w:t>
            </w:r>
          </w:p>
          <w:p w:rsidR="00D877D5" w:rsidRPr="00C97F4E" w:rsidRDefault="003C080F" w:rsidP="00C97F4E">
            <w:pPr>
              <w:adjustRightInd w:val="0"/>
              <w:snapToGrid w:val="0"/>
              <w:spacing w:line="360" w:lineRule="auto"/>
              <w:ind w:firstLineChars="200" w:firstLine="480"/>
              <w:rPr>
                <w:bCs/>
                <w:sz w:val="24"/>
              </w:rPr>
            </w:pPr>
            <w:r w:rsidRPr="00C97F4E">
              <w:rPr>
                <w:bCs/>
                <w:sz w:val="24"/>
              </w:rPr>
              <w:t>（</w:t>
            </w:r>
            <w:r w:rsidRPr="00C97F4E">
              <w:rPr>
                <w:bCs/>
                <w:sz w:val="24"/>
              </w:rPr>
              <w:t>1</w:t>
            </w:r>
            <w:r w:rsidRPr="00C97F4E">
              <w:rPr>
                <w:bCs/>
                <w:sz w:val="24"/>
              </w:rPr>
              <w:t>）在不影响正常施工的情况下尽量选择低噪声机械设备，降低声源噪声。工程施工期间所用的施工机械设备应根据其正常工作状态下的噪声值进行测量，超过国家标准的施工机械应禁止入场施工，施工过程应加强对设备的维护和保养，避免由于性能变差而使噪声增强的现象发生。</w:t>
            </w:r>
          </w:p>
          <w:p w:rsidR="00D877D5" w:rsidRPr="00C97F4E" w:rsidRDefault="003C080F" w:rsidP="00C97F4E">
            <w:pPr>
              <w:adjustRightInd w:val="0"/>
              <w:snapToGrid w:val="0"/>
              <w:spacing w:line="360" w:lineRule="auto"/>
              <w:ind w:firstLineChars="200" w:firstLine="480"/>
              <w:rPr>
                <w:bCs/>
                <w:sz w:val="24"/>
              </w:rPr>
            </w:pPr>
            <w:r w:rsidRPr="00C97F4E">
              <w:rPr>
                <w:bCs/>
                <w:sz w:val="24"/>
              </w:rPr>
              <w:t>（</w:t>
            </w:r>
            <w:r w:rsidRPr="00C97F4E">
              <w:rPr>
                <w:bCs/>
                <w:sz w:val="24"/>
              </w:rPr>
              <w:t>2</w:t>
            </w:r>
            <w:r w:rsidRPr="00C97F4E">
              <w:rPr>
                <w:bCs/>
                <w:sz w:val="24"/>
              </w:rPr>
              <w:t>）尽可能利用噪声距离衰减措施，在不影响施工的条件下，将强噪声设备尽量移至距离敏感点较远的方向，保证施工场界达标。</w:t>
            </w:r>
          </w:p>
          <w:p w:rsidR="00D877D5" w:rsidRPr="00C97F4E" w:rsidRDefault="003C080F" w:rsidP="00C97F4E">
            <w:pPr>
              <w:adjustRightInd w:val="0"/>
              <w:snapToGrid w:val="0"/>
              <w:spacing w:line="360" w:lineRule="auto"/>
              <w:ind w:firstLineChars="200" w:firstLine="480"/>
              <w:rPr>
                <w:bCs/>
                <w:sz w:val="24"/>
              </w:rPr>
            </w:pPr>
            <w:r w:rsidRPr="00C97F4E">
              <w:rPr>
                <w:bCs/>
                <w:sz w:val="24"/>
              </w:rPr>
              <w:t>（</w:t>
            </w:r>
            <w:r w:rsidRPr="00C97F4E">
              <w:rPr>
                <w:bCs/>
                <w:sz w:val="24"/>
              </w:rPr>
              <w:t>3</w:t>
            </w:r>
            <w:r w:rsidRPr="00C97F4E">
              <w:rPr>
                <w:bCs/>
                <w:sz w:val="24"/>
              </w:rPr>
              <w:t>）要求施工单位严格遵守环保部门规定，合理安排施工时间，除工程必须外，严禁在</w:t>
            </w:r>
            <w:r w:rsidRPr="00C97F4E">
              <w:rPr>
                <w:bCs/>
                <w:sz w:val="24"/>
              </w:rPr>
              <w:t>12</w:t>
            </w:r>
            <w:r w:rsidRPr="00C97F4E">
              <w:rPr>
                <w:bCs/>
                <w:sz w:val="24"/>
              </w:rPr>
              <w:t>：</w:t>
            </w:r>
            <w:r w:rsidRPr="00C97F4E">
              <w:rPr>
                <w:bCs/>
                <w:sz w:val="24"/>
              </w:rPr>
              <w:t>00—14</w:t>
            </w:r>
            <w:r w:rsidRPr="00C97F4E">
              <w:rPr>
                <w:bCs/>
                <w:sz w:val="24"/>
              </w:rPr>
              <w:t>：</w:t>
            </w:r>
            <w:r w:rsidRPr="00C97F4E">
              <w:rPr>
                <w:bCs/>
                <w:sz w:val="24"/>
              </w:rPr>
              <w:t>00</w:t>
            </w:r>
            <w:r w:rsidRPr="00C97F4E">
              <w:rPr>
                <w:bCs/>
                <w:sz w:val="24"/>
              </w:rPr>
              <w:t>和</w:t>
            </w:r>
            <w:r w:rsidRPr="00C97F4E">
              <w:rPr>
                <w:bCs/>
                <w:sz w:val="24"/>
              </w:rPr>
              <w:t>22</w:t>
            </w:r>
            <w:r w:rsidRPr="00C97F4E">
              <w:rPr>
                <w:bCs/>
                <w:sz w:val="24"/>
              </w:rPr>
              <w:t>：</w:t>
            </w:r>
            <w:r w:rsidRPr="00C97F4E">
              <w:rPr>
                <w:bCs/>
                <w:sz w:val="24"/>
              </w:rPr>
              <w:t>00—</w:t>
            </w:r>
            <w:r w:rsidRPr="00C97F4E">
              <w:rPr>
                <w:bCs/>
                <w:sz w:val="24"/>
              </w:rPr>
              <w:t>次日</w:t>
            </w:r>
            <w:r w:rsidRPr="00C97F4E">
              <w:rPr>
                <w:bCs/>
                <w:sz w:val="24"/>
              </w:rPr>
              <w:t>6</w:t>
            </w:r>
            <w:r w:rsidRPr="00C97F4E">
              <w:rPr>
                <w:bCs/>
                <w:sz w:val="24"/>
              </w:rPr>
              <w:t>：</w:t>
            </w:r>
            <w:r w:rsidRPr="00C97F4E">
              <w:rPr>
                <w:bCs/>
                <w:sz w:val="24"/>
              </w:rPr>
              <w:t>00</w:t>
            </w:r>
            <w:r w:rsidRPr="00C97F4E">
              <w:rPr>
                <w:bCs/>
                <w:sz w:val="24"/>
              </w:rPr>
              <w:t>期间施工。</w:t>
            </w:r>
          </w:p>
          <w:p w:rsidR="00D877D5" w:rsidRPr="00C97F4E" w:rsidRDefault="003C080F" w:rsidP="00C97F4E">
            <w:pPr>
              <w:adjustRightInd w:val="0"/>
              <w:snapToGrid w:val="0"/>
              <w:spacing w:line="360" w:lineRule="auto"/>
              <w:ind w:firstLineChars="200" w:firstLine="480"/>
              <w:rPr>
                <w:bCs/>
                <w:sz w:val="24"/>
              </w:rPr>
            </w:pPr>
            <w:r w:rsidRPr="00C97F4E">
              <w:rPr>
                <w:bCs/>
                <w:sz w:val="24"/>
              </w:rPr>
              <w:t>（</w:t>
            </w:r>
            <w:r w:rsidRPr="00C97F4E">
              <w:rPr>
                <w:bCs/>
                <w:sz w:val="24"/>
              </w:rPr>
              <w:t>4</w:t>
            </w:r>
            <w:r w:rsidRPr="00C97F4E">
              <w:rPr>
                <w:bCs/>
                <w:sz w:val="24"/>
              </w:rPr>
              <w:t>）合理组织、调度及管理材料运输和工程施工车辆，减少对居民正常生活的影响。</w:t>
            </w:r>
          </w:p>
          <w:p w:rsidR="00D877D5" w:rsidRPr="00C97F4E" w:rsidRDefault="003C080F" w:rsidP="00C97F4E">
            <w:pPr>
              <w:adjustRightInd w:val="0"/>
              <w:snapToGrid w:val="0"/>
              <w:spacing w:line="360" w:lineRule="auto"/>
              <w:ind w:firstLineChars="200" w:firstLine="480"/>
              <w:rPr>
                <w:rFonts w:eastAsia="黑体"/>
                <w:bCs/>
                <w:sz w:val="24"/>
              </w:rPr>
            </w:pPr>
            <w:r w:rsidRPr="00C97F4E">
              <w:rPr>
                <w:bCs/>
                <w:sz w:val="24"/>
              </w:rPr>
              <w:t>（</w:t>
            </w:r>
            <w:r w:rsidRPr="00C97F4E">
              <w:rPr>
                <w:bCs/>
                <w:sz w:val="24"/>
              </w:rPr>
              <w:t>5</w:t>
            </w:r>
            <w:r w:rsidRPr="00C97F4E">
              <w:rPr>
                <w:bCs/>
                <w:sz w:val="24"/>
              </w:rPr>
              <w:t>）鉴于施工噪声对附近声环境质量产生的不良影响，施工单位要严格遵守《中华人民共和国环境噪声污染防治法》中关于建筑施工噪声污染防治的有关规定和《建筑施工场界环境噪声排放标准》（</w:t>
            </w:r>
            <w:r w:rsidRPr="00C97F4E">
              <w:rPr>
                <w:bCs/>
                <w:sz w:val="24"/>
              </w:rPr>
              <w:t>GB12523-2011</w:t>
            </w:r>
            <w:r w:rsidRPr="00C97F4E">
              <w:rPr>
                <w:bCs/>
                <w:sz w:val="24"/>
              </w:rPr>
              <w:t>）的要求，将施工噪声所造成</w:t>
            </w:r>
            <w:r w:rsidRPr="00C97F4E">
              <w:rPr>
                <w:sz w:val="24"/>
                <w:szCs w:val="22"/>
              </w:rPr>
              <w:t>的影响降到最低限度。本项目施工噪声只是暂时的，施工结束后，影响将消失。</w:t>
            </w:r>
          </w:p>
          <w:p w:rsidR="00D877D5" w:rsidRDefault="003C080F">
            <w:pPr>
              <w:spacing w:line="360" w:lineRule="auto"/>
              <w:rPr>
                <w:rFonts w:eastAsia="黑体"/>
                <w:sz w:val="24"/>
              </w:rPr>
            </w:pPr>
            <w:r>
              <w:rPr>
                <w:rFonts w:eastAsia="黑体"/>
                <w:sz w:val="24"/>
              </w:rPr>
              <w:t>4.</w:t>
            </w:r>
            <w:r>
              <w:rPr>
                <w:rFonts w:eastAsia="黑体"/>
                <w:sz w:val="24"/>
              </w:rPr>
              <w:t>固废</w:t>
            </w:r>
          </w:p>
          <w:p w:rsidR="00D877D5" w:rsidRDefault="00A92B72" w:rsidP="00A92B72">
            <w:pPr>
              <w:tabs>
                <w:tab w:val="left" w:pos="6843"/>
              </w:tabs>
              <w:adjustRightInd w:val="0"/>
              <w:snapToGrid w:val="0"/>
              <w:spacing w:line="360" w:lineRule="auto"/>
              <w:ind w:firstLineChars="200" w:firstLine="480"/>
              <w:rPr>
                <w:sz w:val="24"/>
              </w:rPr>
            </w:pPr>
            <w:r>
              <w:rPr>
                <w:rFonts w:hint="eastAsia"/>
                <w:sz w:val="24"/>
              </w:rPr>
              <w:t>项目</w:t>
            </w:r>
            <w:r w:rsidR="003C080F">
              <w:rPr>
                <w:sz w:val="24"/>
              </w:rPr>
              <w:t>施工期会产生建筑垃圾</w:t>
            </w:r>
            <w:r>
              <w:rPr>
                <w:rFonts w:hint="eastAsia"/>
                <w:sz w:val="24"/>
              </w:rPr>
              <w:t>和</w:t>
            </w:r>
            <w:r w:rsidR="003C080F">
              <w:rPr>
                <w:sz w:val="24"/>
              </w:rPr>
              <w:t>生活垃圾等固体废物。</w:t>
            </w:r>
          </w:p>
          <w:p w:rsidR="00D877D5" w:rsidRDefault="003C080F" w:rsidP="00A92B72">
            <w:pPr>
              <w:tabs>
                <w:tab w:val="left" w:pos="6843"/>
              </w:tabs>
              <w:adjustRightInd w:val="0"/>
              <w:snapToGrid w:val="0"/>
              <w:spacing w:line="360" w:lineRule="auto"/>
              <w:ind w:firstLineChars="200" w:firstLine="480"/>
              <w:rPr>
                <w:sz w:val="24"/>
              </w:rPr>
            </w:pPr>
            <w:r>
              <w:rPr>
                <w:sz w:val="24"/>
              </w:rPr>
              <w:fldChar w:fldCharType="begin"/>
            </w:r>
            <w:r>
              <w:rPr>
                <w:sz w:val="24"/>
              </w:rPr>
              <w:instrText xml:space="preserve"> = 1 \* GB3 </w:instrText>
            </w:r>
            <w:r>
              <w:rPr>
                <w:sz w:val="24"/>
              </w:rPr>
              <w:fldChar w:fldCharType="separate"/>
            </w:r>
            <w:r>
              <w:rPr>
                <w:sz w:val="24"/>
              </w:rPr>
              <w:t>①</w:t>
            </w:r>
            <w:r>
              <w:rPr>
                <w:sz w:val="24"/>
              </w:rPr>
              <w:fldChar w:fldCharType="end"/>
            </w:r>
            <w:r>
              <w:rPr>
                <w:sz w:val="24"/>
              </w:rPr>
              <w:t>土石方和建筑垃圾</w:t>
            </w:r>
          </w:p>
          <w:p w:rsidR="00D877D5" w:rsidRDefault="003C080F" w:rsidP="00A92B72">
            <w:pPr>
              <w:tabs>
                <w:tab w:val="left" w:pos="6843"/>
              </w:tabs>
              <w:adjustRightInd w:val="0"/>
              <w:snapToGrid w:val="0"/>
              <w:spacing w:line="360" w:lineRule="auto"/>
              <w:ind w:firstLineChars="200" w:firstLine="480"/>
              <w:rPr>
                <w:sz w:val="24"/>
              </w:rPr>
            </w:pPr>
            <w:r>
              <w:rPr>
                <w:sz w:val="24"/>
              </w:rPr>
              <w:t>本工程排灌渠现状为干涸渠道，中间长满杂草，疏浚和开挖均视为土方；蓄水池现状为耕地，园地和建设用地，施工会产生开挖产生土方和建筑垃圾。开挖土方暂时</w:t>
            </w:r>
            <w:r>
              <w:rPr>
                <w:sz w:val="24"/>
              </w:rPr>
              <w:lastRenderedPageBreak/>
              <w:t>堆放于临时堆土场，用于回填、道路和微景观建设，本工程土方开挖</w:t>
            </w:r>
            <w:r>
              <w:rPr>
                <w:sz w:val="24"/>
              </w:rPr>
              <w:t>185.35</w:t>
            </w:r>
            <w:r>
              <w:rPr>
                <w:sz w:val="24"/>
              </w:rPr>
              <w:t>万</w:t>
            </w:r>
            <w:r>
              <w:rPr>
                <w:sz w:val="24"/>
              </w:rPr>
              <w:t>m</w:t>
            </w:r>
            <w:r>
              <w:rPr>
                <w:sz w:val="24"/>
                <w:vertAlign w:val="superscript"/>
              </w:rPr>
              <w:t>3</w:t>
            </w:r>
            <w:r>
              <w:rPr>
                <w:sz w:val="24"/>
              </w:rPr>
              <w:t>，其中</w:t>
            </w:r>
            <w:r>
              <w:rPr>
                <w:sz w:val="24"/>
              </w:rPr>
              <w:t>9.32</w:t>
            </w:r>
            <w:r>
              <w:rPr>
                <w:sz w:val="24"/>
              </w:rPr>
              <w:t>万</w:t>
            </w:r>
            <w:r>
              <w:rPr>
                <w:sz w:val="24"/>
              </w:rPr>
              <w:t>m</w:t>
            </w:r>
            <w:r>
              <w:rPr>
                <w:sz w:val="24"/>
                <w:vertAlign w:val="superscript"/>
              </w:rPr>
              <w:t>3</w:t>
            </w:r>
            <w:r>
              <w:rPr>
                <w:sz w:val="24"/>
              </w:rPr>
              <w:t>用于堤坝填筑，</w:t>
            </w:r>
            <w:r>
              <w:rPr>
                <w:sz w:val="24"/>
              </w:rPr>
              <w:t>7.02</w:t>
            </w:r>
            <w:r>
              <w:rPr>
                <w:sz w:val="24"/>
              </w:rPr>
              <w:t>万</w:t>
            </w:r>
            <w:r>
              <w:rPr>
                <w:sz w:val="24"/>
              </w:rPr>
              <w:t>m</w:t>
            </w:r>
            <w:r>
              <w:rPr>
                <w:sz w:val="24"/>
                <w:vertAlign w:val="superscript"/>
              </w:rPr>
              <w:t>3</w:t>
            </w:r>
            <w:r>
              <w:rPr>
                <w:sz w:val="24"/>
              </w:rPr>
              <w:t>用于管道回填，</w:t>
            </w:r>
            <w:r>
              <w:rPr>
                <w:sz w:val="24"/>
              </w:rPr>
              <w:t>46.89</w:t>
            </w:r>
            <w:r>
              <w:rPr>
                <w:sz w:val="24"/>
              </w:rPr>
              <w:t>万</w:t>
            </w:r>
            <w:r>
              <w:rPr>
                <w:sz w:val="24"/>
              </w:rPr>
              <w:t>m</w:t>
            </w:r>
            <w:r>
              <w:rPr>
                <w:sz w:val="24"/>
                <w:vertAlign w:val="superscript"/>
              </w:rPr>
              <w:t>3</w:t>
            </w:r>
            <w:r>
              <w:rPr>
                <w:sz w:val="24"/>
              </w:rPr>
              <w:t>用于河道两岸微地形，</w:t>
            </w:r>
            <w:r>
              <w:rPr>
                <w:sz w:val="24"/>
              </w:rPr>
              <w:t>4.03</w:t>
            </w:r>
            <w:r>
              <w:rPr>
                <w:sz w:val="24"/>
              </w:rPr>
              <w:t>万</w:t>
            </w:r>
            <w:r>
              <w:rPr>
                <w:sz w:val="24"/>
              </w:rPr>
              <w:t>m</w:t>
            </w:r>
            <w:r>
              <w:rPr>
                <w:sz w:val="24"/>
                <w:vertAlign w:val="superscript"/>
              </w:rPr>
              <w:t>3</w:t>
            </w:r>
            <w:r>
              <w:rPr>
                <w:sz w:val="24"/>
              </w:rPr>
              <w:t>用于建筑物回填，剩余</w:t>
            </w:r>
            <w:r>
              <w:rPr>
                <w:sz w:val="24"/>
              </w:rPr>
              <w:t>118.09</w:t>
            </w:r>
            <w:r>
              <w:rPr>
                <w:sz w:val="24"/>
              </w:rPr>
              <w:t>万</w:t>
            </w:r>
            <w:r>
              <w:rPr>
                <w:sz w:val="24"/>
              </w:rPr>
              <w:t>m</w:t>
            </w:r>
            <w:r>
              <w:rPr>
                <w:sz w:val="24"/>
                <w:vertAlign w:val="superscript"/>
              </w:rPr>
              <w:t>3</w:t>
            </w:r>
            <w:r>
              <w:rPr>
                <w:sz w:val="24"/>
              </w:rPr>
              <w:t>外运，用于交通及城市建设用土。即本工程最终弃土量为</w:t>
            </w:r>
            <w:r>
              <w:rPr>
                <w:sz w:val="24"/>
              </w:rPr>
              <w:t xml:space="preserve"> 0 m</w:t>
            </w:r>
            <w:r>
              <w:rPr>
                <w:sz w:val="24"/>
                <w:vertAlign w:val="superscript"/>
              </w:rPr>
              <w:t>3</w:t>
            </w:r>
            <w:r>
              <w:rPr>
                <w:sz w:val="24"/>
              </w:rPr>
              <w:t>。</w:t>
            </w:r>
            <w:r>
              <w:rPr>
                <w:sz w:val="24"/>
              </w:rPr>
              <w:t xml:space="preserve"> </w:t>
            </w:r>
            <w:r>
              <w:rPr>
                <w:sz w:val="24"/>
              </w:rPr>
              <w:t>建筑垃圾主要为建筑物拆除产生的砂石、石块、碎砖瓦、废木料、废金属、废钢筋等杂物，分类收集后堆放于指定地点，由施工方统一清运至指定地点处理。</w:t>
            </w:r>
          </w:p>
          <w:p w:rsidR="00D877D5" w:rsidRDefault="003C080F" w:rsidP="00A92B72">
            <w:pPr>
              <w:tabs>
                <w:tab w:val="left" w:pos="6843"/>
              </w:tabs>
              <w:adjustRightInd w:val="0"/>
              <w:snapToGrid w:val="0"/>
              <w:spacing w:line="360" w:lineRule="auto"/>
              <w:ind w:firstLineChars="200" w:firstLine="480"/>
              <w:rPr>
                <w:sz w:val="24"/>
              </w:rPr>
            </w:pPr>
            <w:r>
              <w:rPr>
                <w:sz w:val="24"/>
              </w:rPr>
              <w:t>土石方及建筑垃圾如果无组织堆放，倒弃，如遇暴雨冲刷，会造成水土流失，泥浆水夹带施工场地上的水泥、油污等污染物进入水体，造成水体污染；若进入市政污水管网，沉积后将造成管网堵塞。土石方及建筑垃圾在运输过程中，车辆如不注意清洁运输，沿途洒落泥土和垃圾，会造成道路污染，影响交通，污染环境。本项目施工过程中产生的土石方及建筑垃圾应及时清运，运输过程中采取相应的环境保护措施，可避免对项目周边环境产生较大影响。</w:t>
            </w:r>
          </w:p>
          <w:p w:rsidR="00D877D5" w:rsidRDefault="003C080F" w:rsidP="00A92B72">
            <w:pPr>
              <w:tabs>
                <w:tab w:val="left" w:pos="6843"/>
              </w:tabs>
              <w:adjustRightInd w:val="0"/>
              <w:snapToGrid w:val="0"/>
              <w:spacing w:line="360" w:lineRule="auto"/>
              <w:ind w:firstLineChars="200" w:firstLine="480"/>
              <w:rPr>
                <w:sz w:val="24"/>
              </w:rPr>
            </w:pPr>
            <w:r>
              <w:rPr>
                <w:sz w:val="24"/>
              </w:rPr>
              <w:fldChar w:fldCharType="begin"/>
            </w:r>
            <w:r>
              <w:rPr>
                <w:sz w:val="24"/>
              </w:rPr>
              <w:instrText xml:space="preserve"> = 2 \* GB3 </w:instrText>
            </w:r>
            <w:r>
              <w:rPr>
                <w:sz w:val="24"/>
              </w:rPr>
              <w:fldChar w:fldCharType="separate"/>
            </w:r>
            <w:r>
              <w:rPr>
                <w:sz w:val="24"/>
              </w:rPr>
              <w:t>②</w:t>
            </w:r>
            <w:r>
              <w:rPr>
                <w:sz w:val="24"/>
              </w:rPr>
              <w:fldChar w:fldCharType="end"/>
            </w:r>
            <w:r>
              <w:rPr>
                <w:sz w:val="24"/>
              </w:rPr>
              <w:t>生活垃圾</w:t>
            </w:r>
          </w:p>
          <w:p w:rsidR="00D877D5" w:rsidRDefault="003C080F" w:rsidP="00A92B72">
            <w:pPr>
              <w:tabs>
                <w:tab w:val="left" w:pos="6843"/>
              </w:tabs>
              <w:adjustRightInd w:val="0"/>
              <w:snapToGrid w:val="0"/>
              <w:spacing w:line="360" w:lineRule="auto"/>
              <w:ind w:firstLineChars="200" w:firstLine="480"/>
              <w:rPr>
                <w:sz w:val="24"/>
              </w:rPr>
            </w:pPr>
            <w:r>
              <w:rPr>
                <w:sz w:val="24"/>
              </w:rPr>
              <w:t>为了预防施工期生活垃圾对土壤、水环境、景观和人群健康的危害，预防垃圾随意向河道倾倒，在施工点设置垃圾箱，将生活垃圾集中收集后，由环卫部门定期清运至垃圾中转站。禁止将生活垃圾倾倒河道。</w:t>
            </w:r>
          </w:p>
          <w:p w:rsidR="00D877D5" w:rsidRDefault="003C080F" w:rsidP="00AD2047">
            <w:pPr>
              <w:tabs>
                <w:tab w:val="left" w:pos="6843"/>
              </w:tabs>
              <w:adjustRightInd w:val="0"/>
              <w:snapToGrid w:val="0"/>
              <w:spacing w:line="360" w:lineRule="auto"/>
              <w:ind w:firstLineChars="200" w:firstLine="480"/>
              <w:rPr>
                <w:sz w:val="24"/>
              </w:rPr>
            </w:pPr>
            <w:r>
              <w:rPr>
                <w:sz w:val="24"/>
              </w:rPr>
              <w:t>采取以上管理和防治措施后，施工期的固体废物对环境影响较小。</w:t>
            </w:r>
          </w:p>
        </w:tc>
      </w:tr>
      <w:tr w:rsidR="00D877D5">
        <w:trPr>
          <w:trHeight w:val="90"/>
          <w:jc w:val="center"/>
        </w:trPr>
        <w:tc>
          <w:tcPr>
            <w:tcW w:w="9046" w:type="dxa"/>
          </w:tcPr>
          <w:p w:rsidR="00D877D5" w:rsidRDefault="003C080F">
            <w:pPr>
              <w:spacing w:line="360" w:lineRule="auto"/>
              <w:jc w:val="left"/>
              <w:rPr>
                <w:sz w:val="28"/>
              </w:rPr>
            </w:pPr>
            <w:r>
              <w:rPr>
                <w:sz w:val="28"/>
              </w:rPr>
              <w:lastRenderedPageBreak/>
              <w:t>营运期环境影响分析：</w:t>
            </w:r>
          </w:p>
          <w:p w:rsidR="00D877D5" w:rsidRDefault="003C080F">
            <w:pPr>
              <w:spacing w:line="360" w:lineRule="auto"/>
              <w:rPr>
                <w:rFonts w:eastAsia="黑体"/>
                <w:bCs/>
                <w:sz w:val="24"/>
              </w:rPr>
            </w:pPr>
            <w:r>
              <w:rPr>
                <w:rFonts w:eastAsia="黑体"/>
                <w:bCs/>
                <w:sz w:val="24"/>
              </w:rPr>
              <w:t>1.</w:t>
            </w:r>
            <w:r>
              <w:rPr>
                <w:rFonts w:eastAsia="黑体"/>
                <w:bCs/>
                <w:sz w:val="24"/>
              </w:rPr>
              <w:t>水环境影响分析</w:t>
            </w:r>
            <w:r>
              <w:rPr>
                <w:rFonts w:eastAsia="黑体"/>
                <w:bCs/>
                <w:sz w:val="24"/>
              </w:rPr>
              <w:t xml:space="preserve"> </w:t>
            </w:r>
          </w:p>
          <w:p w:rsidR="00D877D5" w:rsidRDefault="003C080F">
            <w:pPr>
              <w:spacing w:line="360" w:lineRule="auto"/>
              <w:rPr>
                <w:rFonts w:eastAsia="黑体"/>
                <w:bCs/>
                <w:sz w:val="24"/>
              </w:rPr>
            </w:pPr>
            <w:r>
              <w:rPr>
                <w:rFonts w:eastAsia="黑体"/>
                <w:bCs/>
                <w:sz w:val="24"/>
              </w:rPr>
              <w:t>1.1</w:t>
            </w:r>
            <w:r>
              <w:rPr>
                <w:rFonts w:eastAsia="黑体"/>
                <w:bCs/>
                <w:sz w:val="24"/>
              </w:rPr>
              <w:t>地表水环境影响分析</w:t>
            </w:r>
          </w:p>
          <w:p w:rsidR="00F2262E" w:rsidRPr="00F2262E" w:rsidRDefault="00F2262E" w:rsidP="00F2262E">
            <w:pPr>
              <w:pStyle w:val="a0"/>
              <w:spacing w:line="360" w:lineRule="auto"/>
              <w:ind w:firstLineChars="200" w:firstLine="480"/>
              <w:jc w:val="both"/>
              <w:rPr>
                <w:rFonts w:eastAsiaTheme="minorEastAsia"/>
                <w:sz w:val="24"/>
                <w:szCs w:val="24"/>
              </w:rPr>
            </w:pPr>
            <w:r w:rsidRPr="000D3F3B">
              <w:rPr>
                <w:rFonts w:eastAsiaTheme="minorEastAsia"/>
                <w:sz w:val="24"/>
                <w:szCs w:val="24"/>
              </w:rPr>
              <w:t>根据《环境影响评价技术导则</w:t>
            </w:r>
            <w:r w:rsidRPr="000D3F3B">
              <w:rPr>
                <w:rFonts w:eastAsiaTheme="minorEastAsia"/>
                <w:sz w:val="24"/>
                <w:szCs w:val="24"/>
              </w:rPr>
              <w:t xml:space="preserve">  </w:t>
            </w:r>
            <w:r w:rsidRPr="000D3F3B">
              <w:rPr>
                <w:rFonts w:eastAsiaTheme="minorEastAsia"/>
                <w:sz w:val="24"/>
                <w:szCs w:val="24"/>
              </w:rPr>
              <w:t>地表水环境》（</w:t>
            </w:r>
            <w:r w:rsidRPr="000D3F3B">
              <w:rPr>
                <w:rFonts w:eastAsiaTheme="minorEastAsia"/>
                <w:sz w:val="24"/>
                <w:szCs w:val="24"/>
              </w:rPr>
              <w:t>HJ2.3-2018</w:t>
            </w:r>
            <w:r w:rsidRPr="000D3F3B">
              <w:rPr>
                <w:rFonts w:eastAsiaTheme="minorEastAsia"/>
                <w:sz w:val="24"/>
                <w:szCs w:val="24"/>
              </w:rPr>
              <w:t>）水污染影响型建设项目评价等级判定，</w:t>
            </w:r>
            <w:r>
              <w:rPr>
                <w:rFonts w:eastAsiaTheme="minorEastAsia" w:hint="eastAsia"/>
                <w:sz w:val="24"/>
                <w:szCs w:val="24"/>
              </w:rPr>
              <w:t>本项目</w:t>
            </w:r>
            <w:r>
              <w:rPr>
                <w:rFonts w:eastAsiaTheme="minorEastAsia"/>
                <w:sz w:val="24"/>
                <w:szCs w:val="24"/>
              </w:rPr>
              <w:t>为间接排放</w:t>
            </w:r>
            <w:r w:rsidRPr="000D3F3B">
              <w:rPr>
                <w:rFonts w:eastAsiaTheme="minorEastAsia"/>
                <w:sz w:val="24"/>
                <w:szCs w:val="24"/>
              </w:rPr>
              <w:t>，评价等级为三级</w:t>
            </w:r>
            <w:r w:rsidRPr="000D3F3B">
              <w:rPr>
                <w:rFonts w:eastAsiaTheme="minorEastAsia"/>
                <w:sz w:val="24"/>
                <w:szCs w:val="24"/>
              </w:rPr>
              <w:t>B</w:t>
            </w:r>
            <w:r w:rsidRPr="000D3F3B">
              <w:rPr>
                <w:rFonts w:eastAsiaTheme="minorEastAsia"/>
                <w:sz w:val="24"/>
                <w:szCs w:val="24"/>
              </w:rPr>
              <w:t>。</w:t>
            </w:r>
          </w:p>
          <w:p w:rsidR="00D877D5" w:rsidRDefault="003C080F" w:rsidP="00F2262E">
            <w:pPr>
              <w:adjustRightInd w:val="0"/>
              <w:snapToGrid w:val="0"/>
              <w:spacing w:line="360" w:lineRule="auto"/>
              <w:ind w:firstLineChars="200" w:firstLine="480"/>
              <w:rPr>
                <w:bCs/>
                <w:sz w:val="24"/>
              </w:rPr>
            </w:pPr>
            <w:r>
              <w:rPr>
                <w:bCs/>
                <w:sz w:val="24"/>
              </w:rPr>
              <w:t>本项目废水主要为主要为</w:t>
            </w:r>
            <w:r w:rsidR="00AD2047">
              <w:rPr>
                <w:rFonts w:hint="eastAsia"/>
                <w:bCs/>
                <w:sz w:val="24"/>
              </w:rPr>
              <w:t>员工和</w:t>
            </w:r>
            <w:r>
              <w:rPr>
                <w:bCs/>
                <w:sz w:val="24"/>
              </w:rPr>
              <w:t>游客</w:t>
            </w:r>
            <w:r w:rsidR="00AD2047">
              <w:rPr>
                <w:rFonts w:hint="eastAsia"/>
                <w:bCs/>
                <w:sz w:val="24"/>
              </w:rPr>
              <w:t>产生</w:t>
            </w:r>
            <w:r w:rsidR="00AD2047">
              <w:rPr>
                <w:bCs/>
                <w:sz w:val="24"/>
              </w:rPr>
              <w:t>的</w:t>
            </w:r>
            <w:r>
              <w:rPr>
                <w:bCs/>
                <w:sz w:val="24"/>
              </w:rPr>
              <w:t>生活污水，</w:t>
            </w:r>
            <w:r>
              <w:rPr>
                <w:sz w:val="24"/>
              </w:rPr>
              <w:t>生活污水经</w:t>
            </w:r>
            <w:r>
              <w:rPr>
                <w:color w:val="000000"/>
                <w:sz w:val="24"/>
              </w:rPr>
              <w:t>化粪池处理后达到《污水综合排放标准》（</w:t>
            </w:r>
            <w:r>
              <w:rPr>
                <w:color w:val="000000"/>
                <w:sz w:val="24"/>
              </w:rPr>
              <w:t>GB8978-1996</w:t>
            </w:r>
            <w:r>
              <w:rPr>
                <w:color w:val="000000"/>
                <w:sz w:val="24"/>
              </w:rPr>
              <w:t>）表</w:t>
            </w:r>
            <w:r>
              <w:rPr>
                <w:color w:val="000000"/>
                <w:sz w:val="24"/>
              </w:rPr>
              <w:t>4</w:t>
            </w:r>
            <w:r>
              <w:rPr>
                <w:color w:val="000000"/>
                <w:sz w:val="24"/>
              </w:rPr>
              <w:t>二级标准要求后排入市政污水管网，进入舞阳</w:t>
            </w:r>
            <w:r w:rsidR="00AD2047">
              <w:rPr>
                <w:rFonts w:hint="eastAsia"/>
                <w:color w:val="000000"/>
                <w:sz w:val="24"/>
              </w:rPr>
              <w:t>县</w:t>
            </w:r>
            <w:r w:rsidR="00AD2047">
              <w:rPr>
                <w:color w:val="000000"/>
                <w:sz w:val="24"/>
              </w:rPr>
              <w:t>城市</w:t>
            </w:r>
            <w:r w:rsidR="00AD2047">
              <w:rPr>
                <w:rFonts w:hint="eastAsia"/>
                <w:color w:val="000000"/>
                <w:sz w:val="24"/>
              </w:rPr>
              <w:t>生活</w:t>
            </w:r>
            <w:r>
              <w:rPr>
                <w:color w:val="000000"/>
                <w:sz w:val="24"/>
              </w:rPr>
              <w:t>污水净化中心进行处理，处理达标后排入三里河，</w:t>
            </w:r>
            <w:r>
              <w:rPr>
                <w:bCs/>
                <w:sz w:val="24"/>
              </w:rPr>
              <w:t>对区域地表水环境影响较小。</w:t>
            </w:r>
          </w:p>
          <w:p w:rsidR="00D877D5" w:rsidRDefault="003C080F" w:rsidP="00F2262E">
            <w:pPr>
              <w:adjustRightInd w:val="0"/>
              <w:snapToGrid w:val="0"/>
              <w:spacing w:line="360" w:lineRule="auto"/>
              <w:rPr>
                <w:rFonts w:eastAsia="黑体"/>
                <w:bCs/>
                <w:sz w:val="24"/>
              </w:rPr>
            </w:pPr>
            <w:r>
              <w:rPr>
                <w:rFonts w:eastAsia="黑体"/>
                <w:bCs/>
                <w:sz w:val="24"/>
              </w:rPr>
              <w:t>1.2</w:t>
            </w:r>
            <w:r>
              <w:rPr>
                <w:rFonts w:eastAsia="黑体"/>
                <w:bCs/>
                <w:sz w:val="24"/>
              </w:rPr>
              <w:t>地下水环境影响分析</w:t>
            </w:r>
          </w:p>
          <w:p w:rsidR="00D877D5" w:rsidRDefault="003C080F" w:rsidP="00F2262E">
            <w:pPr>
              <w:adjustRightInd w:val="0"/>
              <w:snapToGrid w:val="0"/>
              <w:spacing w:line="360" w:lineRule="auto"/>
              <w:ind w:firstLineChars="200" w:firstLine="480"/>
              <w:rPr>
                <w:bCs/>
                <w:sz w:val="24"/>
              </w:rPr>
            </w:pPr>
            <w:r>
              <w:rPr>
                <w:bCs/>
                <w:sz w:val="24"/>
              </w:rPr>
              <w:t>根据《环境影响评价技术导则</w:t>
            </w:r>
            <w:r w:rsidR="00E826B2">
              <w:rPr>
                <w:rFonts w:hint="eastAsia"/>
                <w:bCs/>
                <w:sz w:val="24"/>
              </w:rPr>
              <w:t xml:space="preserve"> </w:t>
            </w:r>
            <w:r>
              <w:rPr>
                <w:bCs/>
                <w:sz w:val="24"/>
              </w:rPr>
              <w:t>地下</w:t>
            </w:r>
            <w:r w:rsidR="00E826B2">
              <w:rPr>
                <w:rFonts w:hint="eastAsia"/>
                <w:bCs/>
                <w:sz w:val="24"/>
              </w:rPr>
              <w:t>水</w:t>
            </w:r>
            <w:r>
              <w:rPr>
                <w:bCs/>
                <w:sz w:val="24"/>
              </w:rPr>
              <w:t>环境》</w:t>
            </w:r>
            <w:r>
              <w:rPr>
                <w:bCs/>
                <w:sz w:val="24"/>
              </w:rPr>
              <w:t>(HJ610-2016)</w:t>
            </w:r>
            <w:r>
              <w:rPr>
                <w:bCs/>
                <w:sz w:val="24"/>
              </w:rPr>
              <w:t>附录</w:t>
            </w:r>
            <w:r>
              <w:rPr>
                <w:bCs/>
                <w:sz w:val="24"/>
              </w:rPr>
              <w:t>A</w:t>
            </w:r>
            <w:r>
              <w:rPr>
                <w:bCs/>
                <w:sz w:val="24"/>
              </w:rPr>
              <w:t>规定，本项目地下水环境影响评价项目类别为</w:t>
            </w:r>
            <w:r>
              <w:rPr>
                <w:bCs/>
                <w:sz w:val="24"/>
              </w:rPr>
              <w:fldChar w:fldCharType="begin"/>
            </w:r>
            <w:r>
              <w:rPr>
                <w:bCs/>
                <w:sz w:val="24"/>
              </w:rPr>
              <w:instrText xml:space="preserve"> = 4 \* ROMAN </w:instrText>
            </w:r>
            <w:r>
              <w:rPr>
                <w:bCs/>
                <w:sz w:val="24"/>
              </w:rPr>
              <w:fldChar w:fldCharType="separate"/>
            </w:r>
            <w:r>
              <w:rPr>
                <w:bCs/>
                <w:sz w:val="24"/>
              </w:rPr>
              <w:t>IV</w:t>
            </w:r>
            <w:r>
              <w:rPr>
                <w:bCs/>
                <w:sz w:val="24"/>
              </w:rPr>
              <w:fldChar w:fldCharType="end"/>
            </w:r>
            <w:r>
              <w:rPr>
                <w:bCs/>
                <w:sz w:val="24"/>
              </w:rPr>
              <w:t>类，根据《环境影响评价技术导则地下环境》</w:t>
            </w:r>
            <w:r>
              <w:rPr>
                <w:bCs/>
                <w:sz w:val="24"/>
              </w:rPr>
              <w:lastRenderedPageBreak/>
              <w:t>(</w:t>
            </w:r>
            <w:r>
              <w:rPr>
                <w:rFonts w:eastAsia="方正姚体"/>
                <w:bCs/>
                <w:sz w:val="24"/>
              </w:rPr>
              <w:t>HJ610-2016</w:t>
            </w:r>
            <w:r>
              <w:rPr>
                <w:bCs/>
                <w:sz w:val="24"/>
              </w:rPr>
              <w:t>)</w:t>
            </w:r>
            <w:r>
              <w:rPr>
                <w:bCs/>
                <w:sz w:val="24"/>
              </w:rPr>
              <w:t>，</w:t>
            </w:r>
            <w:r>
              <w:rPr>
                <w:bCs/>
                <w:sz w:val="24"/>
              </w:rPr>
              <w:fldChar w:fldCharType="begin"/>
            </w:r>
            <w:r>
              <w:rPr>
                <w:bCs/>
                <w:sz w:val="24"/>
              </w:rPr>
              <w:instrText xml:space="preserve"> = 4 \* ROMAN </w:instrText>
            </w:r>
            <w:r>
              <w:rPr>
                <w:bCs/>
                <w:sz w:val="24"/>
              </w:rPr>
              <w:fldChar w:fldCharType="separate"/>
            </w:r>
            <w:r>
              <w:rPr>
                <w:bCs/>
                <w:sz w:val="24"/>
              </w:rPr>
              <w:t>IV</w:t>
            </w:r>
            <w:r>
              <w:rPr>
                <w:bCs/>
                <w:sz w:val="24"/>
              </w:rPr>
              <w:fldChar w:fldCharType="end"/>
            </w:r>
            <w:r>
              <w:rPr>
                <w:bCs/>
                <w:sz w:val="24"/>
              </w:rPr>
              <w:t>类建设项目不开展地下水环境影响评价，因此本次评价对地下水环境影响进行简要分析。</w:t>
            </w:r>
          </w:p>
          <w:p w:rsidR="0025548C" w:rsidRPr="0025548C" w:rsidRDefault="0025548C" w:rsidP="0025548C">
            <w:pPr>
              <w:adjustRightInd w:val="0"/>
              <w:snapToGrid w:val="0"/>
              <w:spacing w:line="360" w:lineRule="auto"/>
              <w:ind w:firstLineChars="200" w:firstLine="480"/>
              <w:rPr>
                <w:bCs/>
                <w:sz w:val="24"/>
              </w:rPr>
            </w:pPr>
            <w:r w:rsidRPr="0025548C">
              <w:rPr>
                <w:rFonts w:ascii="宋体" w:hAnsi="宋体" w:cs="宋体" w:hint="eastAsia"/>
                <w:bCs/>
                <w:sz w:val="24"/>
              </w:rPr>
              <w:t>项目区域地下水主要以浅层地下水为主，主要靠降水渗透补充。本项目运营期可能造成地下水污染的因素主要为化粪池下渗。本项目</w:t>
            </w:r>
            <w:r w:rsidRPr="0025548C">
              <w:rPr>
                <w:rFonts w:hint="eastAsia"/>
                <w:sz w:val="24"/>
              </w:rPr>
              <w:t>化粪池周边及底部采取防渗措施，</w:t>
            </w:r>
            <w:r w:rsidRPr="0025548C">
              <w:rPr>
                <w:bCs/>
                <w:sz w:val="24"/>
              </w:rPr>
              <w:t>渗透系数</w:t>
            </w:r>
            <w:r w:rsidRPr="0025548C">
              <w:rPr>
                <w:rFonts w:hint="eastAsia"/>
                <w:bCs/>
                <w:sz w:val="24"/>
              </w:rPr>
              <w:t>≤</w:t>
            </w:r>
            <w:r w:rsidRPr="0025548C">
              <w:rPr>
                <w:rFonts w:hint="eastAsia"/>
                <w:bCs/>
                <w:sz w:val="24"/>
              </w:rPr>
              <w:t>10</w:t>
            </w:r>
            <w:r w:rsidRPr="0025548C">
              <w:rPr>
                <w:rFonts w:hint="eastAsia"/>
                <w:bCs/>
                <w:sz w:val="24"/>
                <w:vertAlign w:val="superscript"/>
              </w:rPr>
              <w:t>-</w:t>
            </w:r>
            <w:r w:rsidRPr="0025548C">
              <w:rPr>
                <w:bCs/>
                <w:sz w:val="24"/>
                <w:vertAlign w:val="superscript"/>
              </w:rPr>
              <w:t>7</w:t>
            </w:r>
            <w:r w:rsidRPr="0025548C">
              <w:rPr>
                <w:bCs/>
                <w:sz w:val="24"/>
              </w:rPr>
              <w:t>cm/s</w:t>
            </w:r>
            <w:r w:rsidRPr="0025548C">
              <w:rPr>
                <w:bCs/>
                <w:sz w:val="24"/>
              </w:rPr>
              <w:t>，可有效降低生活污水对地下水环境影响</w:t>
            </w:r>
            <w:r w:rsidRPr="0025548C">
              <w:rPr>
                <w:rFonts w:hint="eastAsia"/>
                <w:bCs/>
                <w:sz w:val="24"/>
              </w:rPr>
              <w:t>。</w:t>
            </w:r>
          </w:p>
          <w:p w:rsidR="0025548C" w:rsidRPr="0025548C" w:rsidRDefault="0025548C" w:rsidP="0025548C">
            <w:pPr>
              <w:adjustRightInd w:val="0"/>
              <w:snapToGrid w:val="0"/>
              <w:spacing w:line="360" w:lineRule="auto"/>
              <w:ind w:firstLineChars="200" w:firstLine="480"/>
              <w:rPr>
                <w:bCs/>
                <w:sz w:val="24"/>
              </w:rPr>
            </w:pPr>
            <w:r w:rsidRPr="0025548C">
              <w:rPr>
                <w:rFonts w:hint="eastAsia"/>
                <w:bCs/>
                <w:sz w:val="24"/>
              </w:rPr>
              <w:t>综上所述，本项目产生的废水通过加强防渗措施，不会对区域地下水环境造成污染，对地下水的影响较小。</w:t>
            </w:r>
          </w:p>
          <w:p w:rsidR="00D877D5" w:rsidRDefault="003C080F" w:rsidP="0025548C">
            <w:pPr>
              <w:tabs>
                <w:tab w:val="left" w:pos="6843"/>
              </w:tabs>
              <w:adjustRightInd w:val="0"/>
              <w:snapToGrid w:val="0"/>
              <w:spacing w:line="360" w:lineRule="auto"/>
              <w:rPr>
                <w:sz w:val="24"/>
              </w:rPr>
            </w:pPr>
            <w:r>
              <w:rPr>
                <w:bCs/>
                <w:sz w:val="24"/>
              </w:rPr>
              <w:t>2</w:t>
            </w:r>
            <w:r>
              <w:rPr>
                <w:rFonts w:eastAsia="黑体"/>
                <w:sz w:val="24"/>
              </w:rPr>
              <w:t>.</w:t>
            </w:r>
            <w:r>
              <w:rPr>
                <w:rFonts w:eastAsia="黑体"/>
                <w:sz w:val="24"/>
              </w:rPr>
              <w:t>噪声环境影响分析</w:t>
            </w:r>
          </w:p>
          <w:p w:rsidR="0025548C" w:rsidRPr="0025548C" w:rsidRDefault="0025548C" w:rsidP="0025548C">
            <w:pPr>
              <w:tabs>
                <w:tab w:val="left" w:pos="6843"/>
              </w:tabs>
              <w:adjustRightInd w:val="0"/>
              <w:snapToGrid w:val="0"/>
              <w:spacing w:line="360" w:lineRule="auto"/>
              <w:ind w:firstLineChars="200" w:firstLine="480"/>
              <w:jc w:val="left"/>
              <w:rPr>
                <w:rFonts w:eastAsiaTheme="minorEastAsia"/>
                <w:sz w:val="24"/>
              </w:rPr>
            </w:pPr>
            <w:r w:rsidRPr="0025548C">
              <w:rPr>
                <w:rFonts w:eastAsiaTheme="minorEastAsia"/>
                <w:sz w:val="24"/>
              </w:rPr>
              <w:t>本项目运营期主要噪声为交通噪声和游客娱乐噪声。</w:t>
            </w:r>
          </w:p>
          <w:p w:rsidR="0025548C" w:rsidRPr="0025548C" w:rsidRDefault="0025548C" w:rsidP="0025548C">
            <w:pPr>
              <w:tabs>
                <w:tab w:val="left" w:pos="6843"/>
              </w:tabs>
              <w:adjustRightInd w:val="0"/>
              <w:snapToGrid w:val="0"/>
              <w:spacing w:line="360" w:lineRule="auto"/>
              <w:ind w:firstLineChars="200" w:firstLine="480"/>
              <w:jc w:val="left"/>
              <w:rPr>
                <w:rFonts w:eastAsiaTheme="minorEastAsia"/>
                <w:sz w:val="24"/>
              </w:rPr>
            </w:pPr>
            <w:r w:rsidRPr="0025548C">
              <w:rPr>
                <w:rFonts w:eastAsiaTheme="minorEastAsia"/>
                <w:sz w:val="24"/>
              </w:rPr>
              <w:fldChar w:fldCharType="begin"/>
            </w:r>
            <w:r w:rsidRPr="0025548C">
              <w:rPr>
                <w:rFonts w:eastAsiaTheme="minorEastAsia"/>
                <w:sz w:val="24"/>
              </w:rPr>
              <w:instrText xml:space="preserve"> = 1 \* GB3 </w:instrText>
            </w:r>
            <w:r w:rsidRPr="0025548C">
              <w:rPr>
                <w:rFonts w:eastAsiaTheme="minorEastAsia"/>
                <w:sz w:val="24"/>
              </w:rPr>
              <w:fldChar w:fldCharType="separate"/>
            </w:r>
            <w:r w:rsidRPr="0025548C">
              <w:rPr>
                <w:rFonts w:ascii="宋体" w:hAnsi="宋体" w:cs="宋体" w:hint="eastAsia"/>
                <w:noProof/>
                <w:sz w:val="24"/>
              </w:rPr>
              <w:t>①</w:t>
            </w:r>
            <w:r w:rsidRPr="0025548C">
              <w:rPr>
                <w:rFonts w:eastAsiaTheme="minorEastAsia"/>
                <w:sz w:val="24"/>
              </w:rPr>
              <w:fldChar w:fldCharType="end"/>
            </w:r>
            <w:r w:rsidRPr="0025548C">
              <w:rPr>
                <w:rFonts w:eastAsiaTheme="minorEastAsia"/>
                <w:sz w:val="24"/>
              </w:rPr>
              <w:t>交通噪声</w:t>
            </w:r>
          </w:p>
          <w:p w:rsidR="0025548C" w:rsidRPr="0025548C" w:rsidRDefault="0025548C" w:rsidP="0025548C">
            <w:pPr>
              <w:tabs>
                <w:tab w:val="left" w:pos="6843"/>
              </w:tabs>
              <w:adjustRightInd w:val="0"/>
              <w:snapToGrid w:val="0"/>
              <w:spacing w:line="360" w:lineRule="auto"/>
              <w:ind w:firstLineChars="200" w:firstLine="480"/>
              <w:jc w:val="left"/>
              <w:rPr>
                <w:rFonts w:eastAsiaTheme="minorEastAsia"/>
                <w:sz w:val="24"/>
              </w:rPr>
            </w:pPr>
            <w:r w:rsidRPr="0025548C">
              <w:rPr>
                <w:rFonts w:eastAsiaTheme="minorEastAsia"/>
                <w:sz w:val="24"/>
              </w:rPr>
              <w:t>加强对停车场车辆的进出管理，尽量缩短汽车的怠速停留时间，设置禁止车辆鸣笛标志，同时在停车场附近设绿化隔离带，尽量缩短汽车出入口停留时间以减少汽车噪声对周边环境的影响。</w:t>
            </w:r>
          </w:p>
          <w:p w:rsidR="0025548C" w:rsidRPr="0025548C" w:rsidRDefault="0025548C" w:rsidP="0025548C">
            <w:pPr>
              <w:tabs>
                <w:tab w:val="left" w:pos="6843"/>
              </w:tabs>
              <w:adjustRightInd w:val="0"/>
              <w:snapToGrid w:val="0"/>
              <w:spacing w:line="360" w:lineRule="auto"/>
              <w:ind w:firstLineChars="200" w:firstLine="480"/>
              <w:rPr>
                <w:rFonts w:eastAsiaTheme="minorEastAsia"/>
                <w:sz w:val="24"/>
              </w:rPr>
            </w:pPr>
            <w:r w:rsidRPr="0025548C">
              <w:rPr>
                <w:rFonts w:eastAsiaTheme="minorEastAsia"/>
                <w:sz w:val="24"/>
              </w:rPr>
              <w:fldChar w:fldCharType="begin"/>
            </w:r>
            <w:r w:rsidRPr="0025548C">
              <w:rPr>
                <w:rFonts w:eastAsiaTheme="minorEastAsia"/>
                <w:sz w:val="24"/>
              </w:rPr>
              <w:instrText xml:space="preserve"> = 2 \* GB3 </w:instrText>
            </w:r>
            <w:r w:rsidRPr="0025548C">
              <w:rPr>
                <w:rFonts w:eastAsiaTheme="minorEastAsia"/>
                <w:sz w:val="24"/>
              </w:rPr>
              <w:fldChar w:fldCharType="separate"/>
            </w:r>
            <w:r w:rsidRPr="0025548C">
              <w:rPr>
                <w:rFonts w:ascii="宋体" w:hAnsi="宋体" w:cs="宋体" w:hint="eastAsia"/>
                <w:noProof/>
                <w:sz w:val="24"/>
              </w:rPr>
              <w:t>②</w:t>
            </w:r>
            <w:r w:rsidRPr="0025548C">
              <w:rPr>
                <w:rFonts w:eastAsiaTheme="minorEastAsia"/>
                <w:sz w:val="24"/>
              </w:rPr>
              <w:fldChar w:fldCharType="end"/>
            </w:r>
            <w:r w:rsidRPr="0025548C">
              <w:rPr>
                <w:rFonts w:eastAsiaTheme="minorEastAsia"/>
                <w:sz w:val="24"/>
              </w:rPr>
              <w:t>游客娱乐噪声</w:t>
            </w:r>
          </w:p>
          <w:p w:rsidR="0025548C" w:rsidRPr="0025548C" w:rsidRDefault="0025548C" w:rsidP="0025548C">
            <w:pPr>
              <w:tabs>
                <w:tab w:val="left" w:pos="6843"/>
              </w:tabs>
              <w:adjustRightInd w:val="0"/>
              <w:snapToGrid w:val="0"/>
              <w:spacing w:line="360" w:lineRule="auto"/>
              <w:ind w:firstLineChars="200" w:firstLine="480"/>
              <w:rPr>
                <w:rFonts w:eastAsiaTheme="minorEastAsia"/>
                <w:sz w:val="24"/>
              </w:rPr>
            </w:pPr>
            <w:r w:rsidRPr="0025548C">
              <w:rPr>
                <w:rFonts w:eastAsiaTheme="minorEastAsia"/>
                <w:sz w:val="24"/>
              </w:rPr>
              <w:t>运营期游客娱乐噪声不稳定，游客娱乐噪声经距离衰减及绿化吸收后对外环境影响较小。</w:t>
            </w:r>
          </w:p>
          <w:p w:rsidR="0025548C" w:rsidRPr="0025548C" w:rsidRDefault="0025548C" w:rsidP="0025548C">
            <w:pPr>
              <w:tabs>
                <w:tab w:val="left" w:pos="6843"/>
              </w:tabs>
              <w:adjustRightInd w:val="0"/>
              <w:snapToGrid w:val="0"/>
              <w:spacing w:line="360" w:lineRule="auto"/>
              <w:ind w:firstLineChars="200" w:firstLine="480"/>
              <w:jc w:val="left"/>
              <w:rPr>
                <w:rFonts w:eastAsiaTheme="minorEastAsia"/>
                <w:sz w:val="24"/>
              </w:rPr>
            </w:pPr>
            <w:r w:rsidRPr="0025548C">
              <w:rPr>
                <w:rFonts w:eastAsiaTheme="minorEastAsia"/>
                <w:sz w:val="24"/>
              </w:rPr>
              <w:t>根据以上项目采取的噪声防治措施，噪声源对厂界的贡献值均达到《社会生活环境噪声排放标准》（</w:t>
            </w:r>
            <w:r w:rsidRPr="0025548C">
              <w:rPr>
                <w:rFonts w:eastAsiaTheme="minorEastAsia"/>
                <w:sz w:val="24"/>
              </w:rPr>
              <w:t>GB22337-2008</w:t>
            </w:r>
            <w:r w:rsidRPr="0025548C">
              <w:rPr>
                <w:rFonts w:eastAsiaTheme="minorEastAsia"/>
                <w:sz w:val="24"/>
              </w:rPr>
              <w:t>）</w:t>
            </w:r>
            <w:r w:rsidRPr="0025548C">
              <w:rPr>
                <w:rFonts w:eastAsiaTheme="minorEastAsia"/>
                <w:sz w:val="24"/>
              </w:rPr>
              <w:t>2</w:t>
            </w:r>
            <w:r w:rsidRPr="0025548C">
              <w:rPr>
                <w:rFonts w:eastAsiaTheme="minorEastAsia"/>
                <w:sz w:val="24"/>
              </w:rPr>
              <w:t>类标准要求。</w:t>
            </w:r>
          </w:p>
          <w:p w:rsidR="00D877D5" w:rsidRDefault="003C080F">
            <w:pPr>
              <w:tabs>
                <w:tab w:val="left" w:pos="6843"/>
              </w:tabs>
              <w:adjustRightInd w:val="0"/>
              <w:snapToGrid w:val="0"/>
              <w:spacing w:line="360" w:lineRule="auto"/>
              <w:rPr>
                <w:sz w:val="24"/>
              </w:rPr>
            </w:pPr>
            <w:r>
              <w:rPr>
                <w:sz w:val="24"/>
              </w:rPr>
              <w:t>3.</w:t>
            </w:r>
            <w:r>
              <w:rPr>
                <w:rFonts w:eastAsia="黑体"/>
                <w:sz w:val="24"/>
              </w:rPr>
              <w:t>大气环境影响分析</w:t>
            </w:r>
          </w:p>
          <w:p w:rsidR="00612973" w:rsidRPr="00612973" w:rsidRDefault="00612973" w:rsidP="00612973">
            <w:pPr>
              <w:tabs>
                <w:tab w:val="left" w:pos="6843"/>
              </w:tabs>
              <w:adjustRightInd w:val="0"/>
              <w:snapToGrid w:val="0"/>
              <w:spacing w:line="360" w:lineRule="auto"/>
              <w:ind w:firstLineChars="200" w:firstLine="480"/>
              <w:jc w:val="left"/>
              <w:rPr>
                <w:sz w:val="24"/>
              </w:rPr>
            </w:pPr>
            <w:r w:rsidRPr="00612973">
              <w:rPr>
                <w:rFonts w:hint="eastAsia"/>
                <w:sz w:val="24"/>
              </w:rPr>
              <w:t>项目运营期废气主要为汽车尾气。</w:t>
            </w:r>
          </w:p>
          <w:p w:rsidR="00612973" w:rsidRPr="00612973" w:rsidRDefault="00612973" w:rsidP="00612973">
            <w:pPr>
              <w:tabs>
                <w:tab w:val="left" w:pos="6843"/>
              </w:tabs>
              <w:adjustRightInd w:val="0"/>
              <w:snapToGrid w:val="0"/>
              <w:spacing w:line="360" w:lineRule="auto"/>
              <w:ind w:firstLineChars="200" w:firstLine="480"/>
              <w:jc w:val="left"/>
              <w:rPr>
                <w:sz w:val="24"/>
              </w:rPr>
            </w:pPr>
            <w:r w:rsidRPr="00612973">
              <w:rPr>
                <w:sz w:val="24"/>
              </w:rPr>
              <w:t>项目运营期汽车在停车场怠速和慢速行驶过程中会产生少量汽车尾气</w:t>
            </w:r>
            <w:r w:rsidRPr="00612973">
              <w:rPr>
                <w:rFonts w:hint="eastAsia"/>
                <w:sz w:val="24"/>
              </w:rPr>
              <w:t>，主要污染因子为</w:t>
            </w:r>
            <w:r w:rsidRPr="00612973">
              <w:rPr>
                <w:rFonts w:hint="eastAsia"/>
                <w:sz w:val="24"/>
              </w:rPr>
              <w:t>CO</w:t>
            </w:r>
            <w:r w:rsidRPr="00612973">
              <w:rPr>
                <w:rFonts w:hint="eastAsia"/>
                <w:sz w:val="24"/>
              </w:rPr>
              <w:t>、</w:t>
            </w:r>
            <w:r w:rsidRPr="00612973">
              <w:rPr>
                <w:rFonts w:hint="eastAsia"/>
                <w:sz w:val="24"/>
              </w:rPr>
              <w:t>THC</w:t>
            </w:r>
            <w:r w:rsidRPr="00612973">
              <w:rPr>
                <w:rFonts w:hint="eastAsia"/>
                <w:sz w:val="24"/>
              </w:rPr>
              <w:t>、</w:t>
            </w:r>
            <w:r w:rsidRPr="00612973">
              <w:rPr>
                <w:rFonts w:hint="eastAsia"/>
                <w:sz w:val="24"/>
              </w:rPr>
              <w:t>NO</w:t>
            </w:r>
            <w:r w:rsidRPr="00612973">
              <w:rPr>
                <w:sz w:val="24"/>
                <w:vertAlign w:val="subscript"/>
              </w:rPr>
              <w:t>x</w:t>
            </w:r>
            <w:r w:rsidRPr="00612973">
              <w:rPr>
                <w:sz w:val="24"/>
              </w:rPr>
              <w:t>等</w:t>
            </w:r>
            <w:r w:rsidRPr="00612973">
              <w:rPr>
                <w:rFonts w:hint="eastAsia"/>
                <w:sz w:val="24"/>
              </w:rPr>
              <w:t>，属于无组织排放，排放量较小，经绿化吸收和大气扩散后对周边环境影响较小较小。</w:t>
            </w:r>
          </w:p>
          <w:p w:rsidR="00D877D5" w:rsidRDefault="003C080F">
            <w:pPr>
              <w:tabs>
                <w:tab w:val="left" w:pos="6843"/>
              </w:tabs>
              <w:adjustRightInd w:val="0"/>
              <w:snapToGrid w:val="0"/>
              <w:spacing w:line="360" w:lineRule="auto"/>
              <w:jc w:val="left"/>
              <w:rPr>
                <w:sz w:val="24"/>
              </w:rPr>
            </w:pPr>
            <w:r>
              <w:rPr>
                <w:sz w:val="24"/>
              </w:rPr>
              <w:t>4.</w:t>
            </w:r>
            <w:r>
              <w:rPr>
                <w:rFonts w:eastAsia="黑体"/>
                <w:sz w:val="24"/>
              </w:rPr>
              <w:t>固体废物环境影响分析</w:t>
            </w:r>
          </w:p>
          <w:p w:rsidR="00D877D5" w:rsidRDefault="003C080F">
            <w:pPr>
              <w:tabs>
                <w:tab w:val="left" w:pos="6843"/>
              </w:tabs>
              <w:adjustRightInd w:val="0"/>
              <w:snapToGrid w:val="0"/>
              <w:spacing w:line="360" w:lineRule="auto"/>
              <w:ind w:firstLineChars="200" w:firstLine="480"/>
              <w:jc w:val="left"/>
              <w:rPr>
                <w:sz w:val="24"/>
              </w:rPr>
            </w:pPr>
            <w:r>
              <w:rPr>
                <w:sz w:val="24"/>
              </w:rPr>
              <w:t>本项目运营期产生的固废主要为</w:t>
            </w:r>
            <w:r w:rsidR="000C3261">
              <w:rPr>
                <w:rFonts w:hint="eastAsia"/>
                <w:sz w:val="24"/>
              </w:rPr>
              <w:t>职工</w:t>
            </w:r>
            <w:r w:rsidR="000C3261">
              <w:rPr>
                <w:sz w:val="24"/>
              </w:rPr>
              <w:t>和</w:t>
            </w:r>
            <w:r>
              <w:rPr>
                <w:sz w:val="24"/>
              </w:rPr>
              <w:t>游客</w:t>
            </w:r>
            <w:r w:rsidR="000C3261">
              <w:rPr>
                <w:rFonts w:hint="eastAsia"/>
                <w:sz w:val="24"/>
              </w:rPr>
              <w:t>产生</w:t>
            </w:r>
            <w:r w:rsidR="000C3261">
              <w:rPr>
                <w:sz w:val="24"/>
              </w:rPr>
              <w:t>的</w:t>
            </w:r>
            <w:r>
              <w:rPr>
                <w:sz w:val="24"/>
              </w:rPr>
              <w:t>生活垃圾。</w:t>
            </w:r>
          </w:p>
          <w:p w:rsidR="00D877D5" w:rsidRDefault="003C080F">
            <w:pPr>
              <w:tabs>
                <w:tab w:val="left" w:pos="6843"/>
              </w:tabs>
              <w:adjustRightInd w:val="0"/>
              <w:snapToGrid w:val="0"/>
              <w:spacing w:line="360" w:lineRule="auto"/>
              <w:ind w:firstLineChars="200" w:firstLine="480"/>
              <w:jc w:val="left"/>
              <w:rPr>
                <w:sz w:val="24"/>
              </w:rPr>
            </w:pPr>
            <w:r>
              <w:rPr>
                <w:sz w:val="24"/>
              </w:rPr>
              <w:t>运营期</w:t>
            </w:r>
            <w:r w:rsidR="000C3261">
              <w:rPr>
                <w:rFonts w:hint="eastAsia"/>
                <w:sz w:val="24"/>
              </w:rPr>
              <w:t>职工</w:t>
            </w:r>
            <w:r w:rsidR="000C3261">
              <w:rPr>
                <w:sz w:val="24"/>
              </w:rPr>
              <w:t>和</w:t>
            </w:r>
            <w:r>
              <w:rPr>
                <w:sz w:val="24"/>
              </w:rPr>
              <w:t>游客产生的生活垃圾量为</w:t>
            </w:r>
            <w:r w:rsidR="000C3261">
              <w:rPr>
                <w:sz w:val="24"/>
              </w:rPr>
              <w:t>125.925</w:t>
            </w:r>
            <w:r>
              <w:rPr>
                <w:sz w:val="24"/>
              </w:rPr>
              <w:t>t/a</w:t>
            </w:r>
            <w:r>
              <w:rPr>
                <w:sz w:val="24"/>
              </w:rPr>
              <w:t>，项目区内分散设置垃圾桶，经统一收集后由环卫部门处理，对周围环境产生的影响较小。</w:t>
            </w:r>
          </w:p>
          <w:p w:rsidR="00D877D5" w:rsidRDefault="003C080F">
            <w:pPr>
              <w:tabs>
                <w:tab w:val="left" w:pos="6843"/>
              </w:tabs>
              <w:adjustRightInd w:val="0"/>
              <w:snapToGrid w:val="0"/>
              <w:spacing w:line="360" w:lineRule="auto"/>
              <w:jc w:val="left"/>
              <w:rPr>
                <w:rFonts w:eastAsia="黑体"/>
                <w:sz w:val="24"/>
              </w:rPr>
            </w:pPr>
            <w:r>
              <w:rPr>
                <w:rFonts w:eastAsia="黑体"/>
                <w:sz w:val="24"/>
              </w:rPr>
              <w:t>5.</w:t>
            </w:r>
            <w:r>
              <w:rPr>
                <w:rFonts w:eastAsia="黑体"/>
                <w:sz w:val="24"/>
              </w:rPr>
              <w:t>对土壤的影响分析</w:t>
            </w:r>
          </w:p>
          <w:p w:rsidR="00D877D5" w:rsidRDefault="003C080F" w:rsidP="00CA6DEE">
            <w:pPr>
              <w:adjustRightInd w:val="0"/>
              <w:snapToGrid w:val="0"/>
              <w:spacing w:line="360" w:lineRule="auto"/>
              <w:ind w:firstLineChars="200" w:firstLine="480"/>
              <w:rPr>
                <w:sz w:val="24"/>
              </w:rPr>
            </w:pPr>
            <w:r>
              <w:rPr>
                <w:sz w:val="24"/>
              </w:rPr>
              <w:t>根据《环境影响评价技术导则</w:t>
            </w:r>
            <w:r>
              <w:rPr>
                <w:sz w:val="24"/>
              </w:rPr>
              <w:t xml:space="preserve"> </w:t>
            </w:r>
            <w:r>
              <w:rPr>
                <w:sz w:val="24"/>
              </w:rPr>
              <w:t>土壤环境（试行）》（</w:t>
            </w:r>
            <w:r>
              <w:rPr>
                <w:sz w:val="24"/>
              </w:rPr>
              <w:t>HJ964-2018</w:t>
            </w:r>
            <w:r>
              <w:rPr>
                <w:sz w:val="24"/>
              </w:rPr>
              <w:t>）附录</w:t>
            </w:r>
            <w:r>
              <w:rPr>
                <w:sz w:val="24"/>
              </w:rPr>
              <w:t>A</w:t>
            </w:r>
            <w:r>
              <w:rPr>
                <w:sz w:val="24"/>
              </w:rPr>
              <w:t>，本</w:t>
            </w:r>
            <w:r>
              <w:rPr>
                <w:sz w:val="24"/>
              </w:rPr>
              <w:lastRenderedPageBreak/>
              <w:t>项目属于</w:t>
            </w:r>
            <w:r>
              <w:rPr>
                <w:sz w:val="24"/>
              </w:rPr>
              <w:fldChar w:fldCharType="begin"/>
            </w:r>
            <w:r>
              <w:rPr>
                <w:sz w:val="24"/>
              </w:rPr>
              <w:instrText xml:space="preserve"> = 4 \* ROMAN \* MERGEFORMAT </w:instrText>
            </w:r>
            <w:r>
              <w:rPr>
                <w:sz w:val="24"/>
              </w:rPr>
              <w:fldChar w:fldCharType="separate"/>
            </w:r>
            <w:r>
              <w:t>IV</w:t>
            </w:r>
            <w:r>
              <w:rPr>
                <w:sz w:val="24"/>
              </w:rPr>
              <w:fldChar w:fldCharType="end"/>
            </w:r>
            <w:r>
              <w:rPr>
                <w:sz w:val="24"/>
              </w:rPr>
              <w:t>类项目，可不开展土壤环境影响评价，本项目土壤评价只做定性分析。</w:t>
            </w:r>
          </w:p>
          <w:p w:rsidR="00D877D5" w:rsidRDefault="003C080F" w:rsidP="00971D8B">
            <w:pPr>
              <w:adjustRightInd w:val="0"/>
              <w:snapToGrid w:val="0"/>
              <w:spacing w:line="360" w:lineRule="auto"/>
              <w:ind w:firstLineChars="200" w:firstLine="480"/>
              <w:rPr>
                <w:sz w:val="24"/>
              </w:rPr>
            </w:pPr>
            <w:r>
              <w:rPr>
                <w:sz w:val="24"/>
              </w:rPr>
              <w:t>本项目对土壤的主要影响为施工期由于机械的碾压及施工人员的践踏，施工作业区土壤将被压实，施工破坏土壤有机质、降低土壤的通透性及保水肥性能，不利于植被的生长和恢复。项目施工期间，应设置表层土暂存场，表层土堆放后及时覆盖、洒水，待基础施工结束后，堆放的表层土用作绿化用土和综合利用，土壤的功能可以得到恢复。</w:t>
            </w:r>
          </w:p>
          <w:p w:rsidR="00971D8B" w:rsidRPr="00971D8B" w:rsidRDefault="00971D8B" w:rsidP="00971D8B">
            <w:pPr>
              <w:tabs>
                <w:tab w:val="left" w:pos="6843"/>
              </w:tabs>
              <w:adjustRightInd w:val="0"/>
              <w:snapToGrid w:val="0"/>
              <w:spacing w:line="360" w:lineRule="auto"/>
              <w:jc w:val="left"/>
              <w:rPr>
                <w:rFonts w:ascii="黑体" w:eastAsia="黑体" w:hAnsi="黑体"/>
                <w:sz w:val="24"/>
              </w:rPr>
            </w:pPr>
            <w:r>
              <w:rPr>
                <w:sz w:val="24"/>
              </w:rPr>
              <w:t>6</w:t>
            </w:r>
            <w:r w:rsidRPr="00971D8B">
              <w:rPr>
                <w:rFonts w:hint="eastAsia"/>
                <w:sz w:val="24"/>
              </w:rPr>
              <w:t>.</w:t>
            </w:r>
            <w:r w:rsidRPr="00971D8B">
              <w:rPr>
                <w:rFonts w:ascii="黑体" w:eastAsia="黑体" w:hAnsi="黑体" w:hint="eastAsia"/>
                <w:sz w:val="24"/>
              </w:rPr>
              <w:t>生态影响分析</w:t>
            </w:r>
          </w:p>
          <w:p w:rsidR="00971D8B" w:rsidRPr="00971D8B" w:rsidRDefault="00971D8B" w:rsidP="00971D8B">
            <w:pPr>
              <w:tabs>
                <w:tab w:val="left" w:pos="6843"/>
              </w:tabs>
              <w:adjustRightInd w:val="0"/>
              <w:snapToGrid w:val="0"/>
              <w:spacing w:line="360" w:lineRule="auto"/>
              <w:ind w:firstLineChars="200" w:firstLine="480"/>
              <w:rPr>
                <w:rFonts w:ascii="宋体" w:hAnsi="宋体"/>
                <w:sz w:val="24"/>
              </w:rPr>
            </w:pPr>
            <w:r w:rsidRPr="00971D8B">
              <w:rPr>
                <w:rFonts w:ascii="宋体" w:hAnsi="宋体"/>
                <w:sz w:val="24"/>
              </w:rPr>
              <w:t>本项目运营期对生态影响主要体现为增加绿化面积</w:t>
            </w:r>
            <w:r w:rsidRPr="00971D8B">
              <w:rPr>
                <w:rFonts w:ascii="宋体" w:hAnsi="宋体" w:hint="eastAsia"/>
                <w:sz w:val="24"/>
              </w:rPr>
              <w:t>、</w:t>
            </w:r>
            <w:r w:rsidRPr="00971D8B">
              <w:rPr>
                <w:rFonts w:ascii="宋体" w:hAnsi="宋体"/>
                <w:sz w:val="24"/>
              </w:rPr>
              <w:t>提高区域生态系统的服务功能</w:t>
            </w:r>
            <w:r w:rsidRPr="00971D8B">
              <w:rPr>
                <w:rFonts w:ascii="宋体" w:hAnsi="宋体" w:hint="eastAsia"/>
                <w:sz w:val="24"/>
              </w:rPr>
              <w:t>、</w:t>
            </w:r>
            <w:r w:rsidRPr="00971D8B">
              <w:rPr>
                <w:rFonts w:ascii="宋体" w:hAnsi="宋体"/>
                <w:sz w:val="24"/>
              </w:rPr>
              <w:t>改善景观环境等正面影响</w:t>
            </w:r>
            <w:r w:rsidRPr="00971D8B">
              <w:rPr>
                <w:rFonts w:ascii="宋体" w:hAnsi="宋体" w:hint="eastAsia"/>
                <w:sz w:val="24"/>
              </w:rPr>
              <w:t>。</w:t>
            </w:r>
            <w:r w:rsidRPr="00971D8B">
              <w:rPr>
                <w:rFonts w:ascii="宋体" w:hAnsi="宋体"/>
                <w:sz w:val="24"/>
              </w:rPr>
              <w:t>本次评价建议建设单位在运营期采取以下生态措施</w:t>
            </w:r>
            <w:r w:rsidRPr="00971D8B">
              <w:rPr>
                <w:rFonts w:ascii="宋体" w:hAnsi="宋体" w:hint="eastAsia"/>
                <w:sz w:val="24"/>
              </w:rPr>
              <w:t>：</w:t>
            </w:r>
          </w:p>
          <w:p w:rsidR="00971D8B" w:rsidRPr="00971D8B" w:rsidRDefault="00971D8B" w:rsidP="00971D8B">
            <w:pPr>
              <w:tabs>
                <w:tab w:val="left" w:pos="6843"/>
              </w:tabs>
              <w:adjustRightInd w:val="0"/>
              <w:snapToGrid w:val="0"/>
              <w:spacing w:line="360" w:lineRule="auto"/>
              <w:ind w:firstLineChars="200" w:firstLine="480"/>
              <w:rPr>
                <w:rFonts w:ascii="宋体" w:hAnsi="宋体"/>
                <w:sz w:val="24"/>
              </w:rPr>
            </w:pPr>
            <w:r w:rsidRPr="00971D8B">
              <w:rPr>
                <w:rFonts w:ascii="宋体" w:hAnsi="宋体"/>
                <w:sz w:val="24"/>
              </w:rPr>
              <w:fldChar w:fldCharType="begin"/>
            </w:r>
            <w:r w:rsidRPr="00971D8B">
              <w:rPr>
                <w:rFonts w:ascii="宋体" w:hAnsi="宋体"/>
                <w:sz w:val="24"/>
              </w:rPr>
              <w:instrText xml:space="preserve"> </w:instrText>
            </w:r>
            <w:r w:rsidRPr="00971D8B">
              <w:rPr>
                <w:rFonts w:ascii="宋体" w:hAnsi="宋体" w:hint="eastAsia"/>
                <w:sz w:val="24"/>
              </w:rPr>
              <w:instrText>= 1 \* GB3</w:instrText>
            </w:r>
            <w:r w:rsidRPr="00971D8B">
              <w:rPr>
                <w:rFonts w:ascii="宋体" w:hAnsi="宋体"/>
                <w:sz w:val="24"/>
              </w:rPr>
              <w:instrText xml:space="preserve"> </w:instrText>
            </w:r>
            <w:r w:rsidRPr="00971D8B">
              <w:rPr>
                <w:rFonts w:ascii="宋体" w:hAnsi="宋体"/>
                <w:sz w:val="24"/>
              </w:rPr>
              <w:fldChar w:fldCharType="separate"/>
            </w:r>
            <w:r w:rsidRPr="00971D8B">
              <w:rPr>
                <w:rFonts w:ascii="宋体" w:hAnsi="宋体" w:hint="eastAsia"/>
                <w:noProof/>
                <w:sz w:val="24"/>
              </w:rPr>
              <w:t>①</w:t>
            </w:r>
            <w:r w:rsidRPr="00971D8B">
              <w:rPr>
                <w:rFonts w:ascii="宋体" w:hAnsi="宋体"/>
                <w:sz w:val="24"/>
              </w:rPr>
              <w:fldChar w:fldCharType="end"/>
            </w:r>
            <w:r w:rsidRPr="00971D8B">
              <w:rPr>
                <w:rFonts w:ascii="宋体" w:hAnsi="宋体"/>
                <w:sz w:val="24"/>
              </w:rPr>
              <w:t>结合项目区内自然和地理条件</w:t>
            </w:r>
            <w:r w:rsidRPr="00971D8B">
              <w:rPr>
                <w:rFonts w:ascii="宋体" w:hAnsi="宋体" w:hint="eastAsia"/>
                <w:sz w:val="24"/>
              </w:rPr>
              <w:t>，</w:t>
            </w:r>
            <w:r w:rsidRPr="00971D8B">
              <w:rPr>
                <w:rFonts w:ascii="宋体" w:hAnsi="宋体"/>
                <w:sz w:val="24"/>
              </w:rPr>
              <w:t>突出景观特色</w:t>
            </w:r>
            <w:r w:rsidRPr="00971D8B">
              <w:rPr>
                <w:rFonts w:ascii="宋体" w:hAnsi="宋体" w:hint="eastAsia"/>
                <w:sz w:val="24"/>
              </w:rPr>
              <w:t>，</w:t>
            </w:r>
            <w:r w:rsidRPr="00971D8B">
              <w:rPr>
                <w:rFonts w:ascii="宋体" w:hAnsi="宋体"/>
                <w:sz w:val="24"/>
              </w:rPr>
              <w:t>积极营造良好的景观环境</w:t>
            </w:r>
            <w:r w:rsidRPr="00971D8B">
              <w:rPr>
                <w:rFonts w:ascii="宋体" w:hAnsi="宋体" w:hint="eastAsia"/>
                <w:sz w:val="24"/>
              </w:rPr>
              <w:t>，</w:t>
            </w:r>
            <w:r w:rsidRPr="00971D8B">
              <w:rPr>
                <w:rFonts w:ascii="宋体" w:hAnsi="宋体"/>
                <w:sz w:val="24"/>
              </w:rPr>
              <w:t>优化区域的生态系统服务功能</w:t>
            </w:r>
            <w:r w:rsidRPr="00971D8B">
              <w:rPr>
                <w:rFonts w:ascii="宋体" w:hAnsi="宋体" w:hint="eastAsia"/>
                <w:sz w:val="24"/>
              </w:rPr>
              <w:t>、</w:t>
            </w:r>
            <w:r w:rsidRPr="00971D8B">
              <w:rPr>
                <w:rFonts w:ascii="宋体" w:hAnsi="宋体"/>
                <w:sz w:val="24"/>
              </w:rPr>
              <w:t>休闲活动功能和景观文化功能</w:t>
            </w:r>
            <w:r w:rsidRPr="00971D8B">
              <w:rPr>
                <w:rFonts w:ascii="宋体" w:hAnsi="宋体" w:hint="eastAsia"/>
                <w:sz w:val="24"/>
              </w:rPr>
              <w:t>；</w:t>
            </w:r>
          </w:p>
          <w:p w:rsidR="00971D8B" w:rsidRPr="00971D8B" w:rsidRDefault="00971D8B" w:rsidP="00971D8B">
            <w:pPr>
              <w:tabs>
                <w:tab w:val="left" w:pos="6843"/>
              </w:tabs>
              <w:adjustRightInd w:val="0"/>
              <w:snapToGrid w:val="0"/>
              <w:spacing w:line="360" w:lineRule="auto"/>
              <w:ind w:firstLineChars="200" w:firstLine="480"/>
              <w:rPr>
                <w:rFonts w:ascii="宋体" w:hAnsi="宋体"/>
                <w:sz w:val="24"/>
              </w:rPr>
            </w:pPr>
            <w:r w:rsidRPr="00971D8B">
              <w:rPr>
                <w:rFonts w:ascii="宋体" w:hAnsi="宋体"/>
                <w:sz w:val="24"/>
              </w:rPr>
              <w:fldChar w:fldCharType="begin"/>
            </w:r>
            <w:r w:rsidRPr="00971D8B">
              <w:rPr>
                <w:rFonts w:ascii="宋体" w:hAnsi="宋体"/>
                <w:sz w:val="24"/>
              </w:rPr>
              <w:instrText xml:space="preserve"> </w:instrText>
            </w:r>
            <w:r w:rsidRPr="00971D8B">
              <w:rPr>
                <w:rFonts w:ascii="宋体" w:hAnsi="宋体" w:hint="eastAsia"/>
                <w:sz w:val="24"/>
              </w:rPr>
              <w:instrText>= 2 \* GB3</w:instrText>
            </w:r>
            <w:r w:rsidRPr="00971D8B">
              <w:rPr>
                <w:rFonts w:ascii="宋体" w:hAnsi="宋体"/>
                <w:sz w:val="24"/>
              </w:rPr>
              <w:instrText xml:space="preserve"> </w:instrText>
            </w:r>
            <w:r w:rsidRPr="00971D8B">
              <w:rPr>
                <w:rFonts w:ascii="宋体" w:hAnsi="宋体"/>
                <w:sz w:val="24"/>
              </w:rPr>
              <w:fldChar w:fldCharType="separate"/>
            </w:r>
            <w:r w:rsidRPr="00971D8B">
              <w:rPr>
                <w:rFonts w:ascii="宋体" w:hAnsi="宋体" w:hint="eastAsia"/>
                <w:noProof/>
                <w:sz w:val="24"/>
              </w:rPr>
              <w:t>②</w:t>
            </w:r>
            <w:r w:rsidRPr="00971D8B">
              <w:rPr>
                <w:rFonts w:ascii="宋体" w:hAnsi="宋体"/>
                <w:sz w:val="24"/>
              </w:rPr>
              <w:fldChar w:fldCharType="end"/>
            </w:r>
            <w:r w:rsidRPr="00971D8B">
              <w:rPr>
                <w:rFonts w:ascii="宋体" w:hAnsi="宋体"/>
                <w:sz w:val="24"/>
              </w:rPr>
              <w:t>树立各种标识牌</w:t>
            </w:r>
            <w:r w:rsidRPr="00971D8B">
              <w:rPr>
                <w:rFonts w:ascii="宋体" w:hAnsi="宋体" w:hint="eastAsia"/>
                <w:sz w:val="24"/>
              </w:rPr>
              <w:t>，</w:t>
            </w:r>
            <w:r w:rsidRPr="00971D8B">
              <w:rPr>
                <w:rFonts w:ascii="宋体" w:hAnsi="宋体"/>
                <w:sz w:val="24"/>
              </w:rPr>
              <w:t>严禁各种有损生态环境的行为</w:t>
            </w:r>
            <w:r w:rsidRPr="00971D8B">
              <w:rPr>
                <w:rFonts w:ascii="宋体" w:hAnsi="宋体" w:hint="eastAsia"/>
                <w:sz w:val="24"/>
              </w:rPr>
              <w:t>，</w:t>
            </w:r>
            <w:r w:rsidRPr="00971D8B">
              <w:rPr>
                <w:rFonts w:ascii="宋体" w:hAnsi="宋体"/>
                <w:sz w:val="24"/>
              </w:rPr>
              <w:t>倡导人人爱护环境</w:t>
            </w:r>
            <w:r w:rsidRPr="00971D8B">
              <w:rPr>
                <w:rFonts w:ascii="宋体" w:hAnsi="宋体" w:hint="eastAsia"/>
                <w:sz w:val="24"/>
              </w:rPr>
              <w:t>，</w:t>
            </w:r>
            <w:r w:rsidRPr="00971D8B">
              <w:rPr>
                <w:rFonts w:ascii="宋体" w:hAnsi="宋体"/>
                <w:sz w:val="24"/>
              </w:rPr>
              <w:t>营造保护环境的良好氛围</w:t>
            </w:r>
            <w:r w:rsidRPr="00971D8B">
              <w:rPr>
                <w:rFonts w:ascii="宋体" w:hAnsi="宋体" w:hint="eastAsia"/>
                <w:sz w:val="24"/>
              </w:rPr>
              <w:t>；</w:t>
            </w:r>
          </w:p>
          <w:p w:rsidR="00971D8B" w:rsidRPr="00971D8B" w:rsidRDefault="00971D8B" w:rsidP="00971D8B">
            <w:pPr>
              <w:tabs>
                <w:tab w:val="left" w:pos="6843"/>
              </w:tabs>
              <w:adjustRightInd w:val="0"/>
              <w:snapToGrid w:val="0"/>
              <w:spacing w:line="360" w:lineRule="auto"/>
              <w:ind w:firstLineChars="200" w:firstLine="480"/>
              <w:rPr>
                <w:rFonts w:ascii="宋体" w:hAnsi="宋体"/>
                <w:sz w:val="24"/>
              </w:rPr>
            </w:pPr>
            <w:r w:rsidRPr="00971D8B">
              <w:rPr>
                <w:rFonts w:ascii="宋体" w:hAnsi="宋体"/>
                <w:sz w:val="24"/>
              </w:rPr>
              <w:fldChar w:fldCharType="begin"/>
            </w:r>
            <w:r w:rsidRPr="00971D8B">
              <w:rPr>
                <w:rFonts w:ascii="宋体" w:hAnsi="宋体"/>
                <w:sz w:val="24"/>
              </w:rPr>
              <w:instrText xml:space="preserve"> </w:instrText>
            </w:r>
            <w:r w:rsidRPr="00971D8B">
              <w:rPr>
                <w:rFonts w:ascii="宋体" w:hAnsi="宋体" w:hint="eastAsia"/>
                <w:sz w:val="24"/>
              </w:rPr>
              <w:instrText>= 3 \* GB3</w:instrText>
            </w:r>
            <w:r w:rsidRPr="00971D8B">
              <w:rPr>
                <w:rFonts w:ascii="宋体" w:hAnsi="宋体"/>
                <w:sz w:val="24"/>
              </w:rPr>
              <w:instrText xml:space="preserve"> </w:instrText>
            </w:r>
            <w:r w:rsidRPr="00971D8B">
              <w:rPr>
                <w:rFonts w:ascii="宋体" w:hAnsi="宋体"/>
                <w:sz w:val="24"/>
              </w:rPr>
              <w:fldChar w:fldCharType="separate"/>
            </w:r>
            <w:r w:rsidRPr="00971D8B">
              <w:rPr>
                <w:rFonts w:ascii="宋体" w:hAnsi="宋体" w:hint="eastAsia"/>
                <w:noProof/>
                <w:sz w:val="24"/>
              </w:rPr>
              <w:t>③</w:t>
            </w:r>
            <w:r w:rsidRPr="00971D8B">
              <w:rPr>
                <w:rFonts w:ascii="宋体" w:hAnsi="宋体"/>
                <w:sz w:val="24"/>
              </w:rPr>
              <w:fldChar w:fldCharType="end"/>
            </w:r>
            <w:r w:rsidRPr="00971D8B">
              <w:rPr>
                <w:rFonts w:ascii="宋体" w:hAnsi="宋体"/>
                <w:sz w:val="24"/>
              </w:rPr>
              <w:t>建立科学性</w:t>
            </w:r>
            <w:r w:rsidRPr="00971D8B">
              <w:rPr>
                <w:rFonts w:ascii="宋体" w:hAnsi="宋体" w:hint="eastAsia"/>
                <w:sz w:val="24"/>
              </w:rPr>
              <w:t>、</w:t>
            </w:r>
            <w:r w:rsidRPr="00971D8B">
              <w:rPr>
                <w:rFonts w:ascii="宋体" w:hAnsi="宋体"/>
                <w:sz w:val="24"/>
              </w:rPr>
              <w:t>完整性</w:t>
            </w:r>
            <w:r w:rsidRPr="00971D8B">
              <w:rPr>
                <w:rFonts w:ascii="宋体" w:hAnsi="宋体" w:hint="eastAsia"/>
                <w:sz w:val="24"/>
              </w:rPr>
              <w:t>、</w:t>
            </w:r>
            <w:r w:rsidRPr="00971D8B">
              <w:rPr>
                <w:rFonts w:ascii="宋体" w:hAnsi="宋体"/>
                <w:sz w:val="24"/>
              </w:rPr>
              <w:t>灵活性的绿化保护机制</w:t>
            </w:r>
            <w:r w:rsidRPr="00971D8B">
              <w:rPr>
                <w:rFonts w:ascii="宋体" w:hAnsi="宋体" w:hint="eastAsia"/>
                <w:sz w:val="24"/>
              </w:rPr>
              <w:t>；</w:t>
            </w:r>
          </w:p>
          <w:p w:rsidR="00971D8B" w:rsidRPr="00971D8B" w:rsidRDefault="00971D8B" w:rsidP="00971D8B">
            <w:pPr>
              <w:tabs>
                <w:tab w:val="left" w:pos="6843"/>
              </w:tabs>
              <w:adjustRightInd w:val="0"/>
              <w:snapToGrid w:val="0"/>
              <w:spacing w:line="360" w:lineRule="auto"/>
              <w:ind w:firstLineChars="200" w:firstLine="480"/>
              <w:rPr>
                <w:rFonts w:ascii="宋体" w:hAnsi="宋体"/>
                <w:sz w:val="24"/>
              </w:rPr>
            </w:pPr>
            <w:r w:rsidRPr="00971D8B">
              <w:rPr>
                <w:rFonts w:ascii="宋体" w:hAnsi="宋体"/>
                <w:sz w:val="24"/>
              </w:rPr>
              <w:fldChar w:fldCharType="begin"/>
            </w:r>
            <w:r w:rsidRPr="00971D8B">
              <w:rPr>
                <w:rFonts w:ascii="宋体" w:hAnsi="宋体"/>
                <w:sz w:val="24"/>
              </w:rPr>
              <w:instrText xml:space="preserve"> </w:instrText>
            </w:r>
            <w:r w:rsidRPr="00971D8B">
              <w:rPr>
                <w:rFonts w:ascii="宋体" w:hAnsi="宋体" w:hint="eastAsia"/>
                <w:sz w:val="24"/>
              </w:rPr>
              <w:instrText>= 4 \* GB3</w:instrText>
            </w:r>
            <w:r w:rsidRPr="00971D8B">
              <w:rPr>
                <w:rFonts w:ascii="宋体" w:hAnsi="宋体"/>
                <w:sz w:val="24"/>
              </w:rPr>
              <w:instrText xml:space="preserve"> </w:instrText>
            </w:r>
            <w:r w:rsidRPr="00971D8B">
              <w:rPr>
                <w:rFonts w:ascii="宋体" w:hAnsi="宋体"/>
                <w:sz w:val="24"/>
              </w:rPr>
              <w:fldChar w:fldCharType="separate"/>
            </w:r>
            <w:r w:rsidRPr="00971D8B">
              <w:rPr>
                <w:rFonts w:ascii="宋体" w:hAnsi="宋体" w:hint="eastAsia"/>
                <w:noProof/>
                <w:sz w:val="24"/>
              </w:rPr>
              <w:t>④</w:t>
            </w:r>
            <w:r w:rsidRPr="00971D8B">
              <w:rPr>
                <w:rFonts w:ascii="宋体" w:hAnsi="宋体"/>
                <w:sz w:val="24"/>
              </w:rPr>
              <w:fldChar w:fldCharType="end"/>
            </w:r>
            <w:r w:rsidRPr="00971D8B">
              <w:rPr>
                <w:rFonts w:ascii="宋体" w:hAnsi="宋体"/>
                <w:sz w:val="24"/>
              </w:rPr>
              <w:t>加强绿化养护管理工作</w:t>
            </w:r>
            <w:r w:rsidRPr="00971D8B">
              <w:rPr>
                <w:rFonts w:ascii="宋体" w:hAnsi="宋体" w:hint="eastAsia"/>
                <w:sz w:val="24"/>
              </w:rPr>
              <w:t>，</w:t>
            </w:r>
            <w:r w:rsidRPr="00971D8B">
              <w:rPr>
                <w:rFonts w:ascii="宋体" w:hAnsi="宋体"/>
                <w:sz w:val="24"/>
              </w:rPr>
              <w:t>巩固绿化建设成果</w:t>
            </w:r>
            <w:r w:rsidRPr="00971D8B">
              <w:rPr>
                <w:rFonts w:ascii="宋体" w:hAnsi="宋体" w:hint="eastAsia"/>
                <w:sz w:val="24"/>
              </w:rPr>
              <w:t>。</w:t>
            </w:r>
          </w:p>
          <w:p w:rsidR="00971D8B" w:rsidRDefault="00971D8B" w:rsidP="00971D8B">
            <w:pPr>
              <w:tabs>
                <w:tab w:val="left" w:pos="6843"/>
              </w:tabs>
              <w:adjustRightInd w:val="0"/>
              <w:snapToGrid w:val="0"/>
              <w:spacing w:line="360" w:lineRule="auto"/>
              <w:ind w:firstLineChars="200" w:firstLine="480"/>
              <w:rPr>
                <w:rFonts w:ascii="宋体" w:hAnsi="宋体"/>
                <w:sz w:val="24"/>
              </w:rPr>
            </w:pPr>
            <w:r w:rsidRPr="00971D8B">
              <w:rPr>
                <w:rFonts w:ascii="宋体" w:hAnsi="宋体"/>
                <w:sz w:val="24"/>
              </w:rPr>
              <w:t>本项目建成后将有效改善区域的环境</w:t>
            </w:r>
            <w:r w:rsidRPr="00971D8B">
              <w:rPr>
                <w:rFonts w:ascii="宋体" w:hAnsi="宋体" w:hint="eastAsia"/>
                <w:sz w:val="24"/>
              </w:rPr>
              <w:t>，</w:t>
            </w:r>
            <w:r w:rsidRPr="00971D8B">
              <w:rPr>
                <w:rFonts w:ascii="宋体" w:hAnsi="宋体"/>
                <w:sz w:val="24"/>
              </w:rPr>
              <w:t>增加绿化面积</w:t>
            </w:r>
            <w:r w:rsidRPr="00971D8B">
              <w:rPr>
                <w:rFonts w:ascii="宋体" w:hAnsi="宋体" w:hint="eastAsia"/>
                <w:sz w:val="24"/>
              </w:rPr>
              <w:t>，</w:t>
            </w:r>
            <w:r w:rsidRPr="00971D8B">
              <w:rPr>
                <w:rFonts w:ascii="宋体" w:hAnsi="宋体"/>
                <w:sz w:val="24"/>
              </w:rPr>
              <w:t>提高居民休闲的舒适度</w:t>
            </w:r>
            <w:r w:rsidRPr="00971D8B">
              <w:rPr>
                <w:rFonts w:ascii="宋体" w:hAnsi="宋体" w:hint="eastAsia"/>
                <w:sz w:val="24"/>
              </w:rPr>
              <w:t>，</w:t>
            </w:r>
            <w:r w:rsidRPr="00971D8B">
              <w:rPr>
                <w:rFonts w:ascii="宋体" w:hAnsi="宋体"/>
                <w:sz w:val="24"/>
              </w:rPr>
              <w:t>对区域的生态环境产生正效应</w:t>
            </w:r>
            <w:r w:rsidRPr="00971D8B">
              <w:rPr>
                <w:rFonts w:ascii="宋体" w:hAnsi="宋体" w:hint="eastAsia"/>
                <w:sz w:val="24"/>
              </w:rPr>
              <w:t>。</w:t>
            </w:r>
          </w:p>
          <w:p w:rsidR="0045204C" w:rsidRPr="00971D8B" w:rsidRDefault="0045204C" w:rsidP="0045204C">
            <w:pPr>
              <w:tabs>
                <w:tab w:val="left" w:pos="6843"/>
              </w:tabs>
              <w:adjustRightInd w:val="0"/>
              <w:snapToGrid w:val="0"/>
              <w:spacing w:line="360" w:lineRule="auto"/>
              <w:jc w:val="left"/>
              <w:rPr>
                <w:rFonts w:ascii="黑体" w:eastAsia="黑体" w:hAnsi="黑体"/>
                <w:sz w:val="24"/>
              </w:rPr>
            </w:pPr>
            <w:r>
              <w:rPr>
                <w:sz w:val="24"/>
              </w:rPr>
              <w:t>7</w:t>
            </w:r>
            <w:r w:rsidRPr="00971D8B">
              <w:rPr>
                <w:rFonts w:hint="eastAsia"/>
                <w:sz w:val="24"/>
              </w:rPr>
              <w:t>.</w:t>
            </w:r>
            <w:r>
              <w:rPr>
                <w:rFonts w:ascii="黑体" w:eastAsia="黑体" w:hAnsi="黑体" w:hint="eastAsia"/>
                <w:sz w:val="24"/>
              </w:rPr>
              <w:t>社会环境</w:t>
            </w:r>
            <w:r w:rsidRPr="00971D8B">
              <w:rPr>
                <w:rFonts w:ascii="黑体" w:eastAsia="黑体" w:hAnsi="黑体" w:hint="eastAsia"/>
                <w:sz w:val="24"/>
              </w:rPr>
              <w:t>影响分析</w:t>
            </w:r>
          </w:p>
          <w:p w:rsidR="00B646E5" w:rsidRDefault="0026302F" w:rsidP="00B646E5">
            <w:pPr>
              <w:pStyle w:val="a0"/>
              <w:spacing w:line="360" w:lineRule="auto"/>
              <w:ind w:firstLineChars="200" w:firstLine="480"/>
              <w:jc w:val="both"/>
              <w:rPr>
                <w:sz w:val="24"/>
                <w:szCs w:val="24"/>
              </w:rPr>
            </w:pPr>
            <w:r>
              <w:rPr>
                <w:rFonts w:hint="eastAsia"/>
                <w:sz w:val="24"/>
                <w:szCs w:val="24"/>
              </w:rPr>
              <w:t>本</w:t>
            </w:r>
            <w:r>
              <w:rPr>
                <w:sz w:val="24"/>
                <w:szCs w:val="24"/>
              </w:rPr>
              <w:t>项目的实施</w:t>
            </w:r>
            <w:r w:rsidRPr="0026302F">
              <w:rPr>
                <w:rFonts w:hint="eastAsia"/>
                <w:sz w:val="24"/>
                <w:szCs w:val="24"/>
              </w:rPr>
              <w:t>将完善和提升盐文化小镇基础设施和服务设施建设标准，为游客提供高层次的旅游产品，创造良好的旅游环境，提升舞阳县盐文化小镇的知名度，吸引高端客源，对促进</w:t>
            </w:r>
            <w:r>
              <w:rPr>
                <w:rFonts w:hint="eastAsia"/>
                <w:sz w:val="24"/>
                <w:szCs w:val="24"/>
              </w:rPr>
              <w:t>舞阳县</w:t>
            </w:r>
            <w:r w:rsidRPr="0026302F">
              <w:rPr>
                <w:rFonts w:hint="eastAsia"/>
                <w:sz w:val="24"/>
                <w:szCs w:val="24"/>
              </w:rPr>
              <w:t>旅游业的发展将发挥巨大的作用。同时还可以增加游客数量，增加盐文化小镇经济收益，带动当地</w:t>
            </w:r>
            <w:r>
              <w:rPr>
                <w:rFonts w:hint="eastAsia"/>
                <w:sz w:val="24"/>
                <w:szCs w:val="24"/>
              </w:rPr>
              <w:t>群众致富，增加社会就业，促进舞阳县旅游产业升级。</w:t>
            </w:r>
            <w:r w:rsidR="00B646E5">
              <w:rPr>
                <w:rFonts w:hint="eastAsia"/>
                <w:sz w:val="24"/>
                <w:szCs w:val="24"/>
              </w:rPr>
              <w:t>本</w:t>
            </w:r>
            <w:r w:rsidR="00B646E5">
              <w:rPr>
                <w:sz w:val="24"/>
                <w:szCs w:val="24"/>
              </w:rPr>
              <w:t>项目涉及的征地和拆迁补偿</w:t>
            </w:r>
            <w:r w:rsidR="00B646E5">
              <w:rPr>
                <w:rFonts w:hint="eastAsia"/>
                <w:sz w:val="24"/>
                <w:szCs w:val="24"/>
              </w:rPr>
              <w:t>由</w:t>
            </w:r>
            <w:r w:rsidR="00B646E5">
              <w:rPr>
                <w:sz w:val="24"/>
                <w:szCs w:val="24"/>
              </w:rPr>
              <w:t>建设单位按照</w:t>
            </w:r>
            <w:r w:rsidR="00B646E5" w:rsidRPr="00B646E5">
              <w:rPr>
                <w:rFonts w:hint="eastAsia"/>
                <w:sz w:val="24"/>
                <w:szCs w:val="24"/>
              </w:rPr>
              <w:t>《漯河市人民政府关于调整漯河市建设征收土地地上附着物和青苗补偿费标准的通知》（漯政〔</w:t>
            </w:r>
            <w:r w:rsidR="00B646E5" w:rsidRPr="00B646E5">
              <w:rPr>
                <w:rFonts w:hint="eastAsia"/>
                <w:sz w:val="24"/>
                <w:szCs w:val="24"/>
              </w:rPr>
              <w:t>2013</w:t>
            </w:r>
            <w:r w:rsidR="00B646E5" w:rsidRPr="00B646E5">
              <w:rPr>
                <w:rFonts w:hint="eastAsia"/>
                <w:sz w:val="24"/>
                <w:szCs w:val="24"/>
              </w:rPr>
              <w:t>〕</w:t>
            </w:r>
            <w:r w:rsidR="00B646E5" w:rsidRPr="00B646E5">
              <w:rPr>
                <w:rFonts w:hint="eastAsia"/>
                <w:sz w:val="24"/>
                <w:szCs w:val="24"/>
              </w:rPr>
              <w:t xml:space="preserve">89 </w:t>
            </w:r>
            <w:r w:rsidR="00B646E5" w:rsidRPr="00B646E5">
              <w:rPr>
                <w:rFonts w:hint="eastAsia"/>
                <w:sz w:val="24"/>
                <w:szCs w:val="24"/>
              </w:rPr>
              <w:t>号）</w:t>
            </w:r>
            <w:r w:rsidR="00B646E5">
              <w:rPr>
                <w:rFonts w:hint="eastAsia"/>
                <w:sz w:val="24"/>
                <w:szCs w:val="24"/>
              </w:rPr>
              <w:t>等</w:t>
            </w:r>
            <w:r w:rsidR="00B646E5">
              <w:rPr>
                <w:sz w:val="24"/>
                <w:szCs w:val="24"/>
              </w:rPr>
              <w:t>相关文件进行拆迁和征地。</w:t>
            </w:r>
          </w:p>
          <w:p w:rsidR="00971D8B" w:rsidRPr="0026302F" w:rsidRDefault="0026302F" w:rsidP="0026302F">
            <w:pPr>
              <w:pStyle w:val="a0"/>
              <w:spacing w:line="360" w:lineRule="auto"/>
              <w:ind w:firstLineChars="200" w:firstLine="480"/>
              <w:jc w:val="both"/>
              <w:rPr>
                <w:sz w:val="24"/>
                <w:szCs w:val="24"/>
              </w:rPr>
            </w:pPr>
            <w:r>
              <w:rPr>
                <w:rFonts w:hint="eastAsia"/>
                <w:sz w:val="24"/>
                <w:szCs w:val="24"/>
              </w:rPr>
              <w:t>综上所述，项目的</w:t>
            </w:r>
            <w:r>
              <w:rPr>
                <w:sz w:val="24"/>
                <w:szCs w:val="24"/>
              </w:rPr>
              <w:t>实施</w:t>
            </w:r>
            <w:r w:rsidRPr="0026302F">
              <w:rPr>
                <w:rFonts w:hint="eastAsia"/>
                <w:sz w:val="24"/>
                <w:szCs w:val="24"/>
              </w:rPr>
              <w:t>符合国家产业发展政策，经济效益较好、社会效益及环境效益显著。</w:t>
            </w:r>
          </w:p>
          <w:p w:rsidR="00D877D5" w:rsidRDefault="0026302F">
            <w:pPr>
              <w:adjustRightInd w:val="0"/>
              <w:snapToGrid w:val="0"/>
              <w:spacing w:line="360" w:lineRule="auto"/>
              <w:rPr>
                <w:rFonts w:eastAsia="黑体"/>
                <w:sz w:val="24"/>
              </w:rPr>
            </w:pPr>
            <w:r>
              <w:rPr>
                <w:rFonts w:eastAsia="黑体"/>
                <w:sz w:val="24"/>
              </w:rPr>
              <w:t>8</w:t>
            </w:r>
            <w:r w:rsidR="003C080F">
              <w:rPr>
                <w:rFonts w:eastAsia="黑体"/>
                <w:sz w:val="24"/>
              </w:rPr>
              <w:t>.</w:t>
            </w:r>
            <w:r w:rsidR="003C080F">
              <w:rPr>
                <w:rFonts w:eastAsia="黑体"/>
                <w:sz w:val="24"/>
              </w:rPr>
              <w:t>总量控制分析</w:t>
            </w:r>
          </w:p>
          <w:p w:rsidR="00D877D5" w:rsidRDefault="003C080F">
            <w:pPr>
              <w:adjustRightInd w:val="0"/>
              <w:snapToGrid w:val="0"/>
              <w:spacing w:line="360" w:lineRule="auto"/>
              <w:ind w:firstLineChars="200" w:firstLine="480"/>
              <w:rPr>
                <w:sz w:val="24"/>
              </w:rPr>
            </w:pPr>
            <w:r>
              <w:rPr>
                <w:sz w:val="24"/>
              </w:rPr>
              <w:t>污染物总量控制是执行环保管理目标责任制的基本原则之一，纳入总量考核污染</w:t>
            </w:r>
            <w:r>
              <w:rPr>
                <w:sz w:val="24"/>
              </w:rPr>
              <w:lastRenderedPageBreak/>
              <w:t>因子为化学需氧量（</w:t>
            </w:r>
            <w:r>
              <w:rPr>
                <w:sz w:val="24"/>
              </w:rPr>
              <w:t>COD</w:t>
            </w:r>
            <w:r>
              <w:rPr>
                <w:sz w:val="24"/>
              </w:rPr>
              <w:t>）、二氧化硫（</w:t>
            </w:r>
            <w:r>
              <w:rPr>
                <w:sz w:val="24"/>
              </w:rPr>
              <w:t>SO</w:t>
            </w:r>
            <w:r>
              <w:rPr>
                <w:sz w:val="24"/>
                <w:vertAlign w:val="subscript"/>
              </w:rPr>
              <w:t>2</w:t>
            </w:r>
            <w:r>
              <w:rPr>
                <w:sz w:val="24"/>
              </w:rPr>
              <w:t>）、氨氮和氮氧化物（</w:t>
            </w:r>
            <w:r>
              <w:rPr>
                <w:sz w:val="24"/>
              </w:rPr>
              <w:t>NO</w:t>
            </w:r>
            <w:r>
              <w:rPr>
                <w:sz w:val="24"/>
                <w:vertAlign w:val="subscript"/>
              </w:rPr>
              <w:t>x</w:t>
            </w:r>
            <w:r>
              <w:rPr>
                <w:sz w:val="24"/>
              </w:rPr>
              <w:t>）。</w:t>
            </w:r>
          </w:p>
          <w:p w:rsidR="00547D06" w:rsidRDefault="00547D06" w:rsidP="00547D06">
            <w:pPr>
              <w:adjustRightInd w:val="0"/>
              <w:snapToGrid w:val="0"/>
              <w:spacing w:line="360" w:lineRule="auto"/>
              <w:ind w:firstLineChars="200" w:firstLine="480"/>
              <w:rPr>
                <w:bCs/>
                <w:sz w:val="24"/>
              </w:rPr>
            </w:pPr>
            <w:r>
              <w:rPr>
                <w:bCs/>
                <w:sz w:val="24"/>
              </w:rPr>
              <w:t>本项目运营期外排废水主要为</w:t>
            </w:r>
            <w:r>
              <w:rPr>
                <w:rFonts w:hint="eastAsia"/>
                <w:bCs/>
                <w:sz w:val="24"/>
              </w:rPr>
              <w:t>职工</w:t>
            </w:r>
            <w:r>
              <w:rPr>
                <w:bCs/>
                <w:sz w:val="24"/>
              </w:rPr>
              <w:t>和游客生活污水</w:t>
            </w:r>
            <w:r>
              <w:rPr>
                <w:sz w:val="24"/>
              </w:rPr>
              <w:t>，主要污染物为</w:t>
            </w:r>
            <w:r>
              <w:rPr>
                <w:sz w:val="24"/>
              </w:rPr>
              <w:t>COD</w:t>
            </w:r>
            <w:r>
              <w:rPr>
                <w:sz w:val="24"/>
              </w:rPr>
              <w:t>、氨氮，经化粪池处理后排入市政污水管网，进入舞阳县</w:t>
            </w:r>
            <w:r>
              <w:rPr>
                <w:rFonts w:hint="eastAsia"/>
                <w:sz w:val="24"/>
              </w:rPr>
              <w:t>城市</w:t>
            </w:r>
            <w:r>
              <w:rPr>
                <w:sz w:val="24"/>
              </w:rPr>
              <w:t>污水净化中心处理达标后排入三里河。</w:t>
            </w:r>
            <w:r w:rsidRPr="00690E0B">
              <w:rPr>
                <w:bCs/>
                <w:sz w:val="24"/>
              </w:rPr>
              <w:t>项目允许排放总量按照出水浓度</w:t>
            </w:r>
            <w:r w:rsidRPr="00690E0B">
              <w:rPr>
                <w:bCs/>
                <w:sz w:val="24"/>
              </w:rPr>
              <w:t>COD</w:t>
            </w:r>
            <w:r w:rsidRPr="00690E0B">
              <w:rPr>
                <w:bCs/>
                <w:sz w:val="24"/>
              </w:rPr>
              <w:t>：</w:t>
            </w:r>
            <w:r w:rsidRPr="00690E0B">
              <w:rPr>
                <w:bCs/>
                <w:sz w:val="24"/>
              </w:rPr>
              <w:t>150mg/L</w:t>
            </w:r>
            <w:r w:rsidRPr="00690E0B">
              <w:rPr>
                <w:bCs/>
                <w:sz w:val="24"/>
              </w:rPr>
              <w:t>、氨氮：</w:t>
            </w:r>
            <w:r w:rsidRPr="00690E0B">
              <w:rPr>
                <w:bCs/>
                <w:sz w:val="24"/>
              </w:rPr>
              <w:t>25mg/L</w:t>
            </w:r>
            <w:r w:rsidRPr="00690E0B">
              <w:rPr>
                <w:bCs/>
                <w:sz w:val="24"/>
              </w:rPr>
              <w:t>，允许总量分别为</w:t>
            </w:r>
            <w:r w:rsidRPr="00690E0B">
              <w:rPr>
                <w:bCs/>
                <w:sz w:val="24"/>
              </w:rPr>
              <w:t>COD</w:t>
            </w:r>
            <w:r w:rsidRPr="00690E0B">
              <w:rPr>
                <w:bCs/>
                <w:sz w:val="24"/>
              </w:rPr>
              <w:t>：</w:t>
            </w:r>
            <w:r>
              <w:rPr>
                <w:bCs/>
                <w:sz w:val="24"/>
              </w:rPr>
              <w:t>0.7884</w:t>
            </w:r>
            <w:r w:rsidRPr="00690E0B">
              <w:rPr>
                <w:bCs/>
                <w:sz w:val="24"/>
              </w:rPr>
              <w:t>t/a</w:t>
            </w:r>
            <w:r w:rsidRPr="00690E0B">
              <w:rPr>
                <w:bCs/>
                <w:sz w:val="24"/>
              </w:rPr>
              <w:t>，氨氮：</w:t>
            </w:r>
            <w:r w:rsidRPr="00690E0B">
              <w:rPr>
                <w:bCs/>
                <w:sz w:val="24"/>
              </w:rPr>
              <w:t>0.</w:t>
            </w:r>
            <w:r>
              <w:rPr>
                <w:bCs/>
                <w:sz w:val="24"/>
              </w:rPr>
              <w:t>1314</w:t>
            </w:r>
            <w:r w:rsidRPr="00690E0B">
              <w:rPr>
                <w:bCs/>
                <w:sz w:val="24"/>
              </w:rPr>
              <w:t>t/a</w:t>
            </w:r>
            <w:r w:rsidRPr="00690E0B">
              <w:rPr>
                <w:bCs/>
                <w:sz w:val="24"/>
              </w:rPr>
              <w:t>。</w:t>
            </w:r>
            <w:r w:rsidRPr="001E698A">
              <w:rPr>
                <w:rFonts w:hint="eastAsia"/>
                <w:bCs/>
                <w:sz w:val="24"/>
              </w:rPr>
              <w:t>水污染物排放总量核定指标按照《漯河市人民政府关于印发漯河市污染防治攻坚</w:t>
            </w:r>
            <w:r>
              <w:rPr>
                <w:rFonts w:hint="eastAsia"/>
                <w:bCs/>
                <w:sz w:val="24"/>
              </w:rPr>
              <w:t>三年行动</w:t>
            </w:r>
            <w:r>
              <w:rPr>
                <w:bCs/>
                <w:sz w:val="24"/>
              </w:rPr>
              <w:t>计划</w:t>
            </w:r>
            <w:r>
              <w:rPr>
                <w:rFonts w:hint="eastAsia"/>
                <w:bCs/>
                <w:sz w:val="24"/>
              </w:rPr>
              <w:t>（</w:t>
            </w:r>
            <w:r>
              <w:rPr>
                <w:rFonts w:hint="eastAsia"/>
                <w:bCs/>
                <w:sz w:val="24"/>
              </w:rPr>
              <w:t>2018</w:t>
            </w:r>
            <w:r>
              <w:rPr>
                <w:bCs/>
                <w:sz w:val="24"/>
              </w:rPr>
              <w:t>-2020</w:t>
            </w:r>
            <w:r>
              <w:rPr>
                <w:rFonts w:hint="eastAsia"/>
                <w:bCs/>
                <w:sz w:val="24"/>
              </w:rPr>
              <w:t>年）</w:t>
            </w:r>
            <w:r w:rsidRPr="001E698A">
              <w:rPr>
                <w:rFonts w:hint="eastAsia"/>
                <w:bCs/>
                <w:sz w:val="24"/>
              </w:rPr>
              <w:t>的通知》（漯政［</w:t>
            </w:r>
            <w:r w:rsidRPr="001E698A">
              <w:rPr>
                <w:rFonts w:hint="eastAsia"/>
                <w:bCs/>
                <w:sz w:val="24"/>
              </w:rPr>
              <w:t>201</w:t>
            </w:r>
            <w:r>
              <w:rPr>
                <w:bCs/>
                <w:sz w:val="24"/>
              </w:rPr>
              <w:t>8</w:t>
            </w:r>
            <w:r w:rsidRPr="001E698A">
              <w:rPr>
                <w:rFonts w:hint="eastAsia"/>
                <w:bCs/>
                <w:sz w:val="24"/>
              </w:rPr>
              <w:t>］</w:t>
            </w:r>
            <w:r>
              <w:rPr>
                <w:bCs/>
                <w:sz w:val="24"/>
              </w:rPr>
              <w:t>37</w:t>
            </w:r>
            <w:r w:rsidRPr="001E698A">
              <w:rPr>
                <w:rFonts w:hint="eastAsia"/>
                <w:bCs/>
                <w:sz w:val="24"/>
              </w:rPr>
              <w:t>号）中的</w:t>
            </w:r>
            <w:r>
              <w:rPr>
                <w:rFonts w:hint="eastAsia"/>
                <w:bCs/>
                <w:sz w:val="24"/>
              </w:rPr>
              <w:t>三里河</w:t>
            </w:r>
            <w:r w:rsidRPr="001E698A">
              <w:rPr>
                <w:rFonts w:hint="eastAsia"/>
                <w:bCs/>
                <w:sz w:val="24"/>
              </w:rPr>
              <w:t>水质达到或优于</w:t>
            </w:r>
            <w:r w:rsidRPr="001E698A">
              <w:rPr>
                <w:rFonts w:hint="eastAsia"/>
                <w:bCs/>
                <w:sz w:val="24"/>
              </w:rPr>
              <w:t>IV</w:t>
            </w:r>
            <w:r w:rsidRPr="001E698A">
              <w:rPr>
                <w:rFonts w:hint="eastAsia"/>
                <w:bCs/>
                <w:sz w:val="24"/>
              </w:rPr>
              <w:t>类的水质要求，即按照</w:t>
            </w:r>
            <w:r w:rsidRPr="001E698A">
              <w:rPr>
                <w:rFonts w:hint="eastAsia"/>
                <w:bCs/>
                <w:sz w:val="24"/>
              </w:rPr>
              <w:t>COD</w:t>
            </w:r>
            <w:r w:rsidRPr="001E698A">
              <w:rPr>
                <w:rFonts w:hint="eastAsia"/>
                <w:bCs/>
                <w:sz w:val="24"/>
              </w:rPr>
              <w:t>：</w:t>
            </w:r>
            <w:r w:rsidRPr="001E698A">
              <w:rPr>
                <w:rFonts w:hint="eastAsia"/>
                <w:bCs/>
                <w:sz w:val="24"/>
              </w:rPr>
              <w:t>30mg/L</w:t>
            </w:r>
            <w:r w:rsidRPr="001E698A">
              <w:rPr>
                <w:rFonts w:hint="eastAsia"/>
                <w:bCs/>
                <w:sz w:val="24"/>
              </w:rPr>
              <w:t>、氨氮：</w:t>
            </w:r>
            <w:r w:rsidRPr="001E698A">
              <w:rPr>
                <w:rFonts w:hint="eastAsia"/>
                <w:bCs/>
                <w:sz w:val="24"/>
              </w:rPr>
              <w:t>1.5mg/L</w:t>
            </w:r>
            <w:r w:rsidRPr="001E698A">
              <w:rPr>
                <w:rFonts w:hint="eastAsia"/>
                <w:bCs/>
                <w:sz w:val="24"/>
              </w:rPr>
              <w:t>核算，本项目水污染物总量控制指标分别核定为：</w:t>
            </w:r>
            <w:r w:rsidRPr="001E698A">
              <w:rPr>
                <w:rFonts w:hint="eastAsia"/>
                <w:bCs/>
                <w:sz w:val="24"/>
              </w:rPr>
              <w:t>COD</w:t>
            </w:r>
            <w:r w:rsidRPr="001E698A">
              <w:rPr>
                <w:rFonts w:hint="eastAsia"/>
                <w:bCs/>
                <w:sz w:val="24"/>
              </w:rPr>
              <w:t>：</w:t>
            </w:r>
            <w:r w:rsidRPr="001E698A">
              <w:rPr>
                <w:rFonts w:hint="eastAsia"/>
                <w:bCs/>
                <w:sz w:val="24"/>
              </w:rPr>
              <w:t>0.</w:t>
            </w:r>
            <w:r>
              <w:rPr>
                <w:bCs/>
                <w:sz w:val="24"/>
              </w:rPr>
              <w:t>1577</w:t>
            </w:r>
            <w:r w:rsidRPr="001E698A">
              <w:rPr>
                <w:rFonts w:hint="eastAsia"/>
                <w:bCs/>
                <w:sz w:val="24"/>
              </w:rPr>
              <w:t>t/a</w:t>
            </w:r>
            <w:r w:rsidRPr="001E698A">
              <w:rPr>
                <w:rFonts w:hint="eastAsia"/>
                <w:bCs/>
                <w:sz w:val="24"/>
              </w:rPr>
              <w:t>、氨氮：</w:t>
            </w:r>
            <w:r w:rsidRPr="001E698A">
              <w:rPr>
                <w:rFonts w:hint="eastAsia"/>
                <w:bCs/>
                <w:sz w:val="24"/>
              </w:rPr>
              <w:t>0.0</w:t>
            </w:r>
            <w:r>
              <w:rPr>
                <w:bCs/>
                <w:sz w:val="24"/>
              </w:rPr>
              <w:t>079</w:t>
            </w:r>
            <w:r w:rsidRPr="001E698A">
              <w:rPr>
                <w:rFonts w:hint="eastAsia"/>
                <w:bCs/>
                <w:sz w:val="24"/>
              </w:rPr>
              <w:t>t/a</w:t>
            </w:r>
            <w:r w:rsidRPr="001E698A">
              <w:rPr>
                <w:rFonts w:hint="eastAsia"/>
                <w:bCs/>
                <w:sz w:val="24"/>
              </w:rPr>
              <w:t>。</w:t>
            </w:r>
          </w:p>
          <w:p w:rsidR="00D877D5" w:rsidRDefault="00D877D5">
            <w:pPr>
              <w:adjustRightInd w:val="0"/>
              <w:snapToGrid w:val="0"/>
              <w:spacing w:line="360" w:lineRule="auto"/>
              <w:ind w:firstLineChars="200" w:firstLine="480"/>
              <w:rPr>
                <w:bCs/>
                <w:sz w:val="24"/>
              </w:rPr>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547D06" w:rsidRDefault="00547D06" w:rsidP="00547D06">
            <w:pPr>
              <w:pStyle w:val="a0"/>
            </w:pPr>
          </w:p>
          <w:p w:rsidR="00B27817" w:rsidRDefault="00B27817" w:rsidP="00D9082F">
            <w:pPr>
              <w:pStyle w:val="a0"/>
              <w:jc w:val="both"/>
            </w:pPr>
          </w:p>
          <w:p w:rsidR="00D9082F" w:rsidRPr="00547D06" w:rsidRDefault="00D9082F" w:rsidP="00D9082F">
            <w:pPr>
              <w:pStyle w:val="a0"/>
              <w:jc w:val="both"/>
            </w:pPr>
          </w:p>
        </w:tc>
      </w:tr>
    </w:tbl>
    <w:p w:rsidR="00D877D5" w:rsidRDefault="003C080F">
      <w:pPr>
        <w:adjustRightInd w:val="0"/>
        <w:snapToGrid w:val="0"/>
        <w:jc w:val="left"/>
        <w:rPr>
          <w:rFonts w:eastAsia="黑体"/>
          <w:color w:val="000000"/>
          <w:sz w:val="30"/>
        </w:rPr>
      </w:pPr>
      <w:r>
        <w:rPr>
          <w:rFonts w:eastAsia="黑体"/>
          <w:color w:val="000000"/>
          <w:sz w:val="30"/>
        </w:rPr>
        <w:lastRenderedPageBreak/>
        <w:t>建设项目拟采取的防治措施及预期治理效果</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4"/>
        <w:gridCol w:w="1263"/>
        <w:gridCol w:w="1590"/>
        <w:gridCol w:w="2708"/>
        <w:gridCol w:w="2492"/>
      </w:tblGrid>
      <w:tr w:rsidR="00D877D5">
        <w:trPr>
          <w:trHeight w:val="454"/>
          <w:jc w:val="center"/>
        </w:trPr>
        <w:tc>
          <w:tcPr>
            <w:tcW w:w="1124" w:type="dxa"/>
            <w:tcBorders>
              <w:tl2br w:val="single" w:sz="4" w:space="0" w:color="auto"/>
            </w:tcBorders>
            <w:vAlign w:val="center"/>
          </w:tcPr>
          <w:p w:rsidR="00D877D5" w:rsidRDefault="003C080F">
            <w:pPr>
              <w:snapToGrid w:val="0"/>
              <w:jc w:val="center"/>
              <w:rPr>
                <w:sz w:val="28"/>
              </w:rPr>
            </w:pPr>
            <w:r>
              <w:rPr>
                <w:sz w:val="28"/>
              </w:rPr>
              <w:t>内容类型</w:t>
            </w:r>
          </w:p>
        </w:tc>
        <w:tc>
          <w:tcPr>
            <w:tcW w:w="1263" w:type="dxa"/>
            <w:vAlign w:val="center"/>
          </w:tcPr>
          <w:p w:rsidR="00D877D5" w:rsidRDefault="003C080F">
            <w:pPr>
              <w:snapToGrid w:val="0"/>
              <w:jc w:val="center"/>
              <w:rPr>
                <w:sz w:val="28"/>
              </w:rPr>
            </w:pPr>
            <w:r>
              <w:rPr>
                <w:sz w:val="28"/>
              </w:rPr>
              <w:t>排放源</w:t>
            </w:r>
          </w:p>
          <w:p w:rsidR="00D877D5" w:rsidRDefault="003C080F">
            <w:pPr>
              <w:snapToGrid w:val="0"/>
              <w:jc w:val="center"/>
              <w:rPr>
                <w:sz w:val="28"/>
              </w:rPr>
            </w:pPr>
            <w:r>
              <w:rPr>
                <w:sz w:val="28"/>
              </w:rPr>
              <w:t>（编号）</w:t>
            </w:r>
          </w:p>
        </w:tc>
        <w:tc>
          <w:tcPr>
            <w:tcW w:w="1590" w:type="dxa"/>
            <w:vAlign w:val="center"/>
          </w:tcPr>
          <w:p w:rsidR="00D877D5" w:rsidRDefault="003C080F">
            <w:pPr>
              <w:snapToGrid w:val="0"/>
              <w:jc w:val="center"/>
              <w:rPr>
                <w:sz w:val="28"/>
              </w:rPr>
            </w:pPr>
            <w:r>
              <w:rPr>
                <w:sz w:val="28"/>
              </w:rPr>
              <w:t>污染物名称</w:t>
            </w:r>
          </w:p>
        </w:tc>
        <w:tc>
          <w:tcPr>
            <w:tcW w:w="2708" w:type="dxa"/>
            <w:vAlign w:val="center"/>
          </w:tcPr>
          <w:p w:rsidR="00D877D5" w:rsidRDefault="003C080F">
            <w:pPr>
              <w:snapToGrid w:val="0"/>
              <w:jc w:val="center"/>
              <w:rPr>
                <w:sz w:val="28"/>
              </w:rPr>
            </w:pPr>
            <w:r>
              <w:rPr>
                <w:sz w:val="28"/>
              </w:rPr>
              <w:t>防治措施</w:t>
            </w:r>
          </w:p>
        </w:tc>
        <w:tc>
          <w:tcPr>
            <w:tcW w:w="2492" w:type="dxa"/>
            <w:vAlign w:val="center"/>
          </w:tcPr>
          <w:p w:rsidR="00D877D5" w:rsidRDefault="003C080F">
            <w:pPr>
              <w:snapToGrid w:val="0"/>
              <w:jc w:val="center"/>
              <w:rPr>
                <w:sz w:val="28"/>
              </w:rPr>
            </w:pPr>
            <w:r>
              <w:rPr>
                <w:sz w:val="28"/>
              </w:rPr>
              <w:t>预期治理效果</w:t>
            </w:r>
          </w:p>
        </w:tc>
      </w:tr>
      <w:tr w:rsidR="00D877D5">
        <w:trPr>
          <w:trHeight w:val="2133"/>
          <w:jc w:val="center"/>
        </w:trPr>
        <w:tc>
          <w:tcPr>
            <w:tcW w:w="1124" w:type="dxa"/>
            <w:vAlign w:val="center"/>
          </w:tcPr>
          <w:p w:rsidR="00D877D5" w:rsidRDefault="003C080F">
            <w:pPr>
              <w:snapToGrid w:val="0"/>
              <w:jc w:val="center"/>
              <w:rPr>
                <w:sz w:val="28"/>
              </w:rPr>
            </w:pPr>
            <w:r>
              <w:rPr>
                <w:sz w:val="28"/>
              </w:rPr>
              <w:t>大</w:t>
            </w:r>
          </w:p>
          <w:p w:rsidR="00D877D5" w:rsidRDefault="003C080F">
            <w:pPr>
              <w:snapToGrid w:val="0"/>
              <w:jc w:val="center"/>
              <w:rPr>
                <w:sz w:val="28"/>
              </w:rPr>
            </w:pPr>
            <w:r>
              <w:rPr>
                <w:sz w:val="28"/>
              </w:rPr>
              <w:t>气</w:t>
            </w:r>
          </w:p>
          <w:p w:rsidR="00D877D5" w:rsidRDefault="003C080F">
            <w:pPr>
              <w:snapToGrid w:val="0"/>
              <w:jc w:val="center"/>
              <w:rPr>
                <w:sz w:val="28"/>
              </w:rPr>
            </w:pPr>
            <w:r>
              <w:rPr>
                <w:sz w:val="28"/>
              </w:rPr>
              <w:t>污</w:t>
            </w:r>
          </w:p>
          <w:p w:rsidR="00D877D5" w:rsidRDefault="003C080F">
            <w:pPr>
              <w:snapToGrid w:val="0"/>
              <w:jc w:val="center"/>
              <w:rPr>
                <w:sz w:val="28"/>
              </w:rPr>
            </w:pPr>
            <w:r>
              <w:rPr>
                <w:sz w:val="28"/>
              </w:rPr>
              <w:t>染</w:t>
            </w:r>
          </w:p>
          <w:p w:rsidR="00D877D5" w:rsidRDefault="003C080F">
            <w:pPr>
              <w:snapToGrid w:val="0"/>
              <w:jc w:val="center"/>
              <w:rPr>
                <w:sz w:val="28"/>
              </w:rPr>
            </w:pPr>
            <w:r>
              <w:rPr>
                <w:sz w:val="28"/>
              </w:rPr>
              <w:t>物</w:t>
            </w:r>
          </w:p>
        </w:tc>
        <w:tc>
          <w:tcPr>
            <w:tcW w:w="1263" w:type="dxa"/>
            <w:vAlign w:val="center"/>
          </w:tcPr>
          <w:p w:rsidR="00D877D5" w:rsidRDefault="00547D06">
            <w:pPr>
              <w:snapToGrid w:val="0"/>
              <w:jc w:val="center"/>
              <w:rPr>
                <w:bCs/>
                <w:sz w:val="24"/>
              </w:rPr>
            </w:pPr>
            <w:r>
              <w:rPr>
                <w:rFonts w:hint="eastAsia"/>
                <w:bCs/>
                <w:sz w:val="24"/>
              </w:rPr>
              <w:t>汽车行驶</w:t>
            </w:r>
          </w:p>
        </w:tc>
        <w:tc>
          <w:tcPr>
            <w:tcW w:w="1590" w:type="dxa"/>
            <w:vAlign w:val="center"/>
          </w:tcPr>
          <w:p w:rsidR="00D877D5" w:rsidRDefault="00547D06">
            <w:pPr>
              <w:snapToGrid w:val="0"/>
              <w:jc w:val="center"/>
              <w:rPr>
                <w:bCs/>
                <w:sz w:val="24"/>
              </w:rPr>
            </w:pPr>
            <w:r>
              <w:rPr>
                <w:rFonts w:hint="eastAsia"/>
                <w:bCs/>
                <w:sz w:val="24"/>
              </w:rPr>
              <w:t>汽车尾气</w:t>
            </w:r>
          </w:p>
        </w:tc>
        <w:tc>
          <w:tcPr>
            <w:tcW w:w="2708" w:type="dxa"/>
            <w:vAlign w:val="center"/>
          </w:tcPr>
          <w:p w:rsidR="00D877D5" w:rsidRDefault="003C080F">
            <w:pPr>
              <w:widowControl/>
              <w:tabs>
                <w:tab w:val="left" w:pos="7602"/>
              </w:tabs>
              <w:jc w:val="center"/>
              <w:rPr>
                <w:kern w:val="0"/>
                <w:sz w:val="24"/>
              </w:rPr>
            </w:pPr>
            <w:r>
              <w:rPr>
                <w:kern w:val="0"/>
                <w:sz w:val="24"/>
              </w:rPr>
              <w:t>自然扩散、强化管理</w:t>
            </w:r>
          </w:p>
        </w:tc>
        <w:tc>
          <w:tcPr>
            <w:tcW w:w="2492" w:type="dxa"/>
            <w:vAlign w:val="center"/>
          </w:tcPr>
          <w:p w:rsidR="00D877D5" w:rsidRDefault="003C080F">
            <w:pPr>
              <w:snapToGrid w:val="0"/>
              <w:jc w:val="center"/>
              <w:rPr>
                <w:sz w:val="24"/>
              </w:rPr>
            </w:pPr>
            <w:r>
              <w:rPr>
                <w:sz w:val="24"/>
              </w:rPr>
              <w:t>影响较小</w:t>
            </w:r>
          </w:p>
        </w:tc>
      </w:tr>
      <w:tr w:rsidR="00D877D5">
        <w:trPr>
          <w:trHeight w:val="1681"/>
          <w:jc w:val="center"/>
        </w:trPr>
        <w:tc>
          <w:tcPr>
            <w:tcW w:w="1124" w:type="dxa"/>
            <w:vAlign w:val="center"/>
          </w:tcPr>
          <w:p w:rsidR="00D877D5" w:rsidRDefault="003C080F">
            <w:pPr>
              <w:snapToGrid w:val="0"/>
              <w:jc w:val="center"/>
              <w:rPr>
                <w:sz w:val="28"/>
              </w:rPr>
            </w:pPr>
            <w:r>
              <w:rPr>
                <w:sz w:val="28"/>
              </w:rPr>
              <w:t>水</w:t>
            </w:r>
          </w:p>
          <w:p w:rsidR="00D877D5" w:rsidRDefault="003C080F">
            <w:pPr>
              <w:snapToGrid w:val="0"/>
              <w:jc w:val="center"/>
              <w:rPr>
                <w:sz w:val="28"/>
              </w:rPr>
            </w:pPr>
            <w:r>
              <w:rPr>
                <w:sz w:val="28"/>
              </w:rPr>
              <w:t>污</w:t>
            </w:r>
          </w:p>
          <w:p w:rsidR="00D877D5" w:rsidRDefault="003C080F">
            <w:pPr>
              <w:snapToGrid w:val="0"/>
              <w:jc w:val="center"/>
              <w:rPr>
                <w:sz w:val="28"/>
              </w:rPr>
            </w:pPr>
            <w:r>
              <w:rPr>
                <w:sz w:val="28"/>
              </w:rPr>
              <w:t>染</w:t>
            </w:r>
          </w:p>
          <w:p w:rsidR="00D877D5" w:rsidRDefault="003C080F">
            <w:pPr>
              <w:snapToGrid w:val="0"/>
              <w:jc w:val="center"/>
              <w:rPr>
                <w:sz w:val="28"/>
              </w:rPr>
            </w:pPr>
            <w:r>
              <w:rPr>
                <w:sz w:val="28"/>
              </w:rPr>
              <w:t>物</w:t>
            </w:r>
          </w:p>
        </w:tc>
        <w:tc>
          <w:tcPr>
            <w:tcW w:w="1263" w:type="dxa"/>
            <w:vAlign w:val="center"/>
          </w:tcPr>
          <w:p w:rsidR="00D877D5" w:rsidRDefault="003C080F">
            <w:pPr>
              <w:jc w:val="center"/>
              <w:rPr>
                <w:color w:val="000000"/>
                <w:sz w:val="24"/>
              </w:rPr>
            </w:pPr>
            <w:r>
              <w:rPr>
                <w:color w:val="000000"/>
                <w:sz w:val="24"/>
              </w:rPr>
              <w:t>生活污水</w:t>
            </w:r>
          </w:p>
        </w:tc>
        <w:tc>
          <w:tcPr>
            <w:tcW w:w="1590" w:type="dxa"/>
            <w:vAlign w:val="center"/>
          </w:tcPr>
          <w:p w:rsidR="00D877D5" w:rsidRDefault="003C080F">
            <w:pPr>
              <w:adjustRightInd w:val="0"/>
              <w:snapToGrid w:val="0"/>
              <w:jc w:val="center"/>
              <w:rPr>
                <w:bCs/>
                <w:sz w:val="24"/>
              </w:rPr>
            </w:pPr>
            <w:r>
              <w:rPr>
                <w:bCs/>
                <w:sz w:val="24"/>
              </w:rPr>
              <w:t>COD</w:t>
            </w:r>
          </w:p>
          <w:p w:rsidR="00D877D5" w:rsidRDefault="003C080F">
            <w:pPr>
              <w:adjustRightInd w:val="0"/>
              <w:snapToGrid w:val="0"/>
              <w:jc w:val="center"/>
              <w:rPr>
                <w:bCs/>
                <w:sz w:val="24"/>
              </w:rPr>
            </w:pPr>
            <w:r>
              <w:rPr>
                <w:bCs/>
                <w:sz w:val="24"/>
              </w:rPr>
              <w:t>氨氮</w:t>
            </w:r>
          </w:p>
        </w:tc>
        <w:tc>
          <w:tcPr>
            <w:tcW w:w="2708" w:type="dxa"/>
            <w:vAlign w:val="center"/>
          </w:tcPr>
          <w:p w:rsidR="00D877D5" w:rsidRDefault="003C080F">
            <w:pPr>
              <w:snapToGrid w:val="0"/>
              <w:jc w:val="center"/>
              <w:rPr>
                <w:kern w:val="0"/>
                <w:sz w:val="24"/>
              </w:rPr>
            </w:pPr>
            <w:r>
              <w:rPr>
                <w:sz w:val="24"/>
              </w:rPr>
              <w:t>化粪池</w:t>
            </w:r>
          </w:p>
        </w:tc>
        <w:tc>
          <w:tcPr>
            <w:tcW w:w="2492" w:type="dxa"/>
            <w:vAlign w:val="center"/>
          </w:tcPr>
          <w:p w:rsidR="00D877D5" w:rsidRDefault="003C080F">
            <w:pPr>
              <w:snapToGrid w:val="0"/>
              <w:jc w:val="center"/>
              <w:rPr>
                <w:bCs/>
                <w:sz w:val="24"/>
              </w:rPr>
            </w:pPr>
            <w:r>
              <w:rPr>
                <w:sz w:val="24"/>
              </w:rPr>
              <w:t>《污水综合排放标准》（</w:t>
            </w:r>
            <w:r>
              <w:rPr>
                <w:sz w:val="24"/>
              </w:rPr>
              <w:t>GB8978-1996</w:t>
            </w:r>
            <w:r>
              <w:rPr>
                <w:sz w:val="24"/>
              </w:rPr>
              <w:t>）表</w:t>
            </w:r>
            <w:r>
              <w:rPr>
                <w:sz w:val="24"/>
              </w:rPr>
              <w:t>4</w:t>
            </w:r>
            <w:r>
              <w:rPr>
                <w:sz w:val="24"/>
              </w:rPr>
              <w:t>二级标准</w:t>
            </w:r>
          </w:p>
        </w:tc>
      </w:tr>
      <w:tr w:rsidR="00D877D5">
        <w:trPr>
          <w:trHeight w:val="2747"/>
          <w:jc w:val="center"/>
        </w:trPr>
        <w:tc>
          <w:tcPr>
            <w:tcW w:w="1124" w:type="dxa"/>
            <w:tcBorders>
              <w:bottom w:val="single" w:sz="4" w:space="0" w:color="auto"/>
            </w:tcBorders>
            <w:vAlign w:val="center"/>
          </w:tcPr>
          <w:p w:rsidR="00D877D5" w:rsidRDefault="003C080F">
            <w:pPr>
              <w:snapToGrid w:val="0"/>
              <w:jc w:val="center"/>
              <w:rPr>
                <w:sz w:val="28"/>
              </w:rPr>
            </w:pPr>
            <w:r>
              <w:rPr>
                <w:sz w:val="28"/>
              </w:rPr>
              <w:t>固</w:t>
            </w:r>
          </w:p>
          <w:p w:rsidR="00D877D5" w:rsidRDefault="003C080F">
            <w:pPr>
              <w:snapToGrid w:val="0"/>
              <w:jc w:val="center"/>
              <w:rPr>
                <w:sz w:val="28"/>
              </w:rPr>
            </w:pPr>
            <w:r>
              <w:rPr>
                <w:sz w:val="28"/>
              </w:rPr>
              <w:t>体</w:t>
            </w:r>
          </w:p>
          <w:p w:rsidR="00D877D5" w:rsidRDefault="003C080F">
            <w:pPr>
              <w:snapToGrid w:val="0"/>
              <w:jc w:val="center"/>
              <w:rPr>
                <w:sz w:val="28"/>
              </w:rPr>
            </w:pPr>
            <w:r>
              <w:rPr>
                <w:sz w:val="28"/>
              </w:rPr>
              <w:t>废</w:t>
            </w:r>
          </w:p>
          <w:p w:rsidR="00D877D5" w:rsidRDefault="003C080F">
            <w:pPr>
              <w:snapToGrid w:val="0"/>
              <w:jc w:val="center"/>
              <w:rPr>
                <w:sz w:val="28"/>
              </w:rPr>
            </w:pPr>
            <w:r>
              <w:rPr>
                <w:sz w:val="28"/>
              </w:rPr>
              <w:t>物</w:t>
            </w:r>
          </w:p>
        </w:tc>
        <w:tc>
          <w:tcPr>
            <w:tcW w:w="1263" w:type="dxa"/>
            <w:tcBorders>
              <w:bottom w:val="single" w:sz="4" w:space="0" w:color="auto"/>
            </w:tcBorders>
            <w:vAlign w:val="center"/>
          </w:tcPr>
          <w:p w:rsidR="00D877D5" w:rsidRDefault="003C080F" w:rsidP="006C7AB0">
            <w:pPr>
              <w:jc w:val="center"/>
              <w:rPr>
                <w:sz w:val="24"/>
              </w:rPr>
            </w:pPr>
            <w:r>
              <w:rPr>
                <w:sz w:val="24"/>
              </w:rPr>
              <w:t>游客</w:t>
            </w:r>
            <w:r w:rsidR="006C7AB0">
              <w:rPr>
                <w:rFonts w:hint="eastAsia"/>
                <w:sz w:val="24"/>
              </w:rPr>
              <w:t>和职工</w:t>
            </w:r>
            <w:r>
              <w:rPr>
                <w:sz w:val="24"/>
              </w:rPr>
              <w:t>生活</w:t>
            </w:r>
          </w:p>
        </w:tc>
        <w:tc>
          <w:tcPr>
            <w:tcW w:w="1590" w:type="dxa"/>
            <w:tcBorders>
              <w:bottom w:val="single" w:sz="4" w:space="0" w:color="auto"/>
            </w:tcBorders>
            <w:vAlign w:val="center"/>
          </w:tcPr>
          <w:p w:rsidR="00D877D5" w:rsidRDefault="003C080F">
            <w:pPr>
              <w:widowControl/>
              <w:adjustRightInd w:val="0"/>
              <w:snapToGrid w:val="0"/>
              <w:jc w:val="center"/>
              <w:rPr>
                <w:kern w:val="0"/>
                <w:sz w:val="24"/>
              </w:rPr>
            </w:pPr>
            <w:r>
              <w:rPr>
                <w:color w:val="000000"/>
                <w:kern w:val="24"/>
                <w:sz w:val="24"/>
              </w:rPr>
              <w:t>生活垃圾</w:t>
            </w:r>
          </w:p>
        </w:tc>
        <w:tc>
          <w:tcPr>
            <w:tcW w:w="2708" w:type="dxa"/>
            <w:vAlign w:val="center"/>
          </w:tcPr>
          <w:p w:rsidR="00D877D5" w:rsidRDefault="003C080F">
            <w:pPr>
              <w:widowControl/>
              <w:jc w:val="center"/>
              <w:rPr>
                <w:kern w:val="0"/>
                <w:sz w:val="24"/>
              </w:rPr>
            </w:pPr>
            <w:r>
              <w:rPr>
                <w:bCs/>
                <w:sz w:val="24"/>
              </w:rPr>
              <w:t>集中收集后，由环卫部门集中处理</w:t>
            </w:r>
          </w:p>
        </w:tc>
        <w:tc>
          <w:tcPr>
            <w:tcW w:w="2492" w:type="dxa"/>
            <w:tcBorders>
              <w:bottom w:val="single" w:sz="4" w:space="0" w:color="auto"/>
            </w:tcBorders>
            <w:vAlign w:val="center"/>
          </w:tcPr>
          <w:p w:rsidR="00D877D5" w:rsidRDefault="003C080F">
            <w:pPr>
              <w:snapToGrid w:val="0"/>
              <w:jc w:val="center"/>
              <w:rPr>
                <w:bCs/>
                <w:sz w:val="24"/>
              </w:rPr>
            </w:pPr>
            <w:r>
              <w:rPr>
                <w:bCs/>
                <w:sz w:val="24"/>
              </w:rPr>
              <w:t>不外排</w:t>
            </w:r>
          </w:p>
        </w:tc>
      </w:tr>
      <w:tr w:rsidR="00D877D5">
        <w:trPr>
          <w:trHeight w:val="454"/>
          <w:jc w:val="center"/>
        </w:trPr>
        <w:tc>
          <w:tcPr>
            <w:tcW w:w="1124" w:type="dxa"/>
            <w:vAlign w:val="center"/>
          </w:tcPr>
          <w:p w:rsidR="00D877D5" w:rsidRDefault="00D877D5">
            <w:pPr>
              <w:snapToGrid w:val="0"/>
              <w:jc w:val="center"/>
              <w:rPr>
                <w:sz w:val="28"/>
              </w:rPr>
            </w:pPr>
          </w:p>
          <w:p w:rsidR="00D877D5" w:rsidRDefault="003C080F">
            <w:pPr>
              <w:snapToGrid w:val="0"/>
              <w:jc w:val="center"/>
              <w:rPr>
                <w:sz w:val="28"/>
              </w:rPr>
            </w:pPr>
            <w:r>
              <w:rPr>
                <w:sz w:val="28"/>
              </w:rPr>
              <w:t>噪</w:t>
            </w:r>
          </w:p>
          <w:p w:rsidR="00D877D5" w:rsidRDefault="00D877D5">
            <w:pPr>
              <w:snapToGrid w:val="0"/>
              <w:jc w:val="center"/>
              <w:rPr>
                <w:sz w:val="28"/>
              </w:rPr>
            </w:pPr>
          </w:p>
          <w:p w:rsidR="00D877D5" w:rsidRDefault="003C080F">
            <w:pPr>
              <w:snapToGrid w:val="0"/>
              <w:jc w:val="center"/>
              <w:rPr>
                <w:sz w:val="28"/>
              </w:rPr>
            </w:pPr>
            <w:r>
              <w:rPr>
                <w:sz w:val="28"/>
              </w:rPr>
              <w:t>声</w:t>
            </w:r>
          </w:p>
          <w:p w:rsidR="00D877D5" w:rsidRDefault="00D877D5">
            <w:pPr>
              <w:snapToGrid w:val="0"/>
              <w:jc w:val="center"/>
              <w:rPr>
                <w:sz w:val="28"/>
              </w:rPr>
            </w:pPr>
          </w:p>
        </w:tc>
        <w:tc>
          <w:tcPr>
            <w:tcW w:w="8053" w:type="dxa"/>
            <w:gridSpan w:val="4"/>
            <w:vAlign w:val="center"/>
          </w:tcPr>
          <w:p w:rsidR="00D877D5" w:rsidRDefault="006C7AB0">
            <w:pPr>
              <w:widowControl/>
              <w:ind w:firstLineChars="200" w:firstLine="480"/>
              <w:jc w:val="center"/>
              <w:rPr>
                <w:kern w:val="0"/>
                <w:sz w:val="24"/>
              </w:rPr>
            </w:pPr>
            <w:r w:rsidRPr="006C7AB0">
              <w:rPr>
                <w:rFonts w:hint="eastAsia"/>
                <w:sz w:val="24"/>
              </w:rPr>
              <w:t>项目运营期噪声主要为交通噪声和娱乐噪声</w:t>
            </w:r>
            <w:r w:rsidRPr="006C7AB0">
              <w:rPr>
                <w:rFonts w:hint="eastAsia"/>
                <w:bCs/>
                <w:kern w:val="0"/>
                <w:sz w:val="24"/>
              </w:rPr>
              <w:t>，经采取预防措施后，</w:t>
            </w:r>
            <w:r w:rsidRPr="006C7AB0">
              <w:rPr>
                <w:rFonts w:hint="eastAsia"/>
                <w:kern w:val="0"/>
                <w:sz w:val="24"/>
              </w:rPr>
              <w:t>厂界噪声</w:t>
            </w:r>
            <w:r w:rsidRPr="006C7AB0">
              <w:rPr>
                <w:kern w:val="0"/>
                <w:sz w:val="24"/>
              </w:rPr>
              <w:t>满足</w:t>
            </w:r>
            <w:r w:rsidRPr="006C7AB0">
              <w:rPr>
                <w:rFonts w:hint="eastAsia"/>
                <w:kern w:val="0"/>
                <w:sz w:val="24"/>
              </w:rPr>
              <w:t>《社会生活环境噪声排放标准》（</w:t>
            </w:r>
            <w:r w:rsidRPr="006C7AB0">
              <w:rPr>
                <w:rFonts w:hint="eastAsia"/>
                <w:kern w:val="0"/>
                <w:sz w:val="24"/>
              </w:rPr>
              <w:t>GB22337-2008</w:t>
            </w:r>
            <w:r w:rsidRPr="006C7AB0">
              <w:rPr>
                <w:rFonts w:hint="eastAsia"/>
                <w:kern w:val="0"/>
                <w:sz w:val="24"/>
              </w:rPr>
              <w:t>）标准要求</w:t>
            </w:r>
          </w:p>
        </w:tc>
      </w:tr>
      <w:tr w:rsidR="00D877D5">
        <w:trPr>
          <w:trHeight w:val="1485"/>
          <w:jc w:val="center"/>
        </w:trPr>
        <w:tc>
          <w:tcPr>
            <w:tcW w:w="1124" w:type="dxa"/>
            <w:vAlign w:val="center"/>
          </w:tcPr>
          <w:p w:rsidR="00D877D5" w:rsidRDefault="003C080F">
            <w:pPr>
              <w:snapToGrid w:val="0"/>
              <w:jc w:val="center"/>
              <w:rPr>
                <w:sz w:val="28"/>
              </w:rPr>
            </w:pPr>
            <w:r>
              <w:rPr>
                <w:sz w:val="28"/>
              </w:rPr>
              <w:t>其</w:t>
            </w:r>
          </w:p>
          <w:p w:rsidR="00D877D5" w:rsidRDefault="003C080F">
            <w:pPr>
              <w:snapToGrid w:val="0"/>
              <w:jc w:val="center"/>
              <w:rPr>
                <w:sz w:val="28"/>
              </w:rPr>
            </w:pPr>
            <w:r>
              <w:rPr>
                <w:sz w:val="28"/>
              </w:rPr>
              <w:t>他</w:t>
            </w:r>
          </w:p>
        </w:tc>
        <w:tc>
          <w:tcPr>
            <w:tcW w:w="8053" w:type="dxa"/>
            <w:gridSpan w:val="4"/>
            <w:vAlign w:val="center"/>
          </w:tcPr>
          <w:p w:rsidR="00D877D5" w:rsidRDefault="003C080F">
            <w:pPr>
              <w:snapToGrid w:val="0"/>
              <w:jc w:val="center"/>
              <w:rPr>
                <w:bCs/>
                <w:sz w:val="24"/>
              </w:rPr>
            </w:pPr>
            <w:r>
              <w:rPr>
                <w:bCs/>
                <w:sz w:val="24"/>
              </w:rPr>
              <w:t>无</w:t>
            </w:r>
          </w:p>
        </w:tc>
      </w:tr>
      <w:tr w:rsidR="00D877D5">
        <w:trPr>
          <w:trHeight w:val="2707"/>
          <w:jc w:val="center"/>
        </w:trPr>
        <w:tc>
          <w:tcPr>
            <w:tcW w:w="9177" w:type="dxa"/>
            <w:gridSpan w:val="5"/>
            <w:vAlign w:val="center"/>
          </w:tcPr>
          <w:p w:rsidR="00D877D5" w:rsidRDefault="003C080F">
            <w:pPr>
              <w:snapToGrid w:val="0"/>
              <w:jc w:val="center"/>
              <w:rPr>
                <w:sz w:val="28"/>
              </w:rPr>
            </w:pPr>
            <w:r>
              <w:rPr>
                <w:sz w:val="28"/>
              </w:rPr>
              <w:t>生态保护措施及预期效果</w:t>
            </w:r>
          </w:p>
          <w:p w:rsidR="006C7AB0" w:rsidRPr="006C7AB0" w:rsidRDefault="006C7AB0" w:rsidP="006C7AB0">
            <w:pPr>
              <w:adjustRightInd w:val="0"/>
              <w:snapToGrid w:val="0"/>
              <w:spacing w:line="360" w:lineRule="auto"/>
              <w:ind w:firstLineChars="200" w:firstLine="480"/>
              <w:rPr>
                <w:bCs/>
                <w:color w:val="000000"/>
                <w:sz w:val="24"/>
              </w:rPr>
            </w:pPr>
            <w:r w:rsidRPr="006C7AB0">
              <w:rPr>
                <w:sz w:val="24"/>
              </w:rPr>
              <w:t>本工程</w:t>
            </w:r>
            <w:r w:rsidRPr="006C7AB0">
              <w:rPr>
                <w:rFonts w:hint="eastAsia"/>
                <w:sz w:val="24"/>
              </w:rPr>
              <w:t>建成后，增加了绿化面积，改善了生态环境，</w:t>
            </w:r>
            <w:r w:rsidRPr="006C7AB0">
              <w:rPr>
                <w:rFonts w:hint="eastAsia"/>
                <w:bCs/>
                <w:color w:val="000000"/>
                <w:sz w:val="24"/>
              </w:rPr>
              <w:t>对</w:t>
            </w:r>
            <w:r w:rsidRPr="006C7AB0">
              <w:rPr>
                <w:bCs/>
                <w:color w:val="000000"/>
                <w:sz w:val="24"/>
              </w:rPr>
              <w:t>区域的生态环境产生正效应。</w:t>
            </w:r>
          </w:p>
          <w:p w:rsidR="00D877D5" w:rsidRPr="006C7AB0" w:rsidRDefault="00D877D5">
            <w:pPr>
              <w:adjustRightInd w:val="0"/>
              <w:snapToGrid w:val="0"/>
              <w:spacing w:line="360" w:lineRule="auto"/>
              <w:ind w:firstLineChars="200" w:firstLine="420"/>
              <w:jc w:val="center"/>
              <w:rPr>
                <w:bCs/>
                <w:szCs w:val="21"/>
              </w:rPr>
            </w:pPr>
          </w:p>
          <w:p w:rsidR="00D877D5" w:rsidRDefault="00D877D5">
            <w:pPr>
              <w:adjustRightInd w:val="0"/>
              <w:snapToGrid w:val="0"/>
              <w:spacing w:line="360" w:lineRule="auto"/>
              <w:ind w:firstLineChars="200" w:firstLine="420"/>
              <w:jc w:val="center"/>
              <w:rPr>
                <w:bCs/>
                <w:szCs w:val="21"/>
              </w:rPr>
            </w:pPr>
          </w:p>
          <w:p w:rsidR="00D877D5" w:rsidRDefault="00D877D5">
            <w:pPr>
              <w:adjustRightInd w:val="0"/>
              <w:snapToGrid w:val="0"/>
              <w:spacing w:line="360" w:lineRule="auto"/>
              <w:rPr>
                <w:bCs/>
                <w:szCs w:val="21"/>
              </w:rPr>
            </w:pPr>
          </w:p>
        </w:tc>
      </w:tr>
    </w:tbl>
    <w:p w:rsidR="00D877D5" w:rsidRDefault="003C080F">
      <w:pPr>
        <w:adjustRightInd w:val="0"/>
        <w:snapToGrid w:val="0"/>
        <w:jc w:val="left"/>
        <w:outlineLvl w:val="0"/>
        <w:rPr>
          <w:rFonts w:eastAsia="黑体"/>
          <w:color w:val="000000"/>
          <w:sz w:val="30"/>
        </w:rPr>
      </w:pPr>
      <w:r>
        <w:rPr>
          <w:rFonts w:eastAsia="黑体"/>
          <w:color w:val="000000"/>
          <w:sz w:val="30"/>
        </w:rPr>
        <w:lastRenderedPageBreak/>
        <w:t>结论与建议</w:t>
      </w:r>
    </w:p>
    <w:tbl>
      <w:tblPr>
        <w:tblW w:w="9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3"/>
      </w:tblGrid>
      <w:tr w:rsidR="00D877D5">
        <w:trPr>
          <w:trHeight w:val="12039"/>
          <w:jc w:val="center"/>
        </w:trPr>
        <w:tc>
          <w:tcPr>
            <w:tcW w:w="9393" w:type="dxa"/>
          </w:tcPr>
          <w:p w:rsidR="00D877D5" w:rsidRDefault="003C080F">
            <w:pPr>
              <w:adjustRightInd w:val="0"/>
              <w:snapToGrid w:val="0"/>
              <w:spacing w:line="360" w:lineRule="auto"/>
              <w:rPr>
                <w:rFonts w:eastAsia="黑体"/>
                <w:bCs/>
                <w:sz w:val="28"/>
              </w:rPr>
            </w:pPr>
            <w:r>
              <w:rPr>
                <w:rFonts w:eastAsia="黑体"/>
                <w:bCs/>
                <w:sz w:val="28"/>
              </w:rPr>
              <w:t>一、环评结论：</w:t>
            </w:r>
          </w:p>
          <w:p w:rsidR="00D877D5" w:rsidRDefault="003C080F">
            <w:pPr>
              <w:adjustRightInd w:val="0"/>
              <w:snapToGrid w:val="0"/>
              <w:spacing w:line="360" w:lineRule="auto"/>
              <w:rPr>
                <w:rFonts w:eastAsia="黑体"/>
                <w:bCs/>
                <w:sz w:val="24"/>
              </w:rPr>
            </w:pPr>
            <w:r>
              <w:rPr>
                <w:rFonts w:eastAsia="黑体"/>
                <w:bCs/>
                <w:sz w:val="24"/>
              </w:rPr>
              <w:t>1</w:t>
            </w:r>
            <w:r>
              <w:rPr>
                <w:rFonts w:eastAsia="黑体"/>
                <w:bCs/>
                <w:sz w:val="24"/>
              </w:rPr>
              <w:t>、项目概况</w:t>
            </w:r>
          </w:p>
          <w:p w:rsidR="00D877D5" w:rsidRDefault="00A77A31">
            <w:pPr>
              <w:adjustRightInd w:val="0"/>
              <w:snapToGrid w:val="0"/>
              <w:spacing w:line="360" w:lineRule="auto"/>
              <w:ind w:firstLineChars="196" w:firstLine="470"/>
              <w:rPr>
                <w:bCs/>
                <w:color w:val="0000FF"/>
                <w:sz w:val="24"/>
              </w:rPr>
            </w:pPr>
            <w:r>
              <w:rPr>
                <w:rFonts w:hint="eastAsia"/>
                <w:bCs/>
                <w:sz w:val="24"/>
              </w:rPr>
              <w:t>舞阳县盐</w:t>
            </w:r>
            <w:r>
              <w:rPr>
                <w:bCs/>
                <w:sz w:val="24"/>
              </w:rPr>
              <w:t>文化小镇配套服务区建设项目</w:t>
            </w:r>
            <w:r>
              <w:rPr>
                <w:rFonts w:hint="eastAsia"/>
                <w:bCs/>
                <w:sz w:val="24"/>
              </w:rPr>
              <w:t>位于</w:t>
            </w:r>
            <w:r w:rsidRPr="00A77A31">
              <w:rPr>
                <w:rFonts w:hint="eastAsia"/>
                <w:bCs/>
                <w:sz w:val="24"/>
              </w:rPr>
              <w:t>舞阳县沙河路南侧、迎宾大道西侧、北大街东侧、南水北调调节池北侧</w:t>
            </w:r>
            <w:r>
              <w:rPr>
                <w:rFonts w:hint="eastAsia"/>
                <w:bCs/>
                <w:sz w:val="24"/>
              </w:rPr>
              <w:t>，</w:t>
            </w:r>
            <w:r>
              <w:rPr>
                <w:bCs/>
                <w:sz w:val="24"/>
              </w:rPr>
              <w:t>由</w:t>
            </w:r>
            <w:r w:rsidR="003C080F">
              <w:rPr>
                <w:bCs/>
                <w:sz w:val="24"/>
              </w:rPr>
              <w:t>舞阳县</w:t>
            </w:r>
            <w:r w:rsidR="00767231">
              <w:rPr>
                <w:rFonts w:hint="eastAsia"/>
                <w:bCs/>
                <w:sz w:val="24"/>
              </w:rPr>
              <w:t>城市建设</w:t>
            </w:r>
            <w:r w:rsidR="00767231">
              <w:rPr>
                <w:bCs/>
                <w:sz w:val="24"/>
              </w:rPr>
              <w:t>投资中心</w:t>
            </w:r>
            <w:r w:rsidR="003C080F">
              <w:rPr>
                <w:bCs/>
                <w:sz w:val="24"/>
              </w:rPr>
              <w:t>投资</w:t>
            </w:r>
            <w:r w:rsidR="00767231">
              <w:rPr>
                <w:bCs/>
                <w:sz w:val="24"/>
              </w:rPr>
              <w:t>19648.80</w:t>
            </w:r>
            <w:r w:rsidR="003C080F">
              <w:rPr>
                <w:bCs/>
                <w:sz w:val="24"/>
              </w:rPr>
              <w:t>万建设</w:t>
            </w:r>
            <w:r w:rsidR="007C5DC8">
              <w:rPr>
                <w:rFonts w:hint="eastAsia"/>
                <w:bCs/>
                <w:sz w:val="24"/>
              </w:rPr>
              <w:t>。</w:t>
            </w:r>
            <w:r w:rsidR="003C080F">
              <w:rPr>
                <w:bCs/>
                <w:sz w:val="24"/>
              </w:rPr>
              <w:t>本项目</w:t>
            </w:r>
            <w:r w:rsidR="007C5DC8">
              <w:rPr>
                <w:rFonts w:hint="eastAsia"/>
                <w:bCs/>
                <w:sz w:val="24"/>
              </w:rPr>
              <w:t>占地</w:t>
            </w:r>
            <w:r w:rsidR="007C5DC8">
              <w:rPr>
                <w:bCs/>
                <w:sz w:val="24"/>
              </w:rPr>
              <w:t>面积</w:t>
            </w:r>
            <w:r w:rsidR="007C5DC8">
              <w:rPr>
                <w:rFonts w:hint="eastAsia"/>
                <w:bCs/>
                <w:sz w:val="24"/>
              </w:rPr>
              <w:t>206501m</w:t>
            </w:r>
            <w:r w:rsidR="007C5DC8" w:rsidRPr="007C5DC8">
              <w:rPr>
                <w:rFonts w:hint="eastAsia"/>
                <w:bCs/>
                <w:sz w:val="24"/>
                <w:vertAlign w:val="superscript"/>
              </w:rPr>
              <w:t>2</w:t>
            </w:r>
            <w:r w:rsidR="007C5DC8">
              <w:rPr>
                <w:rFonts w:hint="eastAsia"/>
                <w:bCs/>
                <w:sz w:val="24"/>
              </w:rPr>
              <w:t>（约</w:t>
            </w:r>
            <w:r w:rsidR="007C5DC8">
              <w:rPr>
                <w:rFonts w:hint="eastAsia"/>
                <w:bCs/>
                <w:sz w:val="24"/>
              </w:rPr>
              <w:t>311</w:t>
            </w:r>
            <w:r w:rsidR="007C5DC8">
              <w:rPr>
                <w:rFonts w:hint="eastAsia"/>
                <w:bCs/>
                <w:sz w:val="24"/>
              </w:rPr>
              <w:t>亩），包括</w:t>
            </w:r>
            <w:r w:rsidR="00A65AD8" w:rsidRPr="00A65AD8">
              <w:rPr>
                <w:rFonts w:hint="eastAsia"/>
                <w:bCs/>
                <w:sz w:val="24"/>
              </w:rPr>
              <w:t>市政道路建设和服务设施建设两部分，（</w:t>
            </w:r>
            <w:r w:rsidR="00A65AD8" w:rsidRPr="00A65AD8">
              <w:rPr>
                <w:rFonts w:hint="eastAsia"/>
                <w:bCs/>
                <w:sz w:val="24"/>
              </w:rPr>
              <w:t>1</w:t>
            </w:r>
            <w:r w:rsidR="00A65AD8" w:rsidRPr="00A65AD8">
              <w:rPr>
                <w:rFonts w:hint="eastAsia"/>
                <w:bCs/>
                <w:sz w:val="24"/>
              </w:rPr>
              <w:t>）市政道路建设包括修建澧河路含</w:t>
            </w:r>
            <w:r w:rsidR="00A65AD8" w:rsidRPr="00A65AD8">
              <w:rPr>
                <w:rFonts w:hint="eastAsia"/>
                <w:bCs/>
                <w:sz w:val="24"/>
              </w:rPr>
              <w:t>2</w:t>
            </w:r>
            <w:r w:rsidR="00A65AD8" w:rsidRPr="00A65AD8">
              <w:rPr>
                <w:rFonts w:hint="eastAsia"/>
                <w:bCs/>
                <w:sz w:val="24"/>
              </w:rPr>
              <w:t>座桥梁（海南路至北大街</w:t>
            </w:r>
            <w:r w:rsidR="00A65AD8">
              <w:rPr>
                <w:rFonts w:hint="eastAsia"/>
                <w:bCs/>
                <w:sz w:val="24"/>
              </w:rPr>
              <w:t>，</w:t>
            </w:r>
            <w:r w:rsidR="00A65AD8" w:rsidRPr="00A65AD8">
              <w:rPr>
                <w:rFonts w:hint="eastAsia"/>
                <w:bCs/>
                <w:sz w:val="24"/>
              </w:rPr>
              <w:t>长度为</w:t>
            </w:r>
            <w:r w:rsidR="00A65AD8" w:rsidRPr="00A65AD8">
              <w:rPr>
                <w:rFonts w:hint="eastAsia"/>
                <w:bCs/>
                <w:sz w:val="24"/>
              </w:rPr>
              <w:t>1100m</w:t>
            </w:r>
            <w:r w:rsidR="00A65AD8" w:rsidRPr="00A65AD8">
              <w:rPr>
                <w:rFonts w:hint="eastAsia"/>
                <w:bCs/>
                <w:sz w:val="24"/>
              </w:rPr>
              <w:t>，道路控制线为</w:t>
            </w:r>
            <w:r w:rsidR="00A65AD8" w:rsidRPr="00A65AD8">
              <w:rPr>
                <w:rFonts w:hint="eastAsia"/>
                <w:bCs/>
                <w:sz w:val="24"/>
              </w:rPr>
              <w:t>40m</w:t>
            </w:r>
            <w:r w:rsidR="00A65AD8" w:rsidRPr="00A65AD8">
              <w:rPr>
                <w:rFonts w:hint="eastAsia"/>
                <w:bCs/>
                <w:sz w:val="24"/>
              </w:rPr>
              <w:t>）、沙河路含两座桥梁（海南路至北大街</w:t>
            </w:r>
            <w:r w:rsidR="00A65AD8">
              <w:rPr>
                <w:rFonts w:hint="eastAsia"/>
                <w:bCs/>
                <w:sz w:val="24"/>
              </w:rPr>
              <w:t>，</w:t>
            </w:r>
            <w:r w:rsidR="00A65AD8">
              <w:rPr>
                <w:sz w:val="24"/>
              </w:rPr>
              <w:t>长度为</w:t>
            </w:r>
            <w:r w:rsidR="00A65AD8">
              <w:rPr>
                <w:rFonts w:hint="eastAsia"/>
                <w:sz w:val="24"/>
              </w:rPr>
              <w:t>1100m</w:t>
            </w:r>
            <w:r w:rsidR="00A65AD8">
              <w:rPr>
                <w:rFonts w:hint="eastAsia"/>
                <w:sz w:val="24"/>
              </w:rPr>
              <w:t>，道路</w:t>
            </w:r>
            <w:r w:rsidR="00A65AD8">
              <w:rPr>
                <w:sz w:val="24"/>
              </w:rPr>
              <w:t>控制线为</w:t>
            </w:r>
            <w:r w:rsidR="00A65AD8">
              <w:rPr>
                <w:sz w:val="24"/>
              </w:rPr>
              <w:t>25</w:t>
            </w:r>
            <w:r w:rsidR="00A65AD8">
              <w:rPr>
                <w:rFonts w:hint="eastAsia"/>
                <w:sz w:val="24"/>
              </w:rPr>
              <w:t>m</w:t>
            </w:r>
            <w:r w:rsidR="00A65AD8" w:rsidRPr="00A65AD8">
              <w:rPr>
                <w:rFonts w:hint="eastAsia"/>
                <w:bCs/>
                <w:sz w:val="24"/>
              </w:rPr>
              <w:t>）、上海北路（澧河路至北外环路</w:t>
            </w:r>
            <w:r w:rsidR="00004B72">
              <w:rPr>
                <w:rFonts w:hint="eastAsia"/>
                <w:bCs/>
                <w:sz w:val="24"/>
              </w:rPr>
              <w:t>，</w:t>
            </w:r>
            <w:r w:rsidR="00004B72" w:rsidRPr="00004B72">
              <w:rPr>
                <w:rFonts w:hint="eastAsia"/>
                <w:bCs/>
                <w:sz w:val="24"/>
              </w:rPr>
              <w:t>长度为</w:t>
            </w:r>
            <w:r w:rsidR="00004B72" w:rsidRPr="00004B72">
              <w:rPr>
                <w:rFonts w:hint="eastAsia"/>
                <w:bCs/>
                <w:sz w:val="24"/>
              </w:rPr>
              <w:t>750m</w:t>
            </w:r>
            <w:r w:rsidR="00004B72" w:rsidRPr="00004B72">
              <w:rPr>
                <w:rFonts w:hint="eastAsia"/>
                <w:bCs/>
                <w:sz w:val="24"/>
              </w:rPr>
              <w:t>，道路控制线为</w:t>
            </w:r>
            <w:r w:rsidR="00004B72" w:rsidRPr="00004B72">
              <w:rPr>
                <w:rFonts w:hint="eastAsia"/>
                <w:bCs/>
                <w:sz w:val="24"/>
              </w:rPr>
              <w:t>25m</w:t>
            </w:r>
            <w:r w:rsidR="00A65AD8" w:rsidRPr="00A65AD8">
              <w:rPr>
                <w:rFonts w:hint="eastAsia"/>
                <w:bCs/>
                <w:sz w:val="24"/>
              </w:rPr>
              <w:t>）；（</w:t>
            </w:r>
            <w:r w:rsidR="00A65AD8" w:rsidRPr="00A65AD8">
              <w:rPr>
                <w:rFonts w:hint="eastAsia"/>
                <w:bCs/>
                <w:sz w:val="24"/>
              </w:rPr>
              <w:t>2</w:t>
            </w:r>
            <w:r w:rsidR="00A65AD8" w:rsidRPr="00A65AD8">
              <w:rPr>
                <w:rFonts w:hint="eastAsia"/>
                <w:bCs/>
                <w:sz w:val="24"/>
              </w:rPr>
              <w:t>）服务设施建设包括县游客服务中心</w:t>
            </w:r>
            <w:r w:rsidR="00004B72">
              <w:rPr>
                <w:rFonts w:hint="eastAsia"/>
                <w:bCs/>
                <w:sz w:val="24"/>
              </w:rPr>
              <w:t>（</w:t>
            </w:r>
            <w:r w:rsidR="00004B72" w:rsidRPr="00004B72">
              <w:rPr>
                <w:rFonts w:hint="eastAsia"/>
                <w:bCs/>
                <w:sz w:val="24"/>
              </w:rPr>
              <w:t>迎宾大道与澧河路西南角，用地面积约</w:t>
            </w:r>
            <w:r w:rsidR="00004B72" w:rsidRPr="00004B72">
              <w:rPr>
                <w:rFonts w:hint="eastAsia"/>
                <w:bCs/>
                <w:sz w:val="24"/>
              </w:rPr>
              <w:t>38</w:t>
            </w:r>
            <w:r w:rsidR="00004B72" w:rsidRPr="00004B72">
              <w:rPr>
                <w:rFonts w:hint="eastAsia"/>
                <w:bCs/>
                <w:sz w:val="24"/>
              </w:rPr>
              <w:t>亩，建筑面积</w:t>
            </w:r>
            <w:r w:rsidR="00004B72" w:rsidRPr="00004B72">
              <w:rPr>
                <w:rFonts w:hint="eastAsia"/>
                <w:bCs/>
                <w:sz w:val="24"/>
              </w:rPr>
              <w:t>3000m</w:t>
            </w:r>
            <w:r w:rsidR="00004B72" w:rsidRPr="00004B72">
              <w:rPr>
                <w:rFonts w:hint="eastAsia"/>
                <w:bCs/>
                <w:sz w:val="24"/>
                <w:vertAlign w:val="superscript"/>
              </w:rPr>
              <w:t>2</w:t>
            </w:r>
            <w:r w:rsidR="00004B72">
              <w:rPr>
                <w:rFonts w:hint="eastAsia"/>
                <w:bCs/>
                <w:sz w:val="24"/>
              </w:rPr>
              <w:t>）</w:t>
            </w:r>
            <w:r w:rsidR="00A65AD8" w:rsidRPr="00A65AD8">
              <w:rPr>
                <w:rFonts w:hint="eastAsia"/>
                <w:bCs/>
                <w:sz w:val="24"/>
              </w:rPr>
              <w:t>、大型生态绿植停车场</w:t>
            </w:r>
            <w:r w:rsidR="00004B72">
              <w:rPr>
                <w:rFonts w:hint="eastAsia"/>
                <w:bCs/>
                <w:sz w:val="24"/>
              </w:rPr>
              <w:t>3</w:t>
            </w:r>
            <w:r w:rsidR="00004B72">
              <w:rPr>
                <w:rFonts w:hint="eastAsia"/>
                <w:bCs/>
                <w:sz w:val="24"/>
              </w:rPr>
              <w:t>个</w:t>
            </w:r>
            <w:r w:rsidR="00A65AD8" w:rsidRPr="00A65AD8">
              <w:rPr>
                <w:rFonts w:hint="eastAsia"/>
                <w:bCs/>
                <w:sz w:val="24"/>
              </w:rPr>
              <w:t>、盐创意工坊</w:t>
            </w:r>
            <w:r w:rsidR="00004B72">
              <w:rPr>
                <w:rFonts w:hint="eastAsia"/>
                <w:bCs/>
                <w:sz w:val="24"/>
              </w:rPr>
              <w:t>一条街</w:t>
            </w:r>
            <w:r w:rsidR="00514680">
              <w:rPr>
                <w:rFonts w:hint="eastAsia"/>
                <w:bCs/>
                <w:sz w:val="24"/>
              </w:rPr>
              <w:t>（</w:t>
            </w:r>
            <w:r w:rsidR="00514680" w:rsidRPr="00514680">
              <w:rPr>
                <w:rFonts w:hint="eastAsia"/>
                <w:bCs/>
                <w:sz w:val="24"/>
              </w:rPr>
              <w:t>澧河路南侧，北大街东侧商业用地范围内</w:t>
            </w:r>
            <w:r w:rsidR="00514680">
              <w:rPr>
                <w:rFonts w:hint="eastAsia"/>
                <w:bCs/>
                <w:sz w:val="24"/>
              </w:rPr>
              <w:t>）</w:t>
            </w:r>
            <w:r w:rsidR="00A65AD8" w:rsidRPr="00A65AD8">
              <w:rPr>
                <w:rFonts w:hint="eastAsia"/>
                <w:bCs/>
                <w:sz w:val="24"/>
              </w:rPr>
              <w:t>、农业生活体验馆基地</w:t>
            </w:r>
            <w:r w:rsidR="00514680">
              <w:rPr>
                <w:rFonts w:hint="eastAsia"/>
                <w:bCs/>
                <w:sz w:val="24"/>
              </w:rPr>
              <w:t>（南水</w:t>
            </w:r>
            <w:r w:rsidR="00514680">
              <w:rPr>
                <w:bCs/>
                <w:sz w:val="24"/>
              </w:rPr>
              <w:t>北调调节池西侧</w:t>
            </w:r>
            <w:r w:rsidR="00514680">
              <w:rPr>
                <w:rFonts w:hint="eastAsia"/>
                <w:bCs/>
                <w:sz w:val="24"/>
              </w:rPr>
              <w:t>）</w:t>
            </w:r>
            <w:r w:rsidR="00A65AD8" w:rsidRPr="00A65AD8">
              <w:rPr>
                <w:rFonts w:hint="eastAsia"/>
                <w:bCs/>
                <w:sz w:val="24"/>
              </w:rPr>
              <w:t>。</w:t>
            </w:r>
          </w:p>
          <w:p w:rsidR="00D877D5" w:rsidRDefault="003C080F">
            <w:pPr>
              <w:adjustRightInd w:val="0"/>
              <w:snapToGrid w:val="0"/>
              <w:spacing w:line="360" w:lineRule="auto"/>
              <w:rPr>
                <w:bCs/>
                <w:sz w:val="24"/>
              </w:rPr>
            </w:pPr>
            <w:r>
              <w:rPr>
                <w:bCs/>
                <w:sz w:val="24"/>
              </w:rPr>
              <w:t>2</w:t>
            </w:r>
            <w:r>
              <w:rPr>
                <w:bCs/>
                <w:sz w:val="24"/>
              </w:rPr>
              <w:t>、</w:t>
            </w:r>
            <w:r>
              <w:rPr>
                <w:rFonts w:eastAsia="黑体"/>
                <w:bCs/>
                <w:sz w:val="24"/>
              </w:rPr>
              <w:t>产业政策符合性</w:t>
            </w:r>
          </w:p>
          <w:p w:rsidR="00514680" w:rsidRDefault="00514680" w:rsidP="00514680">
            <w:pPr>
              <w:adjustRightInd w:val="0"/>
              <w:snapToGrid w:val="0"/>
              <w:spacing w:line="360" w:lineRule="auto"/>
              <w:ind w:firstLineChars="200" w:firstLine="480"/>
              <w:rPr>
                <w:bCs/>
                <w:sz w:val="24"/>
              </w:rPr>
            </w:pPr>
            <w:r>
              <w:rPr>
                <w:bCs/>
                <w:sz w:val="24"/>
              </w:rPr>
              <w:t>根据《产业结构调整指导目录（</w:t>
            </w:r>
            <w:r>
              <w:rPr>
                <w:bCs/>
                <w:sz w:val="24"/>
              </w:rPr>
              <w:t>2019</w:t>
            </w:r>
            <w:r>
              <w:rPr>
                <w:bCs/>
                <w:sz w:val="24"/>
              </w:rPr>
              <w:t>年本）》（国家发改委令第</w:t>
            </w:r>
            <w:r>
              <w:rPr>
                <w:bCs/>
                <w:sz w:val="24"/>
              </w:rPr>
              <w:t>29</w:t>
            </w:r>
            <w:r>
              <w:rPr>
                <w:bCs/>
                <w:sz w:val="24"/>
              </w:rPr>
              <w:t>号），项目属于鼓励类中</w:t>
            </w:r>
            <w:r>
              <w:rPr>
                <w:rFonts w:hint="eastAsia"/>
                <w:bCs/>
                <w:sz w:val="24"/>
              </w:rPr>
              <w:t xml:space="preserve"> </w:t>
            </w:r>
            <w:r>
              <w:rPr>
                <w:rFonts w:hint="eastAsia"/>
                <w:bCs/>
                <w:sz w:val="24"/>
              </w:rPr>
              <w:t>“一</w:t>
            </w:r>
            <w:r>
              <w:rPr>
                <w:bCs/>
                <w:sz w:val="24"/>
              </w:rPr>
              <w:t>、农林业</w:t>
            </w:r>
            <w:r>
              <w:rPr>
                <w:rFonts w:hint="eastAsia"/>
                <w:bCs/>
                <w:sz w:val="24"/>
              </w:rPr>
              <w:t>”中</w:t>
            </w:r>
            <w:r>
              <w:rPr>
                <w:bCs/>
                <w:sz w:val="24"/>
              </w:rPr>
              <w:t>“52</w:t>
            </w:r>
            <w:r>
              <w:rPr>
                <w:rFonts w:hint="eastAsia"/>
                <w:bCs/>
                <w:sz w:val="24"/>
              </w:rPr>
              <w:t>、休闲农业</w:t>
            </w:r>
            <w:r>
              <w:rPr>
                <w:bCs/>
                <w:sz w:val="24"/>
              </w:rPr>
              <w:t>和乡村旅游精品工程</w:t>
            </w:r>
            <w:r>
              <w:rPr>
                <w:bCs/>
                <w:sz w:val="24"/>
              </w:rPr>
              <w:t>”</w:t>
            </w:r>
            <w:r>
              <w:rPr>
                <w:rFonts w:hint="eastAsia"/>
                <w:bCs/>
                <w:sz w:val="24"/>
              </w:rPr>
              <w:t>、</w:t>
            </w:r>
            <w:r>
              <w:rPr>
                <w:rFonts w:hint="eastAsia"/>
                <w:bCs/>
                <w:sz w:val="24"/>
              </w:rPr>
              <w:t xml:space="preserve"> </w:t>
            </w:r>
            <w:r>
              <w:rPr>
                <w:rFonts w:hint="eastAsia"/>
                <w:bCs/>
                <w:sz w:val="24"/>
              </w:rPr>
              <w:t>“二十二</w:t>
            </w:r>
            <w:r>
              <w:rPr>
                <w:bCs/>
                <w:sz w:val="24"/>
              </w:rPr>
              <w:t>、</w:t>
            </w:r>
            <w:r>
              <w:rPr>
                <w:rFonts w:hint="eastAsia"/>
                <w:bCs/>
                <w:sz w:val="24"/>
              </w:rPr>
              <w:t>城镇基础</w:t>
            </w:r>
            <w:r>
              <w:rPr>
                <w:bCs/>
                <w:sz w:val="24"/>
              </w:rPr>
              <w:t>设施</w:t>
            </w:r>
            <w:r>
              <w:rPr>
                <w:rFonts w:hint="eastAsia"/>
                <w:bCs/>
                <w:sz w:val="24"/>
              </w:rPr>
              <w:t>”中</w:t>
            </w:r>
            <w:r>
              <w:rPr>
                <w:bCs/>
                <w:sz w:val="24"/>
              </w:rPr>
              <w:t>“4</w:t>
            </w:r>
            <w:r>
              <w:rPr>
                <w:rFonts w:hint="eastAsia"/>
                <w:bCs/>
                <w:sz w:val="24"/>
              </w:rPr>
              <w:t>、城市道路</w:t>
            </w:r>
            <w:r>
              <w:rPr>
                <w:bCs/>
                <w:sz w:val="24"/>
              </w:rPr>
              <w:t>及</w:t>
            </w:r>
            <w:r>
              <w:rPr>
                <w:rFonts w:hint="eastAsia"/>
                <w:bCs/>
                <w:sz w:val="24"/>
              </w:rPr>
              <w:t>智能</w:t>
            </w:r>
            <w:r>
              <w:rPr>
                <w:bCs/>
                <w:sz w:val="24"/>
              </w:rPr>
              <w:t>交通体系建设</w:t>
            </w:r>
            <w:r>
              <w:rPr>
                <w:bCs/>
                <w:sz w:val="24"/>
              </w:rPr>
              <w:t>”</w:t>
            </w:r>
            <w:r>
              <w:rPr>
                <w:rFonts w:hint="eastAsia"/>
                <w:bCs/>
                <w:sz w:val="24"/>
              </w:rPr>
              <w:t>和“三十四</w:t>
            </w:r>
            <w:r>
              <w:rPr>
                <w:bCs/>
                <w:sz w:val="24"/>
              </w:rPr>
              <w:t>、</w:t>
            </w:r>
            <w:r>
              <w:rPr>
                <w:rFonts w:hint="eastAsia"/>
                <w:bCs/>
                <w:sz w:val="24"/>
              </w:rPr>
              <w:t>旅游业”中</w:t>
            </w:r>
            <w:r>
              <w:rPr>
                <w:bCs/>
                <w:sz w:val="24"/>
              </w:rPr>
              <w:t>“2</w:t>
            </w:r>
            <w:r>
              <w:rPr>
                <w:rFonts w:hint="eastAsia"/>
                <w:bCs/>
                <w:sz w:val="24"/>
              </w:rPr>
              <w:t>、文化旅游</w:t>
            </w:r>
            <w:r>
              <w:rPr>
                <w:bCs/>
                <w:sz w:val="24"/>
              </w:rPr>
              <w:t>、健康旅游、乡村旅游、生态旅游、还用旅游、</w:t>
            </w:r>
            <w:r>
              <w:rPr>
                <w:rFonts w:hint="eastAsia"/>
                <w:bCs/>
                <w:sz w:val="24"/>
              </w:rPr>
              <w:t>森林</w:t>
            </w:r>
            <w:r>
              <w:rPr>
                <w:bCs/>
                <w:sz w:val="24"/>
              </w:rPr>
              <w:t>旅游、草原旅游、工业旅游、体育旅游、红色旅游、民族风情</w:t>
            </w:r>
            <w:r>
              <w:rPr>
                <w:rFonts w:hint="eastAsia"/>
                <w:bCs/>
                <w:sz w:val="24"/>
              </w:rPr>
              <w:t>游及</w:t>
            </w:r>
            <w:r>
              <w:rPr>
                <w:bCs/>
                <w:sz w:val="24"/>
              </w:rPr>
              <w:t>其他旅游资源综合开发、基础设施建设及信息等服务</w:t>
            </w:r>
            <w:r>
              <w:rPr>
                <w:bCs/>
                <w:sz w:val="24"/>
              </w:rPr>
              <w:t>”</w:t>
            </w:r>
            <w:r>
              <w:rPr>
                <w:bCs/>
                <w:sz w:val="24"/>
              </w:rPr>
              <w:t>。</w:t>
            </w:r>
          </w:p>
          <w:p w:rsidR="00514680" w:rsidRDefault="00514680" w:rsidP="00514680">
            <w:pPr>
              <w:adjustRightInd w:val="0"/>
              <w:snapToGrid w:val="0"/>
              <w:spacing w:line="360" w:lineRule="auto"/>
              <w:ind w:firstLineChars="200" w:firstLine="480"/>
              <w:rPr>
                <w:bCs/>
                <w:color w:val="000000"/>
                <w:sz w:val="24"/>
              </w:rPr>
            </w:pPr>
            <w:r>
              <w:rPr>
                <w:bCs/>
                <w:color w:val="000000"/>
                <w:sz w:val="24"/>
              </w:rPr>
              <w:t>项目建议书于</w:t>
            </w:r>
            <w:r>
              <w:rPr>
                <w:bCs/>
                <w:color w:val="000000"/>
                <w:sz w:val="24"/>
              </w:rPr>
              <w:t>2020</w:t>
            </w:r>
            <w:r>
              <w:rPr>
                <w:bCs/>
                <w:color w:val="000000"/>
                <w:sz w:val="24"/>
              </w:rPr>
              <w:t>年</w:t>
            </w:r>
            <w:r>
              <w:rPr>
                <w:bCs/>
                <w:color w:val="000000"/>
                <w:sz w:val="24"/>
              </w:rPr>
              <w:t>1</w:t>
            </w:r>
            <w:r>
              <w:rPr>
                <w:bCs/>
                <w:color w:val="000000"/>
                <w:sz w:val="24"/>
              </w:rPr>
              <w:t>月</w:t>
            </w:r>
            <w:r>
              <w:rPr>
                <w:rFonts w:hint="eastAsia"/>
                <w:bCs/>
                <w:color w:val="000000"/>
                <w:sz w:val="24"/>
              </w:rPr>
              <w:t>1</w:t>
            </w:r>
            <w:r>
              <w:rPr>
                <w:bCs/>
                <w:color w:val="000000"/>
                <w:sz w:val="24"/>
              </w:rPr>
              <w:t>6</w:t>
            </w:r>
            <w:r>
              <w:rPr>
                <w:bCs/>
                <w:color w:val="000000"/>
                <w:sz w:val="24"/>
              </w:rPr>
              <w:t>日取得舞阳县发展和改革委员</w:t>
            </w:r>
            <w:r>
              <w:rPr>
                <w:bCs/>
                <w:sz w:val="24"/>
              </w:rPr>
              <w:t>《关于舞阳县</w:t>
            </w:r>
            <w:r>
              <w:rPr>
                <w:rFonts w:hint="eastAsia"/>
                <w:bCs/>
                <w:sz w:val="24"/>
              </w:rPr>
              <w:t>盐文化</w:t>
            </w:r>
            <w:r>
              <w:rPr>
                <w:bCs/>
                <w:sz w:val="24"/>
              </w:rPr>
              <w:t>小镇配套服务区建设项目建议书的批复》</w:t>
            </w:r>
            <w:r>
              <w:rPr>
                <w:bCs/>
                <w:color w:val="000000"/>
                <w:sz w:val="24"/>
              </w:rPr>
              <w:t>，批复文号为：舞发改投资</w:t>
            </w:r>
            <w:r>
              <w:rPr>
                <w:bCs/>
                <w:color w:val="000000"/>
                <w:sz w:val="24"/>
              </w:rPr>
              <w:t>[2020]8</w:t>
            </w:r>
            <w:r>
              <w:rPr>
                <w:bCs/>
                <w:color w:val="000000"/>
                <w:sz w:val="24"/>
              </w:rPr>
              <w:t>号</w:t>
            </w:r>
            <w:r>
              <w:rPr>
                <w:bCs/>
                <w:sz w:val="24"/>
              </w:rPr>
              <w:t>，项目代码为：</w:t>
            </w:r>
            <w:r w:rsidRPr="002A0B89">
              <w:rPr>
                <w:bCs/>
                <w:sz w:val="24"/>
              </w:rPr>
              <w:t>2020-411121-78-01-002591</w:t>
            </w:r>
            <w:r>
              <w:rPr>
                <w:bCs/>
                <w:color w:val="000000"/>
                <w:sz w:val="24"/>
              </w:rPr>
              <w:t>，项目批复文件见附件</w:t>
            </w:r>
            <w:r>
              <w:rPr>
                <w:bCs/>
                <w:sz w:val="24"/>
              </w:rPr>
              <w:t>。</w:t>
            </w:r>
          </w:p>
          <w:p w:rsidR="00514680" w:rsidRDefault="00514680" w:rsidP="00514680">
            <w:pPr>
              <w:adjustRightInd w:val="0"/>
              <w:snapToGrid w:val="0"/>
              <w:spacing w:line="360" w:lineRule="auto"/>
              <w:ind w:firstLineChars="200" w:firstLine="480"/>
              <w:rPr>
                <w:bCs/>
                <w:sz w:val="24"/>
              </w:rPr>
            </w:pPr>
            <w:r>
              <w:rPr>
                <w:bCs/>
                <w:sz w:val="24"/>
              </w:rPr>
              <w:t>项目符合国家相关产业政策。</w:t>
            </w:r>
          </w:p>
          <w:p w:rsidR="00D877D5" w:rsidRDefault="00514680">
            <w:pPr>
              <w:adjustRightInd w:val="0"/>
              <w:snapToGrid w:val="0"/>
              <w:spacing w:line="360" w:lineRule="auto"/>
              <w:rPr>
                <w:bCs/>
                <w:sz w:val="24"/>
              </w:rPr>
            </w:pPr>
            <w:r>
              <w:rPr>
                <w:bCs/>
                <w:sz w:val="24"/>
              </w:rPr>
              <w:t>3</w:t>
            </w:r>
            <w:r w:rsidR="003C080F">
              <w:rPr>
                <w:bCs/>
                <w:sz w:val="24"/>
              </w:rPr>
              <w:t>、</w:t>
            </w:r>
            <w:r w:rsidR="003C080F">
              <w:rPr>
                <w:rFonts w:eastAsia="黑体"/>
                <w:bCs/>
                <w:sz w:val="24"/>
              </w:rPr>
              <w:t>选址可行性</w:t>
            </w:r>
          </w:p>
          <w:p w:rsidR="00514680" w:rsidRDefault="00514680" w:rsidP="00514680">
            <w:pPr>
              <w:adjustRightInd w:val="0"/>
              <w:snapToGrid w:val="0"/>
              <w:spacing w:line="360" w:lineRule="auto"/>
              <w:ind w:firstLineChars="200" w:firstLine="480"/>
              <w:rPr>
                <w:bCs/>
                <w:sz w:val="24"/>
              </w:rPr>
            </w:pPr>
            <w:r>
              <w:rPr>
                <w:bCs/>
                <w:sz w:val="24"/>
              </w:rPr>
              <w:t>本项目已获得舞阳县自然资源局</w:t>
            </w:r>
            <w:r>
              <w:rPr>
                <w:rFonts w:hint="eastAsia"/>
                <w:bCs/>
                <w:sz w:val="24"/>
              </w:rPr>
              <w:t>规划</w:t>
            </w:r>
            <w:r>
              <w:rPr>
                <w:bCs/>
                <w:sz w:val="24"/>
              </w:rPr>
              <w:t>选址和用地预审意见，文号：舞自然资预审</w:t>
            </w:r>
            <w:r>
              <w:rPr>
                <w:bCs/>
                <w:sz w:val="24"/>
              </w:rPr>
              <w:t>[2020]02</w:t>
            </w:r>
            <w:r>
              <w:rPr>
                <w:bCs/>
                <w:sz w:val="24"/>
              </w:rPr>
              <w:t>号，建设用地预审意见见附件五。</w:t>
            </w:r>
          </w:p>
          <w:p w:rsidR="00514680" w:rsidRDefault="00514680" w:rsidP="00514680">
            <w:pPr>
              <w:adjustRightInd w:val="0"/>
              <w:snapToGrid w:val="0"/>
              <w:spacing w:line="360" w:lineRule="auto"/>
              <w:ind w:firstLineChars="200" w:firstLine="480"/>
              <w:rPr>
                <w:bCs/>
                <w:sz w:val="24"/>
              </w:rPr>
            </w:pPr>
            <w:r>
              <w:rPr>
                <w:bCs/>
                <w:sz w:val="24"/>
              </w:rPr>
              <w:t>根据舞阳县自然资源局《关于舞阳县</w:t>
            </w:r>
            <w:r>
              <w:rPr>
                <w:rFonts w:hint="eastAsia"/>
                <w:bCs/>
                <w:sz w:val="24"/>
              </w:rPr>
              <w:t>盐文化</w:t>
            </w:r>
            <w:r>
              <w:rPr>
                <w:bCs/>
                <w:sz w:val="24"/>
              </w:rPr>
              <w:t>小镇配套服务区项目规划选址和用地预审</w:t>
            </w:r>
            <w:r>
              <w:rPr>
                <w:rFonts w:hint="eastAsia"/>
                <w:bCs/>
                <w:sz w:val="24"/>
              </w:rPr>
              <w:t>的</w:t>
            </w:r>
            <w:r>
              <w:rPr>
                <w:bCs/>
                <w:sz w:val="24"/>
              </w:rPr>
              <w:t>意见》以及</w:t>
            </w:r>
            <w:r w:rsidRPr="007B6AF1">
              <w:rPr>
                <w:rFonts w:hint="eastAsia"/>
                <w:bCs/>
                <w:sz w:val="24"/>
              </w:rPr>
              <w:t>《关于舞阳县盐文化小镇配套服务区建设项目建议书的批复》</w:t>
            </w:r>
            <w:r>
              <w:rPr>
                <w:rFonts w:hint="eastAsia"/>
                <w:bCs/>
                <w:sz w:val="24"/>
              </w:rPr>
              <w:t>，</w:t>
            </w:r>
            <w:r>
              <w:rPr>
                <w:bCs/>
                <w:sz w:val="24"/>
              </w:rPr>
              <w:t>土地利用现状情况为农用地</w:t>
            </w:r>
            <w:r>
              <w:rPr>
                <w:rFonts w:hint="eastAsia"/>
                <w:bCs/>
                <w:sz w:val="24"/>
              </w:rPr>
              <w:t>17.5855</w:t>
            </w:r>
            <w:r>
              <w:rPr>
                <w:rFonts w:hint="eastAsia"/>
                <w:bCs/>
                <w:sz w:val="24"/>
              </w:rPr>
              <w:t>公顷</w:t>
            </w:r>
            <w:r>
              <w:rPr>
                <w:bCs/>
                <w:sz w:val="24"/>
              </w:rPr>
              <w:t>（</w:t>
            </w:r>
            <w:r>
              <w:rPr>
                <w:rFonts w:hint="eastAsia"/>
                <w:bCs/>
                <w:sz w:val="24"/>
              </w:rPr>
              <w:t>耕地</w:t>
            </w:r>
            <w:r>
              <w:rPr>
                <w:rFonts w:hint="eastAsia"/>
                <w:bCs/>
                <w:sz w:val="24"/>
              </w:rPr>
              <w:t>15.5172</w:t>
            </w:r>
            <w:r>
              <w:rPr>
                <w:rFonts w:hint="eastAsia"/>
                <w:bCs/>
                <w:sz w:val="24"/>
              </w:rPr>
              <w:t>公顷</w:t>
            </w:r>
            <w:r>
              <w:rPr>
                <w:bCs/>
                <w:sz w:val="24"/>
              </w:rPr>
              <w:t>、林地</w:t>
            </w:r>
            <w:r>
              <w:rPr>
                <w:rFonts w:hint="eastAsia"/>
                <w:bCs/>
                <w:sz w:val="24"/>
              </w:rPr>
              <w:t>1.1615</w:t>
            </w:r>
            <w:r>
              <w:rPr>
                <w:rFonts w:hint="eastAsia"/>
                <w:bCs/>
                <w:sz w:val="24"/>
              </w:rPr>
              <w:t>公顷</w:t>
            </w:r>
            <w:r>
              <w:rPr>
                <w:bCs/>
                <w:sz w:val="24"/>
              </w:rPr>
              <w:t>）</w:t>
            </w:r>
            <w:r>
              <w:rPr>
                <w:rFonts w:hint="eastAsia"/>
                <w:bCs/>
                <w:sz w:val="24"/>
              </w:rPr>
              <w:t>，</w:t>
            </w:r>
            <w:r>
              <w:rPr>
                <w:bCs/>
                <w:sz w:val="24"/>
              </w:rPr>
              <w:t>建设用地</w:t>
            </w:r>
            <w:r>
              <w:rPr>
                <w:rFonts w:hint="eastAsia"/>
                <w:bCs/>
                <w:sz w:val="24"/>
              </w:rPr>
              <w:t>3.0646</w:t>
            </w:r>
            <w:r>
              <w:rPr>
                <w:rFonts w:hint="eastAsia"/>
                <w:bCs/>
                <w:sz w:val="24"/>
              </w:rPr>
              <w:t>公顷</w:t>
            </w:r>
            <w:r>
              <w:rPr>
                <w:bCs/>
                <w:sz w:val="24"/>
              </w:rPr>
              <w:t>。</w:t>
            </w:r>
            <w:r>
              <w:rPr>
                <w:rFonts w:hint="eastAsia"/>
                <w:bCs/>
                <w:sz w:val="24"/>
              </w:rPr>
              <w:t>该</w:t>
            </w:r>
            <w:r>
              <w:rPr>
                <w:bCs/>
                <w:sz w:val="24"/>
              </w:rPr>
              <w:t>项目用地</w:t>
            </w:r>
            <w:r>
              <w:rPr>
                <w:rFonts w:hint="eastAsia"/>
                <w:bCs/>
                <w:sz w:val="24"/>
              </w:rPr>
              <w:t>位于</w:t>
            </w:r>
            <w:r>
              <w:rPr>
                <w:bCs/>
                <w:sz w:val="24"/>
              </w:rPr>
              <w:t>舞阳县土地利用总体规划（</w:t>
            </w:r>
            <w:r>
              <w:rPr>
                <w:rFonts w:hint="eastAsia"/>
                <w:bCs/>
                <w:sz w:val="24"/>
              </w:rPr>
              <w:t>2010</w:t>
            </w:r>
            <w:r>
              <w:rPr>
                <w:bCs/>
                <w:sz w:val="24"/>
              </w:rPr>
              <w:t>-2020</w:t>
            </w:r>
            <w:r>
              <w:rPr>
                <w:rFonts w:hint="eastAsia"/>
                <w:bCs/>
                <w:sz w:val="24"/>
              </w:rPr>
              <w:t>年</w:t>
            </w:r>
            <w:r>
              <w:rPr>
                <w:bCs/>
                <w:sz w:val="24"/>
              </w:rPr>
              <w:t>有条件建设区）</w:t>
            </w:r>
            <w:r>
              <w:rPr>
                <w:rFonts w:hint="eastAsia"/>
                <w:bCs/>
                <w:sz w:val="24"/>
              </w:rPr>
              <w:t>。</w:t>
            </w:r>
            <w:r>
              <w:rPr>
                <w:bCs/>
                <w:sz w:val="24"/>
              </w:rPr>
              <w:lastRenderedPageBreak/>
              <w:t>该项目</w:t>
            </w:r>
            <w:r>
              <w:rPr>
                <w:rFonts w:hint="eastAsia"/>
                <w:bCs/>
                <w:sz w:val="24"/>
              </w:rPr>
              <w:t>符合</w:t>
            </w:r>
            <w:r>
              <w:rPr>
                <w:bCs/>
                <w:sz w:val="24"/>
              </w:rPr>
              <w:t>《</w:t>
            </w:r>
            <w:r>
              <w:rPr>
                <w:rFonts w:hint="eastAsia"/>
                <w:bCs/>
                <w:sz w:val="24"/>
              </w:rPr>
              <w:t>舞阳县</w:t>
            </w:r>
            <w:r>
              <w:rPr>
                <w:bCs/>
                <w:sz w:val="24"/>
              </w:rPr>
              <w:t>城乡总体规划》</w:t>
            </w:r>
            <w:r>
              <w:rPr>
                <w:rFonts w:hint="eastAsia"/>
                <w:bCs/>
                <w:sz w:val="24"/>
              </w:rPr>
              <w:t>（</w:t>
            </w:r>
            <w:r>
              <w:rPr>
                <w:rFonts w:hint="eastAsia"/>
                <w:bCs/>
                <w:sz w:val="24"/>
              </w:rPr>
              <w:t>2017</w:t>
            </w:r>
            <w:r>
              <w:rPr>
                <w:bCs/>
                <w:sz w:val="24"/>
              </w:rPr>
              <w:t>-2035</w:t>
            </w:r>
            <w:r>
              <w:rPr>
                <w:rFonts w:hint="eastAsia"/>
                <w:bCs/>
                <w:sz w:val="24"/>
              </w:rPr>
              <w:t>），</w:t>
            </w:r>
            <w:r>
              <w:rPr>
                <w:bCs/>
                <w:sz w:val="24"/>
              </w:rPr>
              <w:t>原则同意该项目选址。</w:t>
            </w:r>
          </w:p>
          <w:p w:rsidR="00D877D5" w:rsidRDefault="003C080F">
            <w:pPr>
              <w:adjustRightInd w:val="0"/>
              <w:snapToGrid w:val="0"/>
              <w:spacing w:line="360" w:lineRule="auto"/>
              <w:rPr>
                <w:color w:val="000000"/>
                <w:sz w:val="24"/>
              </w:rPr>
            </w:pPr>
            <w:r>
              <w:rPr>
                <w:color w:val="000000"/>
                <w:sz w:val="24"/>
              </w:rPr>
              <w:t>6</w:t>
            </w:r>
            <w:r>
              <w:rPr>
                <w:color w:val="000000"/>
                <w:sz w:val="24"/>
              </w:rPr>
              <w:t>、</w:t>
            </w:r>
            <w:r>
              <w:rPr>
                <w:rFonts w:eastAsia="黑体"/>
                <w:color w:val="000000"/>
                <w:sz w:val="24"/>
              </w:rPr>
              <w:t>区域环境质量</w:t>
            </w:r>
          </w:p>
          <w:p w:rsidR="00832F2A" w:rsidRPr="00832F2A" w:rsidRDefault="003C080F" w:rsidP="00832F2A">
            <w:pPr>
              <w:adjustRightInd w:val="0"/>
              <w:snapToGrid w:val="0"/>
              <w:spacing w:line="360" w:lineRule="auto"/>
              <w:ind w:firstLineChars="200" w:firstLine="480"/>
              <w:rPr>
                <w:color w:val="000000"/>
                <w:sz w:val="24"/>
              </w:rPr>
            </w:pPr>
            <w:r>
              <w:rPr>
                <w:color w:val="000000"/>
                <w:sz w:val="24"/>
              </w:rPr>
              <w:t>项目区域环境质量现状：</w:t>
            </w:r>
            <w:r w:rsidR="00832F2A" w:rsidRPr="00832F2A">
              <w:rPr>
                <w:color w:val="000000"/>
                <w:sz w:val="24"/>
              </w:rPr>
              <w:t>三里河</w:t>
            </w:r>
            <w:r w:rsidR="00832F2A" w:rsidRPr="00832F2A">
              <w:rPr>
                <w:color w:val="000000"/>
                <w:sz w:val="24"/>
              </w:rPr>
              <w:t>—</w:t>
            </w:r>
            <w:r w:rsidR="00832F2A" w:rsidRPr="00832F2A">
              <w:rPr>
                <w:color w:val="000000"/>
                <w:sz w:val="24"/>
              </w:rPr>
              <w:t>舞阳栗园桥断面</w:t>
            </w:r>
            <w:r w:rsidR="00832F2A" w:rsidRPr="00832F2A">
              <w:rPr>
                <w:bCs/>
                <w:color w:val="000000"/>
                <w:sz w:val="24"/>
              </w:rPr>
              <w:t>监测因子</w:t>
            </w:r>
            <w:r w:rsidR="00832F2A" w:rsidRPr="00832F2A">
              <w:rPr>
                <w:color w:val="000000"/>
                <w:sz w:val="24"/>
              </w:rPr>
              <w:t>除总氮外，其余现状监测因子均能满足</w:t>
            </w:r>
            <w:r w:rsidR="00832F2A" w:rsidRPr="00832F2A">
              <w:rPr>
                <w:bCs/>
                <w:color w:val="000000"/>
                <w:sz w:val="24"/>
              </w:rPr>
              <w:t>《地表水环境质量标准》（</w:t>
            </w:r>
            <w:r w:rsidR="00832F2A" w:rsidRPr="00832F2A">
              <w:rPr>
                <w:bCs/>
                <w:color w:val="000000"/>
                <w:sz w:val="24"/>
              </w:rPr>
              <w:t>GB3838-2002</w:t>
            </w:r>
            <w:r w:rsidR="00832F2A" w:rsidRPr="00832F2A">
              <w:rPr>
                <w:bCs/>
                <w:color w:val="000000"/>
                <w:sz w:val="24"/>
              </w:rPr>
              <w:t>）</w:t>
            </w:r>
            <w:r w:rsidR="00832F2A" w:rsidRPr="00832F2A">
              <w:rPr>
                <w:bCs/>
                <w:color w:val="000000"/>
                <w:sz w:val="24"/>
              </w:rPr>
              <w:t>Ⅳ</w:t>
            </w:r>
            <w:r w:rsidR="00832F2A" w:rsidRPr="00832F2A">
              <w:rPr>
                <w:bCs/>
                <w:color w:val="000000"/>
                <w:sz w:val="24"/>
              </w:rPr>
              <w:t>类标准要求</w:t>
            </w:r>
            <w:r w:rsidR="00832F2A" w:rsidRPr="00832F2A">
              <w:rPr>
                <w:color w:val="000000"/>
                <w:sz w:val="24"/>
              </w:rPr>
              <w:t>；地下水各项指标均能满足《地下水质量标准》</w:t>
            </w:r>
            <w:r w:rsidR="00832F2A" w:rsidRPr="00832F2A">
              <w:rPr>
                <w:color w:val="000000"/>
                <w:sz w:val="24"/>
              </w:rPr>
              <w:t>(GB/T14848</w:t>
            </w:r>
            <w:r w:rsidR="00832F2A" w:rsidRPr="00832F2A">
              <w:rPr>
                <w:bCs/>
                <w:color w:val="000000"/>
                <w:sz w:val="24"/>
              </w:rPr>
              <w:t>-</w:t>
            </w:r>
            <w:r w:rsidR="00832F2A" w:rsidRPr="00832F2A">
              <w:rPr>
                <w:color w:val="000000"/>
                <w:sz w:val="24"/>
              </w:rPr>
              <w:t>2017)</w:t>
            </w:r>
            <w:r w:rsidR="00832F2A" w:rsidRPr="00832F2A">
              <w:rPr>
                <w:bCs/>
                <w:color w:val="000000"/>
                <w:sz w:val="24"/>
              </w:rPr>
              <w:fldChar w:fldCharType="begin"/>
            </w:r>
            <w:r w:rsidR="00832F2A" w:rsidRPr="00832F2A">
              <w:rPr>
                <w:bCs/>
                <w:color w:val="000000"/>
                <w:sz w:val="24"/>
              </w:rPr>
              <w:instrText>= 3 \* ROMAN</w:instrText>
            </w:r>
            <w:r w:rsidR="00832F2A" w:rsidRPr="00832F2A">
              <w:rPr>
                <w:bCs/>
                <w:color w:val="000000"/>
                <w:sz w:val="24"/>
              </w:rPr>
              <w:fldChar w:fldCharType="separate"/>
            </w:r>
            <w:r w:rsidR="00832F2A" w:rsidRPr="00832F2A">
              <w:rPr>
                <w:bCs/>
                <w:color w:val="000000"/>
                <w:sz w:val="24"/>
              </w:rPr>
              <w:t>III</w:t>
            </w:r>
            <w:r w:rsidR="00832F2A" w:rsidRPr="00832F2A">
              <w:rPr>
                <w:bCs/>
                <w:color w:val="000000"/>
                <w:sz w:val="24"/>
              </w:rPr>
              <w:fldChar w:fldCharType="end"/>
            </w:r>
            <w:r w:rsidR="00832F2A" w:rsidRPr="00832F2A">
              <w:rPr>
                <w:color w:val="000000"/>
                <w:sz w:val="24"/>
              </w:rPr>
              <w:t>类标准要求；</w:t>
            </w:r>
            <w:r w:rsidR="00832F2A" w:rsidRPr="00832F2A">
              <w:rPr>
                <w:color w:val="000000"/>
                <w:sz w:val="24"/>
                <w:szCs w:val="28"/>
              </w:rPr>
              <w:t>区域环境空气</w:t>
            </w:r>
            <w:r w:rsidR="00832F2A" w:rsidRPr="00832F2A">
              <w:rPr>
                <w:color w:val="000000"/>
                <w:sz w:val="24"/>
                <w:szCs w:val="28"/>
              </w:rPr>
              <w:t>SO</w:t>
            </w:r>
            <w:r w:rsidR="00832F2A" w:rsidRPr="00832F2A">
              <w:rPr>
                <w:color w:val="000000"/>
                <w:sz w:val="24"/>
                <w:szCs w:val="28"/>
                <w:vertAlign w:val="subscript"/>
              </w:rPr>
              <w:t>2</w:t>
            </w:r>
            <w:r w:rsidR="00832F2A" w:rsidRPr="00832F2A">
              <w:rPr>
                <w:color w:val="000000"/>
                <w:sz w:val="24"/>
                <w:szCs w:val="28"/>
              </w:rPr>
              <w:t>、</w:t>
            </w:r>
            <w:r w:rsidR="00832F2A" w:rsidRPr="00832F2A">
              <w:rPr>
                <w:color w:val="000000"/>
                <w:sz w:val="24"/>
                <w:szCs w:val="28"/>
              </w:rPr>
              <w:t>NO</w:t>
            </w:r>
            <w:r w:rsidR="00832F2A" w:rsidRPr="00832F2A">
              <w:rPr>
                <w:color w:val="000000"/>
                <w:sz w:val="24"/>
                <w:szCs w:val="28"/>
                <w:vertAlign w:val="subscript"/>
              </w:rPr>
              <w:t>2</w:t>
            </w:r>
            <w:r w:rsidR="00832F2A" w:rsidRPr="00832F2A">
              <w:rPr>
                <w:color w:val="000000"/>
                <w:sz w:val="24"/>
                <w:szCs w:val="28"/>
              </w:rPr>
              <w:t>、</w:t>
            </w:r>
            <w:r w:rsidR="00832F2A" w:rsidRPr="00832F2A">
              <w:rPr>
                <w:color w:val="000000"/>
                <w:sz w:val="24"/>
                <w:szCs w:val="28"/>
              </w:rPr>
              <w:t>CO</w:t>
            </w:r>
            <w:r w:rsidR="00832F2A" w:rsidRPr="00832F2A">
              <w:rPr>
                <w:color w:val="000000"/>
                <w:sz w:val="24"/>
                <w:szCs w:val="28"/>
              </w:rPr>
              <w:t>年评价指标均能够满足《环境空气质量标准》</w:t>
            </w:r>
            <w:r w:rsidR="00832F2A" w:rsidRPr="00832F2A">
              <w:rPr>
                <w:color w:val="000000"/>
                <w:sz w:val="24"/>
                <w:szCs w:val="28"/>
              </w:rPr>
              <w:t>(GB3095-2012)</w:t>
            </w:r>
            <w:r w:rsidR="00832F2A" w:rsidRPr="00832F2A">
              <w:rPr>
                <w:color w:val="000000"/>
                <w:sz w:val="24"/>
                <w:szCs w:val="28"/>
              </w:rPr>
              <w:t>中的二级标准的要求，但</w:t>
            </w:r>
            <w:r w:rsidR="00832F2A" w:rsidRPr="00832F2A">
              <w:rPr>
                <w:color w:val="000000"/>
                <w:sz w:val="24"/>
                <w:szCs w:val="28"/>
              </w:rPr>
              <w:t>PM</w:t>
            </w:r>
            <w:r w:rsidR="00832F2A" w:rsidRPr="00832F2A">
              <w:rPr>
                <w:color w:val="000000"/>
                <w:sz w:val="24"/>
                <w:szCs w:val="28"/>
                <w:vertAlign w:val="subscript"/>
              </w:rPr>
              <w:t>10</w:t>
            </w:r>
            <w:r w:rsidR="00832F2A" w:rsidRPr="00832F2A">
              <w:rPr>
                <w:color w:val="000000"/>
                <w:sz w:val="24"/>
                <w:szCs w:val="28"/>
              </w:rPr>
              <w:t>、</w:t>
            </w:r>
            <w:r w:rsidR="00832F2A" w:rsidRPr="00832F2A">
              <w:rPr>
                <w:color w:val="000000"/>
                <w:sz w:val="24"/>
                <w:szCs w:val="28"/>
              </w:rPr>
              <w:t>PM</w:t>
            </w:r>
            <w:r w:rsidR="00832F2A" w:rsidRPr="00832F2A">
              <w:rPr>
                <w:color w:val="000000"/>
                <w:sz w:val="24"/>
                <w:szCs w:val="28"/>
                <w:vertAlign w:val="subscript"/>
              </w:rPr>
              <w:t>2.5</w:t>
            </w:r>
            <w:r w:rsidR="00832F2A" w:rsidRPr="00832F2A">
              <w:rPr>
                <w:color w:val="000000"/>
                <w:sz w:val="24"/>
                <w:szCs w:val="28"/>
              </w:rPr>
              <w:t>、</w:t>
            </w:r>
            <w:r w:rsidR="00832F2A" w:rsidRPr="00832F2A">
              <w:rPr>
                <w:color w:val="000000"/>
                <w:sz w:val="24"/>
                <w:szCs w:val="28"/>
              </w:rPr>
              <w:t>O</w:t>
            </w:r>
            <w:r w:rsidR="00832F2A" w:rsidRPr="00832F2A">
              <w:rPr>
                <w:color w:val="000000"/>
                <w:sz w:val="24"/>
                <w:szCs w:val="28"/>
                <w:vertAlign w:val="subscript"/>
              </w:rPr>
              <w:t>3</w:t>
            </w:r>
            <w:r w:rsidR="00832F2A" w:rsidRPr="00832F2A">
              <w:rPr>
                <w:color w:val="000000"/>
                <w:sz w:val="24"/>
                <w:szCs w:val="28"/>
              </w:rPr>
              <w:t>年评价指标均不能够满足《环境空气质量标准》（</w:t>
            </w:r>
            <w:r w:rsidR="00832F2A" w:rsidRPr="00832F2A">
              <w:rPr>
                <w:color w:val="000000"/>
                <w:sz w:val="24"/>
                <w:szCs w:val="28"/>
              </w:rPr>
              <w:t>GB3095-2012</w:t>
            </w:r>
            <w:r w:rsidR="00832F2A" w:rsidRPr="00832F2A">
              <w:rPr>
                <w:color w:val="000000"/>
                <w:sz w:val="24"/>
                <w:szCs w:val="28"/>
              </w:rPr>
              <w:t>）二级标准的要求</w:t>
            </w:r>
            <w:r w:rsidR="00832F2A" w:rsidRPr="00832F2A">
              <w:rPr>
                <w:color w:val="000000"/>
                <w:sz w:val="24"/>
              </w:rPr>
              <w:t>；</w:t>
            </w:r>
            <w:r w:rsidR="00832F2A" w:rsidRPr="00832F2A">
              <w:rPr>
                <w:bCs/>
                <w:color w:val="000000"/>
                <w:sz w:val="24"/>
              </w:rPr>
              <w:t>区域声环境质量现状可满足《声环境质量标准》（</w:t>
            </w:r>
            <w:r w:rsidR="00832F2A" w:rsidRPr="00832F2A">
              <w:rPr>
                <w:bCs/>
                <w:color w:val="000000"/>
                <w:sz w:val="24"/>
              </w:rPr>
              <w:t>GB3096-2008</w:t>
            </w:r>
            <w:r w:rsidR="00832F2A" w:rsidRPr="00832F2A">
              <w:rPr>
                <w:bCs/>
                <w:color w:val="000000"/>
                <w:sz w:val="24"/>
              </w:rPr>
              <w:t>）中</w:t>
            </w:r>
            <w:r w:rsidR="00832F2A" w:rsidRPr="00832F2A">
              <w:rPr>
                <w:bCs/>
                <w:color w:val="000000"/>
                <w:sz w:val="24"/>
              </w:rPr>
              <w:t>2</w:t>
            </w:r>
            <w:r w:rsidR="00832F2A" w:rsidRPr="00832F2A">
              <w:rPr>
                <w:bCs/>
                <w:color w:val="000000"/>
                <w:sz w:val="24"/>
              </w:rPr>
              <w:t>类区标准。</w:t>
            </w:r>
          </w:p>
          <w:p w:rsidR="00D877D5" w:rsidRDefault="003C080F">
            <w:pPr>
              <w:adjustRightInd w:val="0"/>
              <w:snapToGrid w:val="0"/>
              <w:spacing w:line="360" w:lineRule="auto"/>
              <w:rPr>
                <w:color w:val="000000"/>
                <w:sz w:val="24"/>
              </w:rPr>
            </w:pPr>
            <w:r>
              <w:rPr>
                <w:color w:val="000000"/>
                <w:sz w:val="24"/>
              </w:rPr>
              <w:t>7</w:t>
            </w:r>
            <w:r>
              <w:rPr>
                <w:color w:val="000000"/>
                <w:sz w:val="24"/>
              </w:rPr>
              <w:t>、</w:t>
            </w:r>
            <w:r>
              <w:rPr>
                <w:rFonts w:eastAsia="黑体"/>
                <w:color w:val="000000"/>
                <w:sz w:val="24"/>
              </w:rPr>
              <w:t>污染防治措施及环境影响评价总结结论</w:t>
            </w:r>
          </w:p>
          <w:p w:rsidR="00D877D5" w:rsidRDefault="003C080F" w:rsidP="00832F2A">
            <w:pPr>
              <w:adjustRightInd w:val="0"/>
              <w:snapToGrid w:val="0"/>
              <w:spacing w:line="360" w:lineRule="auto"/>
              <w:ind w:firstLineChars="200" w:firstLine="480"/>
              <w:rPr>
                <w:color w:val="000000"/>
                <w:sz w:val="24"/>
              </w:rPr>
            </w:pPr>
            <w:r>
              <w:rPr>
                <w:color w:val="000000"/>
                <w:sz w:val="24"/>
              </w:rPr>
              <w:t>（</w:t>
            </w:r>
            <w:r>
              <w:rPr>
                <w:color w:val="000000"/>
                <w:sz w:val="24"/>
              </w:rPr>
              <w:t>1</w:t>
            </w:r>
            <w:r>
              <w:rPr>
                <w:color w:val="000000"/>
                <w:sz w:val="24"/>
              </w:rPr>
              <w:t>）废水污染防治措施及环境影响</w:t>
            </w:r>
          </w:p>
          <w:p w:rsidR="00D877D5" w:rsidRDefault="003C080F" w:rsidP="00832F2A">
            <w:pPr>
              <w:adjustRightInd w:val="0"/>
              <w:snapToGrid w:val="0"/>
              <w:spacing w:line="360" w:lineRule="auto"/>
              <w:ind w:firstLineChars="200" w:firstLine="480"/>
              <w:rPr>
                <w:color w:val="000000"/>
                <w:sz w:val="24"/>
              </w:rPr>
            </w:pPr>
            <w:r>
              <w:rPr>
                <w:sz w:val="24"/>
              </w:rPr>
              <w:t>生活污水经化粪池处理后达到《污水综合排放标准》（</w:t>
            </w:r>
            <w:r>
              <w:rPr>
                <w:sz w:val="24"/>
              </w:rPr>
              <w:t>GB8978-1996</w:t>
            </w:r>
            <w:r>
              <w:rPr>
                <w:sz w:val="24"/>
              </w:rPr>
              <w:t>）表</w:t>
            </w:r>
            <w:r>
              <w:rPr>
                <w:sz w:val="24"/>
              </w:rPr>
              <w:t>4</w:t>
            </w:r>
            <w:r>
              <w:rPr>
                <w:sz w:val="24"/>
              </w:rPr>
              <w:t>二级标准要求后排入市政污水管网，进入舞阳县</w:t>
            </w:r>
            <w:r w:rsidR="00832F2A">
              <w:rPr>
                <w:rFonts w:hint="eastAsia"/>
                <w:sz w:val="24"/>
              </w:rPr>
              <w:t>城市</w:t>
            </w:r>
            <w:r w:rsidR="00832F2A">
              <w:rPr>
                <w:sz w:val="24"/>
              </w:rPr>
              <w:t>生活</w:t>
            </w:r>
            <w:r>
              <w:rPr>
                <w:sz w:val="24"/>
              </w:rPr>
              <w:t>污水净化中心进行处理，处理达标后排入三里河，</w:t>
            </w:r>
            <w:r>
              <w:rPr>
                <w:bCs/>
                <w:sz w:val="24"/>
              </w:rPr>
              <w:t>对区域地表水环境影响较小。</w:t>
            </w:r>
            <w:r>
              <w:rPr>
                <w:color w:val="000000"/>
                <w:sz w:val="24"/>
              </w:rPr>
              <w:t>本项目在落实好防渗、防污措施后，项目对地下水水质影响较小。</w:t>
            </w:r>
          </w:p>
          <w:p w:rsidR="00D877D5" w:rsidRDefault="003C080F">
            <w:pPr>
              <w:adjustRightInd w:val="0"/>
              <w:snapToGrid w:val="0"/>
              <w:spacing w:line="360" w:lineRule="auto"/>
              <w:ind w:firstLineChars="200" w:firstLine="480"/>
              <w:rPr>
                <w:color w:val="000000"/>
                <w:sz w:val="24"/>
              </w:rPr>
            </w:pPr>
            <w:r>
              <w:rPr>
                <w:color w:val="000000"/>
                <w:sz w:val="24"/>
              </w:rPr>
              <w:t>（</w:t>
            </w:r>
            <w:r>
              <w:rPr>
                <w:color w:val="000000"/>
                <w:sz w:val="24"/>
              </w:rPr>
              <w:t>2</w:t>
            </w:r>
            <w:r>
              <w:rPr>
                <w:color w:val="000000"/>
                <w:sz w:val="24"/>
              </w:rPr>
              <w:t>）废气污染防治措施及环境影响</w:t>
            </w:r>
          </w:p>
          <w:p w:rsidR="00832F2A" w:rsidRPr="00832F2A" w:rsidRDefault="00832F2A" w:rsidP="00832F2A">
            <w:pPr>
              <w:adjustRightInd w:val="0"/>
              <w:snapToGrid w:val="0"/>
              <w:spacing w:line="360" w:lineRule="auto"/>
              <w:ind w:firstLineChars="200" w:firstLine="480"/>
              <w:rPr>
                <w:color w:val="000000"/>
                <w:sz w:val="24"/>
              </w:rPr>
            </w:pPr>
            <w:r w:rsidRPr="00832F2A">
              <w:rPr>
                <w:rFonts w:hint="eastAsia"/>
                <w:color w:val="000000"/>
                <w:sz w:val="24"/>
              </w:rPr>
              <w:t>本项目废气主要为车辆排放的汽车尾气。</w:t>
            </w:r>
          </w:p>
          <w:p w:rsidR="00832F2A" w:rsidRPr="00832F2A" w:rsidRDefault="00832F2A" w:rsidP="00832F2A">
            <w:pPr>
              <w:adjustRightInd w:val="0"/>
              <w:snapToGrid w:val="0"/>
              <w:spacing w:line="360" w:lineRule="auto"/>
              <w:ind w:firstLineChars="200" w:firstLine="480"/>
              <w:rPr>
                <w:color w:val="000000"/>
                <w:sz w:val="24"/>
              </w:rPr>
            </w:pPr>
            <w:r w:rsidRPr="00832F2A">
              <w:rPr>
                <w:color w:val="000000"/>
                <w:sz w:val="24"/>
              </w:rPr>
              <w:t>项目运营期汽车在停车场怠速和慢速行驶过程中会产生少量汽车尾气</w:t>
            </w:r>
            <w:r w:rsidRPr="00832F2A">
              <w:rPr>
                <w:rFonts w:hint="eastAsia"/>
                <w:color w:val="000000"/>
                <w:sz w:val="24"/>
              </w:rPr>
              <w:t>，主要污染因子为</w:t>
            </w:r>
            <w:r w:rsidRPr="00832F2A">
              <w:rPr>
                <w:rFonts w:hint="eastAsia"/>
                <w:color w:val="000000"/>
                <w:sz w:val="24"/>
              </w:rPr>
              <w:t>CO</w:t>
            </w:r>
            <w:r w:rsidRPr="00832F2A">
              <w:rPr>
                <w:rFonts w:hint="eastAsia"/>
                <w:color w:val="000000"/>
                <w:sz w:val="24"/>
              </w:rPr>
              <w:t>、</w:t>
            </w:r>
            <w:r w:rsidRPr="00832F2A">
              <w:rPr>
                <w:rFonts w:hint="eastAsia"/>
                <w:color w:val="000000"/>
                <w:sz w:val="24"/>
              </w:rPr>
              <w:t>THC</w:t>
            </w:r>
            <w:r w:rsidRPr="00832F2A">
              <w:rPr>
                <w:rFonts w:hint="eastAsia"/>
                <w:color w:val="000000"/>
                <w:sz w:val="24"/>
              </w:rPr>
              <w:t>、</w:t>
            </w:r>
            <w:r w:rsidRPr="00832F2A">
              <w:rPr>
                <w:rFonts w:hint="eastAsia"/>
                <w:color w:val="000000"/>
                <w:sz w:val="24"/>
              </w:rPr>
              <w:t>NO</w:t>
            </w:r>
            <w:r w:rsidRPr="00832F2A">
              <w:rPr>
                <w:color w:val="000000"/>
                <w:sz w:val="24"/>
                <w:vertAlign w:val="subscript"/>
              </w:rPr>
              <w:t>x</w:t>
            </w:r>
            <w:r w:rsidRPr="00832F2A">
              <w:rPr>
                <w:color w:val="000000"/>
                <w:sz w:val="24"/>
              </w:rPr>
              <w:t>等</w:t>
            </w:r>
            <w:r w:rsidRPr="00832F2A">
              <w:rPr>
                <w:rFonts w:hint="eastAsia"/>
                <w:color w:val="000000"/>
                <w:sz w:val="24"/>
              </w:rPr>
              <w:t>，属于无组织排放，排放量较小，经绿化吸收和大气扩散后对周边环境影响较小较小</w:t>
            </w:r>
            <w:r w:rsidRPr="00832F2A">
              <w:rPr>
                <w:rFonts w:hint="eastAsia"/>
                <w:sz w:val="24"/>
              </w:rPr>
              <w:t>。</w:t>
            </w:r>
          </w:p>
          <w:p w:rsidR="00D877D5" w:rsidRDefault="003C080F" w:rsidP="003B187C">
            <w:pPr>
              <w:adjustRightInd w:val="0"/>
              <w:snapToGrid w:val="0"/>
              <w:spacing w:line="360" w:lineRule="auto"/>
              <w:ind w:firstLineChars="200" w:firstLine="480"/>
              <w:rPr>
                <w:bCs/>
                <w:sz w:val="24"/>
              </w:rPr>
            </w:pPr>
            <w:r>
              <w:rPr>
                <w:bCs/>
                <w:sz w:val="24"/>
              </w:rPr>
              <w:t>（</w:t>
            </w:r>
            <w:r>
              <w:rPr>
                <w:bCs/>
                <w:sz w:val="24"/>
              </w:rPr>
              <w:t>3</w:t>
            </w:r>
            <w:r>
              <w:rPr>
                <w:bCs/>
                <w:sz w:val="24"/>
              </w:rPr>
              <w:t>）噪声污染防治措施及环境影响</w:t>
            </w:r>
          </w:p>
          <w:p w:rsidR="003B187C" w:rsidRPr="003B187C" w:rsidRDefault="003B187C" w:rsidP="003B187C">
            <w:pPr>
              <w:adjustRightInd w:val="0"/>
              <w:snapToGrid w:val="0"/>
              <w:spacing w:line="360" w:lineRule="auto"/>
              <w:ind w:firstLineChars="200" w:firstLine="480"/>
              <w:rPr>
                <w:bCs/>
                <w:sz w:val="24"/>
              </w:rPr>
            </w:pPr>
            <w:r w:rsidRPr="003B187C">
              <w:rPr>
                <w:bCs/>
                <w:sz w:val="24"/>
              </w:rPr>
              <w:t>本项目运营期主要噪声为交通噪声和游客娱乐噪声</w:t>
            </w:r>
            <w:r w:rsidRPr="003B187C">
              <w:rPr>
                <w:rFonts w:hint="eastAsia"/>
                <w:bCs/>
                <w:sz w:val="24"/>
              </w:rPr>
              <w:t>。</w:t>
            </w:r>
          </w:p>
          <w:p w:rsidR="003B187C" w:rsidRPr="003B187C" w:rsidRDefault="003B187C" w:rsidP="003B187C">
            <w:pPr>
              <w:adjustRightInd w:val="0"/>
              <w:snapToGrid w:val="0"/>
              <w:spacing w:line="360" w:lineRule="auto"/>
              <w:ind w:firstLineChars="200" w:firstLine="480"/>
              <w:rPr>
                <w:bCs/>
                <w:sz w:val="24"/>
              </w:rPr>
            </w:pPr>
            <w:r w:rsidRPr="003B187C">
              <w:rPr>
                <w:bCs/>
                <w:sz w:val="24"/>
              </w:rPr>
              <w:fldChar w:fldCharType="begin"/>
            </w:r>
            <w:r w:rsidRPr="003B187C">
              <w:rPr>
                <w:bCs/>
                <w:sz w:val="24"/>
              </w:rPr>
              <w:instrText xml:space="preserve"> </w:instrText>
            </w:r>
            <w:r w:rsidRPr="003B187C">
              <w:rPr>
                <w:rFonts w:hint="eastAsia"/>
                <w:bCs/>
                <w:sz w:val="24"/>
              </w:rPr>
              <w:instrText>= 1 \* GB3</w:instrText>
            </w:r>
            <w:r w:rsidRPr="003B187C">
              <w:rPr>
                <w:bCs/>
                <w:sz w:val="24"/>
              </w:rPr>
              <w:instrText xml:space="preserve"> </w:instrText>
            </w:r>
            <w:r w:rsidRPr="003B187C">
              <w:rPr>
                <w:bCs/>
                <w:sz w:val="24"/>
              </w:rPr>
              <w:fldChar w:fldCharType="separate"/>
            </w:r>
            <w:r w:rsidRPr="003B187C">
              <w:rPr>
                <w:rFonts w:hint="eastAsia"/>
                <w:bCs/>
                <w:sz w:val="24"/>
              </w:rPr>
              <w:t>①</w:t>
            </w:r>
            <w:r w:rsidRPr="003B187C">
              <w:rPr>
                <w:bCs/>
                <w:sz w:val="24"/>
              </w:rPr>
              <w:fldChar w:fldCharType="end"/>
            </w:r>
            <w:r w:rsidRPr="003B187C">
              <w:rPr>
                <w:bCs/>
                <w:sz w:val="24"/>
              </w:rPr>
              <w:t>交通噪声</w:t>
            </w:r>
          </w:p>
          <w:p w:rsidR="003B187C" w:rsidRPr="003B187C" w:rsidRDefault="003B187C" w:rsidP="003B187C">
            <w:pPr>
              <w:adjustRightInd w:val="0"/>
              <w:snapToGrid w:val="0"/>
              <w:spacing w:line="360" w:lineRule="auto"/>
              <w:ind w:firstLineChars="200" w:firstLine="480"/>
              <w:rPr>
                <w:bCs/>
                <w:sz w:val="24"/>
              </w:rPr>
            </w:pPr>
            <w:r w:rsidRPr="003B187C">
              <w:rPr>
                <w:bCs/>
                <w:sz w:val="24"/>
              </w:rPr>
              <w:t>加强对停车场车辆的进出管理</w:t>
            </w:r>
            <w:r w:rsidRPr="003B187C">
              <w:rPr>
                <w:rFonts w:hint="eastAsia"/>
                <w:bCs/>
                <w:sz w:val="24"/>
              </w:rPr>
              <w:t>，</w:t>
            </w:r>
            <w:r w:rsidRPr="003B187C">
              <w:rPr>
                <w:bCs/>
                <w:sz w:val="24"/>
              </w:rPr>
              <w:t>尽量缩短汽车的怠速停留时间</w:t>
            </w:r>
            <w:r w:rsidRPr="003B187C">
              <w:rPr>
                <w:rFonts w:hint="eastAsia"/>
                <w:bCs/>
                <w:sz w:val="24"/>
              </w:rPr>
              <w:t>，</w:t>
            </w:r>
            <w:r w:rsidRPr="003B187C">
              <w:rPr>
                <w:bCs/>
                <w:sz w:val="24"/>
              </w:rPr>
              <w:t>设置禁止车辆鸣笛标志</w:t>
            </w:r>
            <w:r w:rsidRPr="003B187C">
              <w:rPr>
                <w:rFonts w:hint="eastAsia"/>
                <w:bCs/>
                <w:sz w:val="24"/>
              </w:rPr>
              <w:t>，</w:t>
            </w:r>
            <w:r w:rsidRPr="003B187C">
              <w:rPr>
                <w:bCs/>
                <w:sz w:val="24"/>
              </w:rPr>
              <w:t>同时在停车场附</w:t>
            </w:r>
            <w:r w:rsidRPr="003B187C">
              <w:rPr>
                <w:rFonts w:hint="eastAsia"/>
                <w:bCs/>
                <w:sz w:val="24"/>
              </w:rPr>
              <w:t>近</w:t>
            </w:r>
            <w:r w:rsidRPr="003B187C">
              <w:rPr>
                <w:bCs/>
                <w:sz w:val="24"/>
              </w:rPr>
              <w:t>设绿化隔离带</w:t>
            </w:r>
            <w:r w:rsidRPr="003B187C">
              <w:rPr>
                <w:rFonts w:hint="eastAsia"/>
                <w:bCs/>
                <w:sz w:val="24"/>
              </w:rPr>
              <w:t>，</w:t>
            </w:r>
            <w:r w:rsidRPr="003B187C">
              <w:rPr>
                <w:bCs/>
                <w:sz w:val="24"/>
              </w:rPr>
              <w:t>尽量缩短汽车出入口停留时间以减少汽车噪声对周边环境的影响</w:t>
            </w:r>
            <w:r w:rsidRPr="003B187C">
              <w:rPr>
                <w:rFonts w:hint="eastAsia"/>
                <w:bCs/>
                <w:sz w:val="24"/>
              </w:rPr>
              <w:t>。</w:t>
            </w:r>
          </w:p>
          <w:p w:rsidR="003B187C" w:rsidRPr="003B187C" w:rsidRDefault="003B187C" w:rsidP="003B187C">
            <w:pPr>
              <w:adjustRightInd w:val="0"/>
              <w:snapToGrid w:val="0"/>
              <w:spacing w:line="360" w:lineRule="auto"/>
              <w:ind w:firstLineChars="200" w:firstLine="480"/>
              <w:rPr>
                <w:bCs/>
                <w:sz w:val="24"/>
              </w:rPr>
            </w:pPr>
            <w:r w:rsidRPr="003B187C">
              <w:rPr>
                <w:bCs/>
                <w:sz w:val="24"/>
              </w:rPr>
              <w:fldChar w:fldCharType="begin"/>
            </w:r>
            <w:r w:rsidRPr="003B187C">
              <w:rPr>
                <w:bCs/>
                <w:sz w:val="24"/>
              </w:rPr>
              <w:instrText xml:space="preserve"> </w:instrText>
            </w:r>
            <w:r w:rsidRPr="003B187C">
              <w:rPr>
                <w:rFonts w:hint="eastAsia"/>
                <w:bCs/>
                <w:sz w:val="24"/>
              </w:rPr>
              <w:instrText>= 2 \* GB3</w:instrText>
            </w:r>
            <w:r w:rsidRPr="003B187C">
              <w:rPr>
                <w:bCs/>
                <w:sz w:val="24"/>
              </w:rPr>
              <w:instrText xml:space="preserve"> </w:instrText>
            </w:r>
            <w:r w:rsidRPr="003B187C">
              <w:rPr>
                <w:bCs/>
                <w:sz w:val="24"/>
              </w:rPr>
              <w:fldChar w:fldCharType="separate"/>
            </w:r>
            <w:r w:rsidRPr="003B187C">
              <w:rPr>
                <w:rFonts w:hint="eastAsia"/>
                <w:bCs/>
                <w:sz w:val="24"/>
              </w:rPr>
              <w:t>②</w:t>
            </w:r>
            <w:r w:rsidRPr="003B187C">
              <w:rPr>
                <w:bCs/>
                <w:sz w:val="24"/>
              </w:rPr>
              <w:fldChar w:fldCharType="end"/>
            </w:r>
            <w:r w:rsidRPr="003B187C">
              <w:rPr>
                <w:bCs/>
                <w:sz w:val="24"/>
              </w:rPr>
              <w:t>游客娱乐噪声</w:t>
            </w:r>
          </w:p>
          <w:p w:rsidR="003B187C" w:rsidRPr="003B187C" w:rsidRDefault="003B187C" w:rsidP="003B187C">
            <w:pPr>
              <w:adjustRightInd w:val="0"/>
              <w:snapToGrid w:val="0"/>
              <w:spacing w:line="360" w:lineRule="auto"/>
              <w:ind w:firstLineChars="200" w:firstLine="480"/>
              <w:rPr>
                <w:bCs/>
                <w:sz w:val="24"/>
              </w:rPr>
            </w:pPr>
            <w:r w:rsidRPr="003B187C">
              <w:rPr>
                <w:rFonts w:hint="eastAsia"/>
                <w:bCs/>
                <w:sz w:val="24"/>
              </w:rPr>
              <w:t>运营期游客娱乐噪声不稳定，游客娱乐噪声经距离衰减及绿化吸收后对外环境影响较小。</w:t>
            </w:r>
          </w:p>
          <w:p w:rsidR="00D877D5" w:rsidRDefault="003C080F" w:rsidP="003B187C">
            <w:pPr>
              <w:adjustRightInd w:val="0"/>
              <w:snapToGrid w:val="0"/>
              <w:spacing w:line="360" w:lineRule="auto"/>
              <w:ind w:firstLine="510"/>
              <w:rPr>
                <w:bCs/>
                <w:sz w:val="24"/>
              </w:rPr>
            </w:pPr>
            <w:r>
              <w:rPr>
                <w:bCs/>
                <w:sz w:val="24"/>
              </w:rPr>
              <w:lastRenderedPageBreak/>
              <w:t>项目</w:t>
            </w:r>
            <w:r w:rsidR="003B187C">
              <w:rPr>
                <w:rFonts w:hint="eastAsia"/>
                <w:bCs/>
                <w:sz w:val="24"/>
              </w:rPr>
              <w:t>通过</w:t>
            </w:r>
            <w:r>
              <w:rPr>
                <w:bCs/>
                <w:sz w:val="24"/>
              </w:rPr>
              <w:t>加强绿化，设置警示牌，游客娱乐噪声经距离衰减后对区域声环境影响较小，项目厂界可以满足《社会生活环境噪声排放标准》（</w:t>
            </w:r>
            <w:r>
              <w:rPr>
                <w:bCs/>
                <w:sz w:val="24"/>
              </w:rPr>
              <w:t>GB22337-2008</w:t>
            </w:r>
            <w:r>
              <w:rPr>
                <w:bCs/>
                <w:sz w:val="24"/>
              </w:rPr>
              <w:t>》</w:t>
            </w:r>
            <w:r>
              <w:rPr>
                <w:bCs/>
                <w:sz w:val="24"/>
              </w:rPr>
              <w:t>2</w:t>
            </w:r>
            <w:r>
              <w:rPr>
                <w:bCs/>
                <w:sz w:val="24"/>
              </w:rPr>
              <w:t>类标准要求。</w:t>
            </w:r>
          </w:p>
          <w:p w:rsidR="00D877D5" w:rsidRDefault="003C080F">
            <w:pPr>
              <w:spacing w:line="360" w:lineRule="auto"/>
              <w:ind w:firstLine="510"/>
              <w:rPr>
                <w:bCs/>
                <w:sz w:val="24"/>
              </w:rPr>
            </w:pPr>
            <w:r>
              <w:rPr>
                <w:bCs/>
                <w:sz w:val="24"/>
              </w:rPr>
              <w:t>（</w:t>
            </w:r>
            <w:r>
              <w:rPr>
                <w:bCs/>
                <w:sz w:val="24"/>
              </w:rPr>
              <w:t>4</w:t>
            </w:r>
            <w:r>
              <w:rPr>
                <w:bCs/>
                <w:sz w:val="24"/>
              </w:rPr>
              <w:t>）固体废物环境影响</w:t>
            </w:r>
          </w:p>
          <w:p w:rsidR="00D877D5" w:rsidRDefault="003C080F">
            <w:pPr>
              <w:tabs>
                <w:tab w:val="left" w:pos="6843"/>
              </w:tabs>
              <w:adjustRightInd w:val="0"/>
              <w:snapToGrid w:val="0"/>
              <w:spacing w:line="360" w:lineRule="auto"/>
              <w:ind w:firstLineChars="200" w:firstLine="480"/>
              <w:jc w:val="left"/>
              <w:rPr>
                <w:sz w:val="24"/>
              </w:rPr>
            </w:pPr>
            <w:r>
              <w:rPr>
                <w:sz w:val="24"/>
              </w:rPr>
              <w:t>本项目运营期产生的固废主要为游客</w:t>
            </w:r>
            <w:r w:rsidR="003B187C">
              <w:rPr>
                <w:rFonts w:hint="eastAsia"/>
                <w:sz w:val="24"/>
              </w:rPr>
              <w:t>及</w:t>
            </w:r>
            <w:r w:rsidR="003B187C">
              <w:rPr>
                <w:sz w:val="24"/>
              </w:rPr>
              <w:t>职工产生的</w:t>
            </w:r>
            <w:r>
              <w:rPr>
                <w:sz w:val="24"/>
              </w:rPr>
              <w:t>生活垃圾。</w:t>
            </w:r>
          </w:p>
          <w:p w:rsidR="00D877D5" w:rsidRDefault="003C080F">
            <w:pPr>
              <w:tabs>
                <w:tab w:val="left" w:pos="6843"/>
              </w:tabs>
              <w:adjustRightInd w:val="0"/>
              <w:snapToGrid w:val="0"/>
              <w:spacing w:line="360" w:lineRule="auto"/>
              <w:ind w:firstLineChars="200" w:firstLine="480"/>
              <w:jc w:val="left"/>
              <w:rPr>
                <w:sz w:val="24"/>
              </w:rPr>
            </w:pPr>
            <w:r>
              <w:rPr>
                <w:sz w:val="24"/>
              </w:rPr>
              <w:t>运营期游客</w:t>
            </w:r>
            <w:r w:rsidR="003B187C">
              <w:rPr>
                <w:rFonts w:hint="eastAsia"/>
                <w:sz w:val="24"/>
              </w:rPr>
              <w:t>及</w:t>
            </w:r>
            <w:r w:rsidR="003B187C">
              <w:rPr>
                <w:sz w:val="24"/>
              </w:rPr>
              <w:t>职工</w:t>
            </w:r>
            <w:r>
              <w:rPr>
                <w:sz w:val="24"/>
              </w:rPr>
              <w:t>产生的生活垃圾量为</w:t>
            </w:r>
            <w:r w:rsidR="003B187C">
              <w:rPr>
                <w:sz w:val="24"/>
              </w:rPr>
              <w:t>125.925</w:t>
            </w:r>
            <w:r>
              <w:rPr>
                <w:sz w:val="24"/>
              </w:rPr>
              <w:t>t/a</w:t>
            </w:r>
            <w:r>
              <w:rPr>
                <w:sz w:val="24"/>
              </w:rPr>
              <w:t>，项目区内分散设置垃圾桶，经统一收集后由环卫部门处理，对周围环境产生的影响较小。</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rFonts w:hint="eastAsia"/>
                <w:sz w:val="24"/>
              </w:rPr>
              <w:t>（</w:t>
            </w:r>
            <w:r w:rsidRPr="00BE44A0">
              <w:rPr>
                <w:rFonts w:hint="eastAsia"/>
                <w:sz w:val="24"/>
              </w:rPr>
              <w:t>5</w:t>
            </w:r>
            <w:r w:rsidRPr="00BE44A0">
              <w:rPr>
                <w:rFonts w:hint="eastAsia"/>
                <w:sz w:val="24"/>
              </w:rPr>
              <w:t>）生态影响分析</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sz w:val="24"/>
              </w:rPr>
              <w:t>本项目运营期对生态影响主要体现为增加绿化面积</w:t>
            </w:r>
            <w:r w:rsidRPr="00BE44A0">
              <w:rPr>
                <w:rFonts w:hint="eastAsia"/>
                <w:sz w:val="24"/>
              </w:rPr>
              <w:t>、</w:t>
            </w:r>
            <w:r w:rsidRPr="00BE44A0">
              <w:rPr>
                <w:sz w:val="24"/>
              </w:rPr>
              <w:t>提高区域生态系统的服务功能</w:t>
            </w:r>
            <w:r w:rsidRPr="00BE44A0">
              <w:rPr>
                <w:rFonts w:hint="eastAsia"/>
                <w:sz w:val="24"/>
              </w:rPr>
              <w:t>、</w:t>
            </w:r>
            <w:r w:rsidRPr="00BE44A0">
              <w:rPr>
                <w:sz w:val="24"/>
              </w:rPr>
              <w:t>改善景观环境等正面影响</w:t>
            </w:r>
            <w:r w:rsidRPr="00BE44A0">
              <w:rPr>
                <w:rFonts w:hint="eastAsia"/>
                <w:sz w:val="24"/>
              </w:rPr>
              <w:t>。</w:t>
            </w:r>
            <w:r w:rsidRPr="00BE44A0">
              <w:rPr>
                <w:sz w:val="24"/>
              </w:rPr>
              <w:t>本次评价建议建设单位在运营期采取以下生态措施</w:t>
            </w:r>
            <w:r w:rsidRPr="00BE44A0">
              <w:rPr>
                <w:rFonts w:hint="eastAsia"/>
                <w:sz w:val="24"/>
              </w:rPr>
              <w:t>：</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sz w:val="24"/>
              </w:rPr>
              <w:fldChar w:fldCharType="begin"/>
            </w:r>
            <w:r w:rsidRPr="00BE44A0">
              <w:rPr>
                <w:sz w:val="24"/>
              </w:rPr>
              <w:instrText xml:space="preserve"> </w:instrText>
            </w:r>
            <w:r w:rsidRPr="00BE44A0">
              <w:rPr>
                <w:rFonts w:hint="eastAsia"/>
                <w:sz w:val="24"/>
              </w:rPr>
              <w:instrText>= 1 \* GB3</w:instrText>
            </w:r>
            <w:r w:rsidRPr="00BE44A0">
              <w:rPr>
                <w:sz w:val="24"/>
              </w:rPr>
              <w:instrText xml:space="preserve"> </w:instrText>
            </w:r>
            <w:r w:rsidRPr="00BE44A0">
              <w:rPr>
                <w:sz w:val="24"/>
              </w:rPr>
              <w:fldChar w:fldCharType="separate"/>
            </w:r>
            <w:r w:rsidRPr="00BE44A0">
              <w:rPr>
                <w:rFonts w:hint="eastAsia"/>
                <w:sz w:val="24"/>
              </w:rPr>
              <w:t>①</w:t>
            </w:r>
            <w:r w:rsidRPr="00BE44A0">
              <w:rPr>
                <w:sz w:val="24"/>
              </w:rPr>
              <w:fldChar w:fldCharType="end"/>
            </w:r>
            <w:r w:rsidRPr="00BE44A0">
              <w:rPr>
                <w:sz w:val="24"/>
              </w:rPr>
              <w:t>结合项目区内自然和地理条件</w:t>
            </w:r>
            <w:r w:rsidRPr="00BE44A0">
              <w:rPr>
                <w:rFonts w:hint="eastAsia"/>
                <w:sz w:val="24"/>
              </w:rPr>
              <w:t>，</w:t>
            </w:r>
            <w:r w:rsidRPr="00BE44A0">
              <w:rPr>
                <w:sz w:val="24"/>
              </w:rPr>
              <w:t>突出景观特色</w:t>
            </w:r>
            <w:r w:rsidRPr="00BE44A0">
              <w:rPr>
                <w:rFonts w:hint="eastAsia"/>
                <w:sz w:val="24"/>
              </w:rPr>
              <w:t>，</w:t>
            </w:r>
            <w:r w:rsidRPr="00BE44A0">
              <w:rPr>
                <w:sz w:val="24"/>
              </w:rPr>
              <w:t>积极营造良好的景观环境</w:t>
            </w:r>
            <w:r w:rsidRPr="00BE44A0">
              <w:rPr>
                <w:rFonts w:hint="eastAsia"/>
                <w:sz w:val="24"/>
              </w:rPr>
              <w:t>，</w:t>
            </w:r>
            <w:r w:rsidRPr="00BE44A0">
              <w:rPr>
                <w:sz w:val="24"/>
              </w:rPr>
              <w:t>优化区域的生态系统服务功能</w:t>
            </w:r>
            <w:r w:rsidRPr="00BE44A0">
              <w:rPr>
                <w:rFonts w:hint="eastAsia"/>
                <w:sz w:val="24"/>
              </w:rPr>
              <w:t>、</w:t>
            </w:r>
            <w:r w:rsidRPr="00BE44A0">
              <w:rPr>
                <w:sz w:val="24"/>
              </w:rPr>
              <w:t>休闲活动功能和景观文化功能</w:t>
            </w:r>
            <w:r w:rsidRPr="00BE44A0">
              <w:rPr>
                <w:rFonts w:hint="eastAsia"/>
                <w:sz w:val="24"/>
              </w:rPr>
              <w:t>；</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sz w:val="24"/>
              </w:rPr>
              <w:fldChar w:fldCharType="begin"/>
            </w:r>
            <w:r w:rsidRPr="00BE44A0">
              <w:rPr>
                <w:sz w:val="24"/>
              </w:rPr>
              <w:instrText xml:space="preserve"> </w:instrText>
            </w:r>
            <w:r w:rsidRPr="00BE44A0">
              <w:rPr>
                <w:rFonts w:hint="eastAsia"/>
                <w:sz w:val="24"/>
              </w:rPr>
              <w:instrText>= 2 \* GB3</w:instrText>
            </w:r>
            <w:r w:rsidRPr="00BE44A0">
              <w:rPr>
                <w:sz w:val="24"/>
              </w:rPr>
              <w:instrText xml:space="preserve"> </w:instrText>
            </w:r>
            <w:r w:rsidRPr="00BE44A0">
              <w:rPr>
                <w:sz w:val="24"/>
              </w:rPr>
              <w:fldChar w:fldCharType="separate"/>
            </w:r>
            <w:r w:rsidRPr="00BE44A0">
              <w:rPr>
                <w:rFonts w:hint="eastAsia"/>
                <w:sz w:val="24"/>
              </w:rPr>
              <w:t>②</w:t>
            </w:r>
            <w:r w:rsidRPr="00BE44A0">
              <w:rPr>
                <w:sz w:val="24"/>
              </w:rPr>
              <w:fldChar w:fldCharType="end"/>
            </w:r>
            <w:r w:rsidRPr="00BE44A0">
              <w:rPr>
                <w:sz w:val="24"/>
              </w:rPr>
              <w:t>树立各种标识牌</w:t>
            </w:r>
            <w:r w:rsidRPr="00BE44A0">
              <w:rPr>
                <w:rFonts w:hint="eastAsia"/>
                <w:sz w:val="24"/>
              </w:rPr>
              <w:t>，</w:t>
            </w:r>
            <w:r w:rsidRPr="00BE44A0">
              <w:rPr>
                <w:sz w:val="24"/>
              </w:rPr>
              <w:t>严禁各种有损生态环境的行为</w:t>
            </w:r>
            <w:r w:rsidRPr="00BE44A0">
              <w:rPr>
                <w:rFonts w:hint="eastAsia"/>
                <w:sz w:val="24"/>
              </w:rPr>
              <w:t>，</w:t>
            </w:r>
            <w:r w:rsidRPr="00BE44A0">
              <w:rPr>
                <w:sz w:val="24"/>
              </w:rPr>
              <w:t>倡导人人爱护环境</w:t>
            </w:r>
            <w:r w:rsidRPr="00BE44A0">
              <w:rPr>
                <w:rFonts w:hint="eastAsia"/>
                <w:sz w:val="24"/>
              </w:rPr>
              <w:t>，</w:t>
            </w:r>
            <w:r w:rsidRPr="00BE44A0">
              <w:rPr>
                <w:sz w:val="24"/>
              </w:rPr>
              <w:t>营造保护环境的良好氛围</w:t>
            </w:r>
            <w:r w:rsidRPr="00BE44A0">
              <w:rPr>
                <w:rFonts w:hint="eastAsia"/>
                <w:sz w:val="24"/>
              </w:rPr>
              <w:t>；</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sz w:val="24"/>
              </w:rPr>
              <w:fldChar w:fldCharType="begin"/>
            </w:r>
            <w:r w:rsidRPr="00BE44A0">
              <w:rPr>
                <w:sz w:val="24"/>
              </w:rPr>
              <w:instrText xml:space="preserve"> </w:instrText>
            </w:r>
            <w:r w:rsidRPr="00BE44A0">
              <w:rPr>
                <w:rFonts w:hint="eastAsia"/>
                <w:sz w:val="24"/>
              </w:rPr>
              <w:instrText>= 3 \* GB3</w:instrText>
            </w:r>
            <w:r w:rsidRPr="00BE44A0">
              <w:rPr>
                <w:sz w:val="24"/>
              </w:rPr>
              <w:instrText xml:space="preserve"> </w:instrText>
            </w:r>
            <w:r w:rsidRPr="00BE44A0">
              <w:rPr>
                <w:sz w:val="24"/>
              </w:rPr>
              <w:fldChar w:fldCharType="separate"/>
            </w:r>
            <w:r w:rsidRPr="00BE44A0">
              <w:rPr>
                <w:rFonts w:hint="eastAsia"/>
                <w:sz w:val="24"/>
              </w:rPr>
              <w:t>③</w:t>
            </w:r>
            <w:r w:rsidRPr="00BE44A0">
              <w:rPr>
                <w:sz w:val="24"/>
              </w:rPr>
              <w:fldChar w:fldCharType="end"/>
            </w:r>
            <w:r w:rsidRPr="00BE44A0">
              <w:rPr>
                <w:sz w:val="24"/>
              </w:rPr>
              <w:t>建立科学性</w:t>
            </w:r>
            <w:r w:rsidRPr="00BE44A0">
              <w:rPr>
                <w:rFonts w:hint="eastAsia"/>
                <w:sz w:val="24"/>
              </w:rPr>
              <w:t>、</w:t>
            </w:r>
            <w:r w:rsidRPr="00BE44A0">
              <w:rPr>
                <w:sz w:val="24"/>
              </w:rPr>
              <w:t>完整性</w:t>
            </w:r>
            <w:r w:rsidRPr="00BE44A0">
              <w:rPr>
                <w:rFonts w:hint="eastAsia"/>
                <w:sz w:val="24"/>
              </w:rPr>
              <w:t>、</w:t>
            </w:r>
            <w:r w:rsidRPr="00BE44A0">
              <w:rPr>
                <w:sz w:val="24"/>
              </w:rPr>
              <w:t>灵活性的绿化保护机制</w:t>
            </w:r>
            <w:r w:rsidRPr="00BE44A0">
              <w:rPr>
                <w:rFonts w:hint="eastAsia"/>
                <w:sz w:val="24"/>
              </w:rPr>
              <w:t>；</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sz w:val="24"/>
              </w:rPr>
              <w:fldChar w:fldCharType="begin"/>
            </w:r>
            <w:r w:rsidRPr="00BE44A0">
              <w:rPr>
                <w:sz w:val="24"/>
              </w:rPr>
              <w:instrText xml:space="preserve"> </w:instrText>
            </w:r>
            <w:r w:rsidRPr="00BE44A0">
              <w:rPr>
                <w:rFonts w:hint="eastAsia"/>
                <w:sz w:val="24"/>
              </w:rPr>
              <w:instrText>= 4 \* GB3</w:instrText>
            </w:r>
            <w:r w:rsidRPr="00BE44A0">
              <w:rPr>
                <w:sz w:val="24"/>
              </w:rPr>
              <w:instrText xml:space="preserve"> </w:instrText>
            </w:r>
            <w:r w:rsidRPr="00BE44A0">
              <w:rPr>
                <w:sz w:val="24"/>
              </w:rPr>
              <w:fldChar w:fldCharType="separate"/>
            </w:r>
            <w:r w:rsidRPr="00BE44A0">
              <w:rPr>
                <w:rFonts w:hint="eastAsia"/>
                <w:sz w:val="24"/>
              </w:rPr>
              <w:t>④</w:t>
            </w:r>
            <w:r w:rsidRPr="00BE44A0">
              <w:rPr>
                <w:sz w:val="24"/>
              </w:rPr>
              <w:fldChar w:fldCharType="end"/>
            </w:r>
            <w:r w:rsidRPr="00BE44A0">
              <w:rPr>
                <w:sz w:val="24"/>
              </w:rPr>
              <w:t>加强绿化养护管理工作</w:t>
            </w:r>
            <w:r w:rsidRPr="00BE44A0">
              <w:rPr>
                <w:rFonts w:hint="eastAsia"/>
                <w:sz w:val="24"/>
              </w:rPr>
              <w:t>，</w:t>
            </w:r>
            <w:r w:rsidRPr="00BE44A0">
              <w:rPr>
                <w:sz w:val="24"/>
              </w:rPr>
              <w:t>巩固绿化建设成果</w:t>
            </w:r>
            <w:r w:rsidRPr="00BE44A0">
              <w:rPr>
                <w:rFonts w:hint="eastAsia"/>
                <w:sz w:val="24"/>
              </w:rPr>
              <w:t>。</w:t>
            </w:r>
          </w:p>
          <w:p w:rsidR="00BE44A0" w:rsidRPr="00BE44A0" w:rsidRDefault="00BE44A0" w:rsidP="00BE44A0">
            <w:pPr>
              <w:tabs>
                <w:tab w:val="left" w:pos="6843"/>
              </w:tabs>
              <w:adjustRightInd w:val="0"/>
              <w:snapToGrid w:val="0"/>
              <w:spacing w:line="360" w:lineRule="auto"/>
              <w:ind w:firstLineChars="200" w:firstLine="480"/>
              <w:jc w:val="left"/>
              <w:rPr>
                <w:sz w:val="24"/>
              </w:rPr>
            </w:pPr>
            <w:r w:rsidRPr="00BE44A0">
              <w:rPr>
                <w:sz w:val="24"/>
              </w:rPr>
              <w:t>本项目建成后将有效改善区域的环境</w:t>
            </w:r>
            <w:r w:rsidRPr="00BE44A0">
              <w:rPr>
                <w:rFonts w:hint="eastAsia"/>
                <w:sz w:val="24"/>
              </w:rPr>
              <w:t>，</w:t>
            </w:r>
            <w:r w:rsidRPr="00BE44A0">
              <w:rPr>
                <w:sz w:val="24"/>
              </w:rPr>
              <w:t>增加绿化面积</w:t>
            </w:r>
            <w:r w:rsidRPr="00BE44A0">
              <w:rPr>
                <w:rFonts w:hint="eastAsia"/>
                <w:sz w:val="24"/>
              </w:rPr>
              <w:t>，</w:t>
            </w:r>
            <w:r w:rsidRPr="00BE44A0">
              <w:rPr>
                <w:sz w:val="24"/>
              </w:rPr>
              <w:t>提高居民休闲的舒适度</w:t>
            </w:r>
            <w:r w:rsidRPr="00BE44A0">
              <w:rPr>
                <w:rFonts w:hint="eastAsia"/>
                <w:sz w:val="24"/>
              </w:rPr>
              <w:t>，</w:t>
            </w:r>
            <w:r w:rsidRPr="00BE44A0">
              <w:rPr>
                <w:sz w:val="24"/>
              </w:rPr>
              <w:t>对区域的生态环境产生正效应</w:t>
            </w:r>
            <w:r w:rsidRPr="00BE44A0">
              <w:rPr>
                <w:rFonts w:hint="eastAsia"/>
                <w:sz w:val="24"/>
              </w:rPr>
              <w:t>。</w:t>
            </w:r>
          </w:p>
          <w:p w:rsidR="00D877D5" w:rsidRDefault="003C080F">
            <w:pPr>
              <w:tabs>
                <w:tab w:val="left" w:pos="6843"/>
              </w:tabs>
              <w:adjustRightInd w:val="0"/>
              <w:snapToGrid w:val="0"/>
              <w:spacing w:line="360" w:lineRule="auto"/>
              <w:ind w:firstLineChars="200" w:firstLine="480"/>
              <w:rPr>
                <w:sz w:val="24"/>
              </w:rPr>
            </w:pPr>
            <w:r>
              <w:rPr>
                <w:sz w:val="24"/>
              </w:rPr>
              <w:t>（</w:t>
            </w:r>
            <w:r w:rsidR="00BE44A0">
              <w:rPr>
                <w:sz w:val="24"/>
              </w:rPr>
              <w:t>6</w:t>
            </w:r>
            <w:r>
              <w:rPr>
                <w:sz w:val="24"/>
              </w:rPr>
              <w:t>）总量控制分析</w:t>
            </w:r>
          </w:p>
          <w:p w:rsidR="00D877D5" w:rsidRDefault="003C080F">
            <w:pPr>
              <w:adjustRightInd w:val="0"/>
              <w:snapToGrid w:val="0"/>
              <w:spacing w:line="360" w:lineRule="auto"/>
              <w:ind w:firstLineChars="200" w:firstLine="480"/>
              <w:rPr>
                <w:sz w:val="24"/>
              </w:rPr>
            </w:pPr>
            <w:r>
              <w:rPr>
                <w:sz w:val="24"/>
              </w:rPr>
              <w:t>污染物总量控制是执行环保管理目标责任制的基本原则之一，纳入总量考核污染因子为化学需氧量（</w:t>
            </w:r>
            <w:r>
              <w:rPr>
                <w:sz w:val="24"/>
              </w:rPr>
              <w:t>COD</w:t>
            </w:r>
            <w:r>
              <w:rPr>
                <w:sz w:val="24"/>
              </w:rPr>
              <w:t>）、氨氮、二氧化硫（</w:t>
            </w:r>
            <w:r>
              <w:rPr>
                <w:sz w:val="24"/>
              </w:rPr>
              <w:t>SO</w:t>
            </w:r>
            <w:r>
              <w:rPr>
                <w:sz w:val="24"/>
                <w:vertAlign w:val="subscript"/>
              </w:rPr>
              <w:t>2</w:t>
            </w:r>
            <w:r>
              <w:rPr>
                <w:sz w:val="24"/>
              </w:rPr>
              <w:t>）和氮氧化物（</w:t>
            </w:r>
            <w:r>
              <w:rPr>
                <w:sz w:val="24"/>
              </w:rPr>
              <w:t>NO</w:t>
            </w:r>
            <w:r>
              <w:rPr>
                <w:sz w:val="24"/>
                <w:vertAlign w:val="subscript"/>
              </w:rPr>
              <w:t>x</w:t>
            </w:r>
            <w:r>
              <w:rPr>
                <w:sz w:val="24"/>
              </w:rPr>
              <w:t>）。</w:t>
            </w:r>
          </w:p>
          <w:p w:rsidR="00BE44A0" w:rsidRDefault="00BE44A0" w:rsidP="00BE44A0">
            <w:pPr>
              <w:adjustRightInd w:val="0"/>
              <w:snapToGrid w:val="0"/>
              <w:spacing w:line="360" w:lineRule="auto"/>
              <w:ind w:firstLineChars="200" w:firstLine="480"/>
              <w:rPr>
                <w:bCs/>
                <w:sz w:val="24"/>
              </w:rPr>
            </w:pPr>
            <w:r>
              <w:rPr>
                <w:bCs/>
                <w:sz w:val="24"/>
              </w:rPr>
              <w:t>本项目运营期外排废水主要为</w:t>
            </w:r>
            <w:r>
              <w:rPr>
                <w:rFonts w:hint="eastAsia"/>
                <w:bCs/>
                <w:sz w:val="24"/>
              </w:rPr>
              <w:t>职工</w:t>
            </w:r>
            <w:r>
              <w:rPr>
                <w:bCs/>
                <w:sz w:val="24"/>
              </w:rPr>
              <w:t>和游客生活污水</w:t>
            </w:r>
            <w:r>
              <w:rPr>
                <w:sz w:val="24"/>
              </w:rPr>
              <w:t>，主要污染物为</w:t>
            </w:r>
            <w:r>
              <w:rPr>
                <w:sz w:val="24"/>
              </w:rPr>
              <w:t>COD</w:t>
            </w:r>
            <w:r>
              <w:rPr>
                <w:sz w:val="24"/>
              </w:rPr>
              <w:t>、氨氮，经化粪池处理后排入市政污水管网，进入舞阳县</w:t>
            </w:r>
            <w:r>
              <w:rPr>
                <w:rFonts w:hint="eastAsia"/>
                <w:sz w:val="24"/>
              </w:rPr>
              <w:t>城市</w:t>
            </w:r>
            <w:r>
              <w:rPr>
                <w:sz w:val="24"/>
              </w:rPr>
              <w:t>污水净化中心处理达标后排入三里河。</w:t>
            </w:r>
            <w:r w:rsidRPr="00690E0B">
              <w:rPr>
                <w:bCs/>
                <w:sz w:val="24"/>
              </w:rPr>
              <w:t>项目允许排放总量按照出水浓度</w:t>
            </w:r>
            <w:r w:rsidRPr="00690E0B">
              <w:rPr>
                <w:bCs/>
                <w:sz w:val="24"/>
              </w:rPr>
              <w:t>COD</w:t>
            </w:r>
            <w:r w:rsidRPr="00690E0B">
              <w:rPr>
                <w:bCs/>
                <w:sz w:val="24"/>
              </w:rPr>
              <w:t>：</w:t>
            </w:r>
            <w:r w:rsidRPr="00690E0B">
              <w:rPr>
                <w:bCs/>
                <w:sz w:val="24"/>
              </w:rPr>
              <w:t>150mg/L</w:t>
            </w:r>
            <w:r w:rsidRPr="00690E0B">
              <w:rPr>
                <w:bCs/>
                <w:sz w:val="24"/>
              </w:rPr>
              <w:t>、氨氮：</w:t>
            </w:r>
            <w:r w:rsidRPr="00690E0B">
              <w:rPr>
                <w:bCs/>
                <w:sz w:val="24"/>
              </w:rPr>
              <w:t>25mg/L</w:t>
            </w:r>
            <w:r w:rsidRPr="00690E0B">
              <w:rPr>
                <w:bCs/>
                <w:sz w:val="24"/>
              </w:rPr>
              <w:t>，允许总量分别为</w:t>
            </w:r>
            <w:r w:rsidRPr="00690E0B">
              <w:rPr>
                <w:bCs/>
                <w:sz w:val="24"/>
              </w:rPr>
              <w:t>COD</w:t>
            </w:r>
            <w:r w:rsidRPr="00690E0B">
              <w:rPr>
                <w:bCs/>
                <w:sz w:val="24"/>
              </w:rPr>
              <w:t>：</w:t>
            </w:r>
            <w:r>
              <w:rPr>
                <w:bCs/>
                <w:sz w:val="24"/>
              </w:rPr>
              <w:t>0.7884</w:t>
            </w:r>
            <w:r w:rsidRPr="00690E0B">
              <w:rPr>
                <w:bCs/>
                <w:sz w:val="24"/>
              </w:rPr>
              <w:t>t/a</w:t>
            </w:r>
            <w:r w:rsidRPr="00690E0B">
              <w:rPr>
                <w:bCs/>
                <w:sz w:val="24"/>
              </w:rPr>
              <w:t>，氨氮：</w:t>
            </w:r>
            <w:r w:rsidRPr="00690E0B">
              <w:rPr>
                <w:bCs/>
                <w:sz w:val="24"/>
              </w:rPr>
              <w:t>0.</w:t>
            </w:r>
            <w:r>
              <w:rPr>
                <w:bCs/>
                <w:sz w:val="24"/>
              </w:rPr>
              <w:t>1314</w:t>
            </w:r>
            <w:r w:rsidRPr="00690E0B">
              <w:rPr>
                <w:bCs/>
                <w:sz w:val="24"/>
              </w:rPr>
              <w:t>t/a</w:t>
            </w:r>
            <w:r w:rsidRPr="00690E0B">
              <w:rPr>
                <w:bCs/>
                <w:sz w:val="24"/>
              </w:rPr>
              <w:t>。</w:t>
            </w:r>
            <w:r w:rsidRPr="001E698A">
              <w:rPr>
                <w:rFonts w:hint="eastAsia"/>
                <w:bCs/>
                <w:sz w:val="24"/>
              </w:rPr>
              <w:t>水污染物排放总量核定指标按照《漯河市人民政府关于印发漯河市污染防治攻坚</w:t>
            </w:r>
            <w:r>
              <w:rPr>
                <w:rFonts w:hint="eastAsia"/>
                <w:bCs/>
                <w:sz w:val="24"/>
              </w:rPr>
              <w:t>三年行动</w:t>
            </w:r>
            <w:r>
              <w:rPr>
                <w:bCs/>
                <w:sz w:val="24"/>
              </w:rPr>
              <w:t>计划</w:t>
            </w:r>
            <w:r>
              <w:rPr>
                <w:rFonts w:hint="eastAsia"/>
                <w:bCs/>
                <w:sz w:val="24"/>
              </w:rPr>
              <w:t>（</w:t>
            </w:r>
            <w:r>
              <w:rPr>
                <w:rFonts w:hint="eastAsia"/>
                <w:bCs/>
                <w:sz w:val="24"/>
              </w:rPr>
              <w:t>2018</w:t>
            </w:r>
            <w:r>
              <w:rPr>
                <w:bCs/>
                <w:sz w:val="24"/>
              </w:rPr>
              <w:t>-2020</w:t>
            </w:r>
            <w:r>
              <w:rPr>
                <w:rFonts w:hint="eastAsia"/>
                <w:bCs/>
                <w:sz w:val="24"/>
              </w:rPr>
              <w:t>年）</w:t>
            </w:r>
            <w:r w:rsidRPr="001E698A">
              <w:rPr>
                <w:rFonts w:hint="eastAsia"/>
                <w:bCs/>
                <w:sz w:val="24"/>
              </w:rPr>
              <w:t>的通知》（漯政［</w:t>
            </w:r>
            <w:r w:rsidRPr="001E698A">
              <w:rPr>
                <w:rFonts w:hint="eastAsia"/>
                <w:bCs/>
                <w:sz w:val="24"/>
              </w:rPr>
              <w:t>201</w:t>
            </w:r>
            <w:r>
              <w:rPr>
                <w:bCs/>
                <w:sz w:val="24"/>
              </w:rPr>
              <w:t>8</w:t>
            </w:r>
            <w:r w:rsidRPr="001E698A">
              <w:rPr>
                <w:rFonts w:hint="eastAsia"/>
                <w:bCs/>
                <w:sz w:val="24"/>
              </w:rPr>
              <w:t>］</w:t>
            </w:r>
            <w:r>
              <w:rPr>
                <w:bCs/>
                <w:sz w:val="24"/>
              </w:rPr>
              <w:t>37</w:t>
            </w:r>
            <w:r w:rsidRPr="001E698A">
              <w:rPr>
                <w:rFonts w:hint="eastAsia"/>
                <w:bCs/>
                <w:sz w:val="24"/>
              </w:rPr>
              <w:t>号）中的</w:t>
            </w:r>
            <w:r>
              <w:rPr>
                <w:rFonts w:hint="eastAsia"/>
                <w:bCs/>
                <w:sz w:val="24"/>
              </w:rPr>
              <w:t>三里河</w:t>
            </w:r>
            <w:r w:rsidRPr="001E698A">
              <w:rPr>
                <w:rFonts w:hint="eastAsia"/>
                <w:bCs/>
                <w:sz w:val="24"/>
              </w:rPr>
              <w:t>水质达到或优于</w:t>
            </w:r>
            <w:r w:rsidRPr="001E698A">
              <w:rPr>
                <w:rFonts w:hint="eastAsia"/>
                <w:bCs/>
                <w:sz w:val="24"/>
              </w:rPr>
              <w:t>IV</w:t>
            </w:r>
            <w:r w:rsidRPr="001E698A">
              <w:rPr>
                <w:rFonts w:hint="eastAsia"/>
                <w:bCs/>
                <w:sz w:val="24"/>
              </w:rPr>
              <w:t>类的水质要求，即按照</w:t>
            </w:r>
            <w:r w:rsidRPr="001E698A">
              <w:rPr>
                <w:rFonts w:hint="eastAsia"/>
                <w:bCs/>
                <w:sz w:val="24"/>
              </w:rPr>
              <w:t>COD</w:t>
            </w:r>
            <w:r w:rsidRPr="001E698A">
              <w:rPr>
                <w:rFonts w:hint="eastAsia"/>
                <w:bCs/>
                <w:sz w:val="24"/>
              </w:rPr>
              <w:t>：</w:t>
            </w:r>
            <w:r w:rsidRPr="001E698A">
              <w:rPr>
                <w:rFonts w:hint="eastAsia"/>
                <w:bCs/>
                <w:sz w:val="24"/>
              </w:rPr>
              <w:t>30mg/L</w:t>
            </w:r>
            <w:r w:rsidRPr="001E698A">
              <w:rPr>
                <w:rFonts w:hint="eastAsia"/>
                <w:bCs/>
                <w:sz w:val="24"/>
              </w:rPr>
              <w:t>、氨氮：</w:t>
            </w:r>
            <w:r w:rsidRPr="001E698A">
              <w:rPr>
                <w:rFonts w:hint="eastAsia"/>
                <w:bCs/>
                <w:sz w:val="24"/>
              </w:rPr>
              <w:t>1.5mg/L</w:t>
            </w:r>
            <w:r w:rsidRPr="001E698A">
              <w:rPr>
                <w:rFonts w:hint="eastAsia"/>
                <w:bCs/>
                <w:sz w:val="24"/>
              </w:rPr>
              <w:t>核算，本项目水污染物总量控制指标分别核定为：</w:t>
            </w:r>
            <w:r w:rsidRPr="001E698A">
              <w:rPr>
                <w:rFonts w:hint="eastAsia"/>
                <w:bCs/>
                <w:sz w:val="24"/>
              </w:rPr>
              <w:t>COD</w:t>
            </w:r>
            <w:r w:rsidRPr="001E698A">
              <w:rPr>
                <w:rFonts w:hint="eastAsia"/>
                <w:bCs/>
                <w:sz w:val="24"/>
              </w:rPr>
              <w:t>：</w:t>
            </w:r>
            <w:r w:rsidRPr="001E698A">
              <w:rPr>
                <w:rFonts w:hint="eastAsia"/>
                <w:bCs/>
                <w:sz w:val="24"/>
              </w:rPr>
              <w:t>0.</w:t>
            </w:r>
            <w:r>
              <w:rPr>
                <w:bCs/>
                <w:sz w:val="24"/>
              </w:rPr>
              <w:t>1577</w:t>
            </w:r>
            <w:r w:rsidRPr="001E698A">
              <w:rPr>
                <w:rFonts w:hint="eastAsia"/>
                <w:bCs/>
                <w:sz w:val="24"/>
              </w:rPr>
              <w:t>t/a</w:t>
            </w:r>
            <w:r w:rsidRPr="001E698A">
              <w:rPr>
                <w:rFonts w:hint="eastAsia"/>
                <w:bCs/>
                <w:sz w:val="24"/>
              </w:rPr>
              <w:t>、氨氮：</w:t>
            </w:r>
            <w:r w:rsidRPr="001E698A">
              <w:rPr>
                <w:rFonts w:hint="eastAsia"/>
                <w:bCs/>
                <w:sz w:val="24"/>
              </w:rPr>
              <w:t>0.0</w:t>
            </w:r>
            <w:r>
              <w:rPr>
                <w:bCs/>
                <w:sz w:val="24"/>
              </w:rPr>
              <w:t>079</w:t>
            </w:r>
            <w:r w:rsidRPr="001E698A">
              <w:rPr>
                <w:rFonts w:hint="eastAsia"/>
                <w:bCs/>
                <w:sz w:val="24"/>
              </w:rPr>
              <w:t>t/a</w:t>
            </w:r>
            <w:r w:rsidRPr="001E698A">
              <w:rPr>
                <w:rFonts w:hint="eastAsia"/>
                <w:bCs/>
                <w:sz w:val="24"/>
              </w:rPr>
              <w:t>。</w:t>
            </w:r>
          </w:p>
          <w:p w:rsidR="00D877D5" w:rsidRDefault="003C080F" w:rsidP="00BE44A0">
            <w:pPr>
              <w:adjustRightInd w:val="0"/>
              <w:snapToGrid w:val="0"/>
              <w:spacing w:line="360" w:lineRule="auto"/>
              <w:rPr>
                <w:rFonts w:eastAsia="黑体"/>
                <w:bCs/>
                <w:sz w:val="28"/>
              </w:rPr>
            </w:pPr>
            <w:r>
              <w:rPr>
                <w:rFonts w:eastAsia="黑体"/>
                <w:bCs/>
                <w:sz w:val="28"/>
              </w:rPr>
              <w:t>二、环评建议：</w:t>
            </w:r>
          </w:p>
          <w:p w:rsidR="00D877D5" w:rsidRDefault="003C080F">
            <w:pPr>
              <w:adjustRightInd w:val="0"/>
              <w:snapToGrid w:val="0"/>
              <w:spacing w:line="360" w:lineRule="auto"/>
              <w:ind w:firstLineChars="200" w:firstLine="480"/>
              <w:rPr>
                <w:bCs/>
                <w:sz w:val="24"/>
              </w:rPr>
            </w:pPr>
            <w:r>
              <w:rPr>
                <w:bCs/>
                <w:sz w:val="24"/>
              </w:rPr>
              <w:t>1</w:t>
            </w:r>
            <w:r>
              <w:rPr>
                <w:bCs/>
                <w:sz w:val="24"/>
              </w:rPr>
              <w:t>、施工期对工作人员进行严格管理，避免出现随意挖土、破坏生态，随意倾倒土方。</w:t>
            </w:r>
            <w:r>
              <w:rPr>
                <w:bCs/>
                <w:sz w:val="24"/>
              </w:rPr>
              <w:lastRenderedPageBreak/>
              <w:t>做好植被保护。做好施工迹地恢复工作。</w:t>
            </w:r>
          </w:p>
          <w:p w:rsidR="00D877D5" w:rsidRDefault="003C080F">
            <w:pPr>
              <w:adjustRightInd w:val="0"/>
              <w:snapToGrid w:val="0"/>
              <w:spacing w:line="360" w:lineRule="auto"/>
              <w:ind w:firstLineChars="200" w:firstLine="480"/>
              <w:rPr>
                <w:bCs/>
                <w:sz w:val="24"/>
              </w:rPr>
            </w:pPr>
            <w:r>
              <w:rPr>
                <w:bCs/>
                <w:sz w:val="24"/>
              </w:rPr>
              <w:t>2</w:t>
            </w:r>
            <w:r>
              <w:rPr>
                <w:bCs/>
                <w:sz w:val="24"/>
              </w:rPr>
              <w:t>、落实环保资金，配备专职环保人员，负责环保设施的运转、维护，确保设施的正常有效、运行，做到污染物长期、稳定、达标排放。</w:t>
            </w:r>
          </w:p>
          <w:p w:rsidR="00D877D5" w:rsidRDefault="003C080F">
            <w:pPr>
              <w:adjustRightInd w:val="0"/>
              <w:snapToGrid w:val="0"/>
              <w:spacing w:line="360" w:lineRule="auto"/>
              <w:ind w:firstLineChars="200" w:firstLine="480"/>
              <w:rPr>
                <w:rFonts w:eastAsia="黑体"/>
                <w:color w:val="000000"/>
                <w:sz w:val="28"/>
                <w:szCs w:val="28"/>
              </w:rPr>
            </w:pPr>
            <w:r>
              <w:rPr>
                <w:bCs/>
                <w:sz w:val="24"/>
              </w:rPr>
              <w:t>3</w:t>
            </w:r>
            <w:r>
              <w:rPr>
                <w:bCs/>
                <w:sz w:val="24"/>
              </w:rPr>
              <w:t>、运营期固废要进行统一堆存，不随意乱放，以免造成二次污染。</w:t>
            </w:r>
          </w:p>
          <w:p w:rsidR="00D877D5" w:rsidRDefault="003C080F">
            <w:pPr>
              <w:spacing w:line="360" w:lineRule="auto"/>
              <w:rPr>
                <w:rFonts w:eastAsia="黑体"/>
                <w:color w:val="000000"/>
                <w:sz w:val="24"/>
              </w:rPr>
            </w:pPr>
            <w:r>
              <w:rPr>
                <w:rFonts w:eastAsia="黑体"/>
                <w:color w:val="000000"/>
                <w:sz w:val="28"/>
                <w:szCs w:val="28"/>
              </w:rPr>
              <w:t>三、项目验收内容</w:t>
            </w:r>
            <w:r>
              <w:rPr>
                <w:rFonts w:eastAsia="黑体"/>
                <w:color w:val="000000"/>
                <w:sz w:val="28"/>
                <w:szCs w:val="28"/>
              </w:rPr>
              <w:t xml:space="preserve"> </w:t>
            </w:r>
          </w:p>
          <w:p w:rsidR="00D877D5" w:rsidRDefault="003C080F">
            <w:pPr>
              <w:ind w:firstLineChars="200" w:firstLine="480"/>
              <w:rPr>
                <w:rFonts w:eastAsia="黑体"/>
                <w:color w:val="000000"/>
                <w:sz w:val="24"/>
              </w:rPr>
            </w:pPr>
            <w:r>
              <w:rPr>
                <w:rFonts w:eastAsia="黑体"/>
                <w:color w:val="000000"/>
                <w:sz w:val="24"/>
              </w:rPr>
              <w:t>表</w:t>
            </w:r>
            <w:r w:rsidR="00BE44A0">
              <w:rPr>
                <w:rFonts w:eastAsia="黑体"/>
                <w:color w:val="000000"/>
                <w:sz w:val="24"/>
              </w:rPr>
              <w:t>15</w:t>
            </w:r>
            <w:r>
              <w:rPr>
                <w:rFonts w:eastAsia="黑体"/>
                <w:color w:val="000000"/>
                <w:sz w:val="24"/>
              </w:rPr>
              <w:t xml:space="preserve">                   </w:t>
            </w:r>
            <w:r>
              <w:rPr>
                <w:rFonts w:eastAsia="黑体"/>
                <w:color w:val="000000"/>
                <w:sz w:val="24"/>
              </w:rPr>
              <w:t>项目验收内容一览表</w:t>
            </w:r>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95"/>
              <w:gridCol w:w="1276"/>
              <w:gridCol w:w="2552"/>
              <w:gridCol w:w="1275"/>
              <w:gridCol w:w="3069"/>
            </w:tblGrid>
            <w:tr w:rsidR="00D877D5">
              <w:trPr>
                <w:trHeight w:val="397"/>
                <w:jc w:val="center"/>
              </w:trPr>
              <w:tc>
                <w:tcPr>
                  <w:tcW w:w="995" w:type="dxa"/>
                  <w:vAlign w:val="center"/>
                </w:tcPr>
                <w:p w:rsidR="00D877D5" w:rsidRDefault="003C080F">
                  <w:pPr>
                    <w:adjustRightInd w:val="0"/>
                    <w:snapToGrid w:val="0"/>
                    <w:jc w:val="center"/>
                    <w:rPr>
                      <w:bCs/>
                      <w:color w:val="000000"/>
                      <w:szCs w:val="21"/>
                    </w:rPr>
                  </w:pPr>
                  <w:r>
                    <w:rPr>
                      <w:bCs/>
                      <w:color w:val="000000"/>
                      <w:szCs w:val="21"/>
                    </w:rPr>
                    <w:t>项目</w:t>
                  </w:r>
                </w:p>
              </w:tc>
              <w:tc>
                <w:tcPr>
                  <w:tcW w:w="1276" w:type="dxa"/>
                  <w:vAlign w:val="center"/>
                </w:tcPr>
                <w:p w:rsidR="00D877D5" w:rsidRDefault="003C080F">
                  <w:pPr>
                    <w:adjustRightInd w:val="0"/>
                    <w:snapToGrid w:val="0"/>
                    <w:jc w:val="center"/>
                    <w:rPr>
                      <w:bCs/>
                      <w:color w:val="000000"/>
                      <w:szCs w:val="21"/>
                    </w:rPr>
                  </w:pPr>
                  <w:r>
                    <w:rPr>
                      <w:bCs/>
                      <w:color w:val="000000"/>
                      <w:szCs w:val="21"/>
                    </w:rPr>
                    <w:t>污染源名称</w:t>
                  </w:r>
                </w:p>
              </w:tc>
              <w:tc>
                <w:tcPr>
                  <w:tcW w:w="2552" w:type="dxa"/>
                  <w:vAlign w:val="center"/>
                </w:tcPr>
                <w:p w:rsidR="00D877D5" w:rsidRDefault="003C080F">
                  <w:pPr>
                    <w:adjustRightInd w:val="0"/>
                    <w:snapToGrid w:val="0"/>
                    <w:jc w:val="center"/>
                    <w:rPr>
                      <w:bCs/>
                      <w:color w:val="000000"/>
                      <w:szCs w:val="21"/>
                    </w:rPr>
                  </w:pPr>
                  <w:r>
                    <w:rPr>
                      <w:bCs/>
                      <w:color w:val="000000"/>
                      <w:szCs w:val="21"/>
                    </w:rPr>
                    <w:t>验收调查内容</w:t>
                  </w:r>
                </w:p>
              </w:tc>
              <w:tc>
                <w:tcPr>
                  <w:tcW w:w="1275" w:type="dxa"/>
                  <w:vAlign w:val="center"/>
                </w:tcPr>
                <w:p w:rsidR="00D877D5" w:rsidRDefault="003C080F">
                  <w:pPr>
                    <w:adjustRightInd w:val="0"/>
                    <w:snapToGrid w:val="0"/>
                    <w:jc w:val="center"/>
                    <w:rPr>
                      <w:bCs/>
                      <w:color w:val="000000"/>
                      <w:szCs w:val="21"/>
                    </w:rPr>
                  </w:pPr>
                  <w:r>
                    <w:rPr>
                      <w:bCs/>
                      <w:color w:val="000000"/>
                      <w:szCs w:val="21"/>
                    </w:rPr>
                    <w:t>监测因子</w:t>
                  </w:r>
                </w:p>
              </w:tc>
              <w:tc>
                <w:tcPr>
                  <w:tcW w:w="3069" w:type="dxa"/>
                  <w:vAlign w:val="center"/>
                </w:tcPr>
                <w:p w:rsidR="00D877D5" w:rsidRDefault="003C080F">
                  <w:pPr>
                    <w:adjustRightInd w:val="0"/>
                    <w:snapToGrid w:val="0"/>
                    <w:jc w:val="center"/>
                    <w:rPr>
                      <w:bCs/>
                      <w:color w:val="000000"/>
                      <w:szCs w:val="21"/>
                    </w:rPr>
                  </w:pPr>
                  <w:r>
                    <w:rPr>
                      <w:bCs/>
                      <w:color w:val="000000"/>
                      <w:szCs w:val="21"/>
                    </w:rPr>
                    <w:t>要求</w:t>
                  </w:r>
                </w:p>
              </w:tc>
            </w:tr>
            <w:tr w:rsidR="00D877D5">
              <w:trPr>
                <w:trHeight w:val="397"/>
                <w:jc w:val="center"/>
              </w:trPr>
              <w:tc>
                <w:tcPr>
                  <w:tcW w:w="995" w:type="dxa"/>
                  <w:vAlign w:val="center"/>
                </w:tcPr>
                <w:p w:rsidR="00D877D5" w:rsidRDefault="003C080F">
                  <w:pPr>
                    <w:snapToGrid w:val="0"/>
                    <w:jc w:val="center"/>
                    <w:rPr>
                      <w:szCs w:val="21"/>
                    </w:rPr>
                  </w:pPr>
                  <w:r>
                    <w:rPr>
                      <w:szCs w:val="21"/>
                    </w:rPr>
                    <w:t>废水</w:t>
                  </w:r>
                </w:p>
              </w:tc>
              <w:tc>
                <w:tcPr>
                  <w:tcW w:w="1276" w:type="dxa"/>
                  <w:vAlign w:val="center"/>
                </w:tcPr>
                <w:p w:rsidR="00D877D5" w:rsidRDefault="003C080F">
                  <w:pPr>
                    <w:jc w:val="center"/>
                    <w:rPr>
                      <w:kern w:val="0"/>
                      <w:szCs w:val="21"/>
                    </w:rPr>
                  </w:pPr>
                  <w:r>
                    <w:rPr>
                      <w:kern w:val="0"/>
                      <w:szCs w:val="21"/>
                    </w:rPr>
                    <w:t>生活污水</w:t>
                  </w:r>
                </w:p>
              </w:tc>
              <w:tc>
                <w:tcPr>
                  <w:tcW w:w="2552" w:type="dxa"/>
                  <w:vAlign w:val="center"/>
                </w:tcPr>
                <w:p w:rsidR="00D877D5" w:rsidRDefault="003C080F">
                  <w:pPr>
                    <w:snapToGrid w:val="0"/>
                    <w:jc w:val="center"/>
                    <w:rPr>
                      <w:szCs w:val="21"/>
                    </w:rPr>
                  </w:pPr>
                  <w:r>
                    <w:rPr>
                      <w:szCs w:val="21"/>
                    </w:rPr>
                    <w:t>化粪池</w:t>
                  </w:r>
                </w:p>
              </w:tc>
              <w:tc>
                <w:tcPr>
                  <w:tcW w:w="1275" w:type="dxa"/>
                  <w:vAlign w:val="center"/>
                </w:tcPr>
                <w:p w:rsidR="00D877D5" w:rsidRDefault="003C080F">
                  <w:pPr>
                    <w:snapToGrid w:val="0"/>
                    <w:jc w:val="center"/>
                    <w:rPr>
                      <w:bCs/>
                      <w:szCs w:val="21"/>
                    </w:rPr>
                  </w:pPr>
                  <w:r>
                    <w:rPr>
                      <w:bCs/>
                      <w:szCs w:val="21"/>
                    </w:rPr>
                    <w:t>COD</w:t>
                  </w:r>
                  <w:r>
                    <w:rPr>
                      <w:bCs/>
                      <w:szCs w:val="21"/>
                    </w:rPr>
                    <w:t>、</w:t>
                  </w:r>
                </w:p>
                <w:p w:rsidR="00D877D5" w:rsidRDefault="003C080F">
                  <w:pPr>
                    <w:snapToGrid w:val="0"/>
                    <w:jc w:val="center"/>
                    <w:rPr>
                      <w:bCs/>
                      <w:szCs w:val="21"/>
                    </w:rPr>
                  </w:pPr>
                  <w:r>
                    <w:rPr>
                      <w:bCs/>
                      <w:szCs w:val="21"/>
                    </w:rPr>
                    <w:t>氨氮</w:t>
                  </w:r>
                </w:p>
              </w:tc>
              <w:tc>
                <w:tcPr>
                  <w:tcW w:w="3069" w:type="dxa"/>
                  <w:vAlign w:val="center"/>
                </w:tcPr>
                <w:p w:rsidR="00D877D5" w:rsidRDefault="003C080F">
                  <w:pPr>
                    <w:snapToGrid w:val="0"/>
                    <w:jc w:val="center"/>
                    <w:rPr>
                      <w:bCs/>
                      <w:szCs w:val="21"/>
                    </w:rPr>
                  </w:pPr>
                  <w:r>
                    <w:rPr>
                      <w:bCs/>
                      <w:szCs w:val="21"/>
                    </w:rPr>
                    <w:t>生活污水经化粪池处理后满足《污水综合排放标准》（</w:t>
                  </w:r>
                  <w:r>
                    <w:rPr>
                      <w:bCs/>
                      <w:szCs w:val="21"/>
                    </w:rPr>
                    <w:t>GB8978-1996</w:t>
                  </w:r>
                  <w:r>
                    <w:rPr>
                      <w:bCs/>
                      <w:szCs w:val="21"/>
                    </w:rPr>
                    <w:t>）表</w:t>
                  </w:r>
                  <w:r>
                    <w:rPr>
                      <w:bCs/>
                      <w:szCs w:val="21"/>
                    </w:rPr>
                    <w:t>4</w:t>
                  </w:r>
                  <w:r>
                    <w:rPr>
                      <w:bCs/>
                      <w:szCs w:val="21"/>
                    </w:rPr>
                    <w:t>二级标准要求后排入市政污水管网，进入舞阳县城市</w:t>
                  </w:r>
                  <w:r w:rsidR="008A35C2">
                    <w:rPr>
                      <w:rFonts w:hint="eastAsia"/>
                      <w:bCs/>
                      <w:szCs w:val="21"/>
                    </w:rPr>
                    <w:t>生活</w:t>
                  </w:r>
                  <w:r>
                    <w:rPr>
                      <w:bCs/>
                      <w:szCs w:val="21"/>
                    </w:rPr>
                    <w:t>污水净化中心进行处理，处理达标后排入三里河。</w:t>
                  </w:r>
                </w:p>
              </w:tc>
            </w:tr>
            <w:tr w:rsidR="00D877D5">
              <w:trPr>
                <w:trHeight w:val="397"/>
                <w:jc w:val="center"/>
              </w:trPr>
              <w:tc>
                <w:tcPr>
                  <w:tcW w:w="995" w:type="dxa"/>
                  <w:vAlign w:val="center"/>
                </w:tcPr>
                <w:p w:rsidR="00D877D5" w:rsidRDefault="003C080F">
                  <w:pPr>
                    <w:snapToGrid w:val="0"/>
                    <w:jc w:val="center"/>
                    <w:rPr>
                      <w:szCs w:val="21"/>
                    </w:rPr>
                  </w:pPr>
                  <w:r>
                    <w:rPr>
                      <w:szCs w:val="21"/>
                    </w:rPr>
                    <w:t>废气</w:t>
                  </w:r>
                </w:p>
              </w:tc>
              <w:tc>
                <w:tcPr>
                  <w:tcW w:w="1276" w:type="dxa"/>
                  <w:vAlign w:val="center"/>
                </w:tcPr>
                <w:p w:rsidR="00D877D5" w:rsidRDefault="008A35C2" w:rsidP="008A35C2">
                  <w:pPr>
                    <w:jc w:val="center"/>
                    <w:rPr>
                      <w:kern w:val="0"/>
                      <w:szCs w:val="21"/>
                    </w:rPr>
                  </w:pPr>
                  <w:r>
                    <w:rPr>
                      <w:rFonts w:hint="eastAsia"/>
                      <w:kern w:val="0"/>
                      <w:szCs w:val="21"/>
                    </w:rPr>
                    <w:t>汽车</w:t>
                  </w:r>
                  <w:r>
                    <w:rPr>
                      <w:kern w:val="0"/>
                      <w:szCs w:val="21"/>
                    </w:rPr>
                    <w:t>尾气</w:t>
                  </w:r>
                </w:p>
              </w:tc>
              <w:tc>
                <w:tcPr>
                  <w:tcW w:w="2552" w:type="dxa"/>
                  <w:vAlign w:val="center"/>
                </w:tcPr>
                <w:p w:rsidR="00D877D5" w:rsidRDefault="003C080F">
                  <w:pPr>
                    <w:snapToGrid w:val="0"/>
                    <w:jc w:val="center"/>
                    <w:rPr>
                      <w:szCs w:val="21"/>
                    </w:rPr>
                  </w:pPr>
                  <w:r>
                    <w:rPr>
                      <w:szCs w:val="21"/>
                    </w:rPr>
                    <w:t>加强绿化、强化管理</w:t>
                  </w:r>
                </w:p>
              </w:tc>
              <w:tc>
                <w:tcPr>
                  <w:tcW w:w="1275" w:type="dxa"/>
                  <w:vAlign w:val="center"/>
                </w:tcPr>
                <w:p w:rsidR="00D877D5" w:rsidRDefault="003C080F">
                  <w:pPr>
                    <w:snapToGrid w:val="0"/>
                    <w:jc w:val="center"/>
                    <w:rPr>
                      <w:bCs/>
                      <w:szCs w:val="21"/>
                    </w:rPr>
                  </w:pPr>
                  <w:r>
                    <w:rPr>
                      <w:bCs/>
                      <w:szCs w:val="21"/>
                    </w:rPr>
                    <w:t>/</w:t>
                  </w:r>
                </w:p>
              </w:tc>
              <w:tc>
                <w:tcPr>
                  <w:tcW w:w="3069" w:type="dxa"/>
                  <w:vAlign w:val="center"/>
                </w:tcPr>
                <w:p w:rsidR="00D877D5" w:rsidRDefault="008A35C2">
                  <w:pPr>
                    <w:snapToGrid w:val="0"/>
                    <w:jc w:val="center"/>
                    <w:rPr>
                      <w:bCs/>
                      <w:szCs w:val="21"/>
                    </w:rPr>
                  </w:pPr>
                  <w:r>
                    <w:rPr>
                      <w:rFonts w:hint="eastAsia"/>
                      <w:bCs/>
                      <w:szCs w:val="21"/>
                    </w:rPr>
                    <w:t>/</w:t>
                  </w:r>
                </w:p>
              </w:tc>
            </w:tr>
            <w:tr w:rsidR="00D877D5">
              <w:trPr>
                <w:trHeight w:val="397"/>
                <w:jc w:val="center"/>
              </w:trPr>
              <w:tc>
                <w:tcPr>
                  <w:tcW w:w="995" w:type="dxa"/>
                  <w:vAlign w:val="center"/>
                </w:tcPr>
                <w:p w:rsidR="00D877D5" w:rsidRDefault="003C080F">
                  <w:pPr>
                    <w:snapToGrid w:val="0"/>
                    <w:jc w:val="center"/>
                    <w:rPr>
                      <w:szCs w:val="21"/>
                    </w:rPr>
                  </w:pPr>
                  <w:r>
                    <w:rPr>
                      <w:szCs w:val="21"/>
                    </w:rPr>
                    <w:t>噪声</w:t>
                  </w:r>
                </w:p>
              </w:tc>
              <w:tc>
                <w:tcPr>
                  <w:tcW w:w="1276" w:type="dxa"/>
                  <w:vAlign w:val="center"/>
                </w:tcPr>
                <w:p w:rsidR="00D877D5" w:rsidRDefault="008A35C2">
                  <w:pPr>
                    <w:jc w:val="center"/>
                    <w:rPr>
                      <w:kern w:val="0"/>
                      <w:szCs w:val="21"/>
                    </w:rPr>
                  </w:pPr>
                  <w:r>
                    <w:rPr>
                      <w:rFonts w:hint="eastAsia"/>
                      <w:kern w:val="0"/>
                      <w:szCs w:val="21"/>
                    </w:rPr>
                    <w:t>交通</w:t>
                  </w:r>
                  <w:r>
                    <w:rPr>
                      <w:kern w:val="0"/>
                      <w:szCs w:val="21"/>
                    </w:rPr>
                    <w:t>噪声、</w:t>
                  </w:r>
                  <w:r w:rsidR="003C080F">
                    <w:rPr>
                      <w:kern w:val="0"/>
                      <w:szCs w:val="21"/>
                    </w:rPr>
                    <w:t>娱乐噪声</w:t>
                  </w:r>
                </w:p>
              </w:tc>
              <w:tc>
                <w:tcPr>
                  <w:tcW w:w="2552" w:type="dxa"/>
                  <w:vAlign w:val="center"/>
                </w:tcPr>
                <w:p w:rsidR="00D877D5" w:rsidRDefault="008A35C2">
                  <w:pPr>
                    <w:snapToGrid w:val="0"/>
                    <w:jc w:val="center"/>
                    <w:rPr>
                      <w:szCs w:val="21"/>
                    </w:rPr>
                  </w:pPr>
                  <w:r w:rsidRPr="008A35C2">
                    <w:rPr>
                      <w:rFonts w:hint="eastAsia"/>
                      <w:szCs w:val="21"/>
                    </w:rPr>
                    <w:t>加强绿化、加强停车管理、设置禁鸣标志</w:t>
                  </w:r>
                </w:p>
              </w:tc>
              <w:tc>
                <w:tcPr>
                  <w:tcW w:w="1275" w:type="dxa"/>
                  <w:vAlign w:val="center"/>
                </w:tcPr>
                <w:p w:rsidR="00D877D5" w:rsidRDefault="003C080F">
                  <w:pPr>
                    <w:snapToGrid w:val="0"/>
                    <w:jc w:val="center"/>
                    <w:rPr>
                      <w:bCs/>
                      <w:szCs w:val="21"/>
                    </w:rPr>
                  </w:pPr>
                  <w:r>
                    <w:rPr>
                      <w:bCs/>
                      <w:szCs w:val="21"/>
                    </w:rPr>
                    <w:t>等效</w:t>
                  </w:r>
                  <w:r>
                    <w:rPr>
                      <w:bCs/>
                      <w:szCs w:val="21"/>
                    </w:rPr>
                    <w:t>A</w:t>
                  </w:r>
                  <w:r>
                    <w:rPr>
                      <w:bCs/>
                      <w:szCs w:val="21"/>
                    </w:rPr>
                    <w:t>声级</w:t>
                  </w:r>
                </w:p>
              </w:tc>
              <w:tc>
                <w:tcPr>
                  <w:tcW w:w="3069" w:type="dxa"/>
                  <w:vAlign w:val="center"/>
                </w:tcPr>
                <w:p w:rsidR="00D877D5" w:rsidRDefault="003C080F">
                  <w:pPr>
                    <w:snapToGrid w:val="0"/>
                    <w:jc w:val="center"/>
                    <w:rPr>
                      <w:bCs/>
                      <w:szCs w:val="21"/>
                    </w:rPr>
                  </w:pPr>
                  <w:r>
                    <w:rPr>
                      <w:bCs/>
                      <w:szCs w:val="21"/>
                    </w:rPr>
                    <w:t>《社会生活环境噪声排放标准》（</w:t>
                  </w:r>
                  <w:r>
                    <w:rPr>
                      <w:bCs/>
                      <w:szCs w:val="21"/>
                    </w:rPr>
                    <w:t>GB22337-2008</w:t>
                  </w:r>
                  <w:r>
                    <w:rPr>
                      <w:bCs/>
                      <w:szCs w:val="21"/>
                    </w:rPr>
                    <w:t>》</w:t>
                  </w:r>
                  <w:r>
                    <w:rPr>
                      <w:bCs/>
                      <w:szCs w:val="21"/>
                    </w:rPr>
                    <w:t>2</w:t>
                  </w:r>
                  <w:r>
                    <w:rPr>
                      <w:bCs/>
                      <w:szCs w:val="21"/>
                    </w:rPr>
                    <w:t>类</w:t>
                  </w:r>
                </w:p>
              </w:tc>
            </w:tr>
            <w:tr w:rsidR="00D877D5">
              <w:trPr>
                <w:trHeight w:val="397"/>
                <w:jc w:val="center"/>
              </w:trPr>
              <w:tc>
                <w:tcPr>
                  <w:tcW w:w="995" w:type="dxa"/>
                  <w:vAlign w:val="center"/>
                </w:tcPr>
                <w:p w:rsidR="00D877D5" w:rsidRDefault="003C080F">
                  <w:pPr>
                    <w:snapToGrid w:val="0"/>
                    <w:jc w:val="center"/>
                    <w:rPr>
                      <w:szCs w:val="21"/>
                    </w:rPr>
                  </w:pPr>
                  <w:r>
                    <w:rPr>
                      <w:szCs w:val="21"/>
                    </w:rPr>
                    <w:t>固废</w:t>
                  </w:r>
                </w:p>
              </w:tc>
              <w:tc>
                <w:tcPr>
                  <w:tcW w:w="1276" w:type="dxa"/>
                  <w:vAlign w:val="center"/>
                </w:tcPr>
                <w:p w:rsidR="00D877D5" w:rsidRDefault="003C080F">
                  <w:pPr>
                    <w:widowControl/>
                    <w:jc w:val="center"/>
                    <w:rPr>
                      <w:kern w:val="0"/>
                      <w:szCs w:val="21"/>
                    </w:rPr>
                  </w:pPr>
                  <w:r>
                    <w:rPr>
                      <w:kern w:val="0"/>
                      <w:szCs w:val="21"/>
                    </w:rPr>
                    <w:t>生活垃圾</w:t>
                  </w:r>
                </w:p>
              </w:tc>
              <w:tc>
                <w:tcPr>
                  <w:tcW w:w="2552" w:type="dxa"/>
                  <w:vAlign w:val="center"/>
                </w:tcPr>
                <w:p w:rsidR="00D877D5" w:rsidRDefault="003C080F">
                  <w:pPr>
                    <w:snapToGrid w:val="0"/>
                    <w:jc w:val="center"/>
                    <w:rPr>
                      <w:szCs w:val="21"/>
                    </w:rPr>
                  </w:pPr>
                  <w:r>
                    <w:rPr>
                      <w:bCs/>
                      <w:szCs w:val="21"/>
                    </w:rPr>
                    <w:t>是否集中收集定期送至附近垃圾中转站</w:t>
                  </w:r>
                </w:p>
              </w:tc>
              <w:tc>
                <w:tcPr>
                  <w:tcW w:w="1275" w:type="dxa"/>
                  <w:vAlign w:val="center"/>
                </w:tcPr>
                <w:p w:rsidR="00D877D5" w:rsidRDefault="003C080F">
                  <w:pPr>
                    <w:jc w:val="center"/>
                    <w:rPr>
                      <w:kern w:val="0"/>
                      <w:szCs w:val="21"/>
                    </w:rPr>
                  </w:pPr>
                  <w:r>
                    <w:rPr>
                      <w:kern w:val="0"/>
                      <w:szCs w:val="21"/>
                    </w:rPr>
                    <w:t>/</w:t>
                  </w:r>
                </w:p>
              </w:tc>
              <w:tc>
                <w:tcPr>
                  <w:tcW w:w="3069" w:type="dxa"/>
                  <w:vAlign w:val="center"/>
                </w:tcPr>
                <w:p w:rsidR="00D877D5" w:rsidRDefault="003C080F">
                  <w:pPr>
                    <w:jc w:val="center"/>
                    <w:rPr>
                      <w:kern w:val="0"/>
                      <w:szCs w:val="21"/>
                    </w:rPr>
                  </w:pPr>
                  <w:r>
                    <w:rPr>
                      <w:kern w:val="0"/>
                      <w:szCs w:val="21"/>
                    </w:rPr>
                    <w:t>不得随意外排</w:t>
                  </w:r>
                </w:p>
              </w:tc>
            </w:tr>
          </w:tbl>
          <w:p w:rsidR="00D877D5" w:rsidRDefault="003C080F">
            <w:pPr>
              <w:adjustRightInd w:val="0"/>
              <w:snapToGrid w:val="0"/>
              <w:spacing w:line="360" w:lineRule="auto"/>
              <w:ind w:firstLineChars="200" w:firstLine="480"/>
              <w:rPr>
                <w:rFonts w:eastAsia="黑体"/>
                <w:szCs w:val="21"/>
              </w:rPr>
            </w:pPr>
            <w:r>
              <w:rPr>
                <w:rFonts w:eastAsia="黑体"/>
                <w:sz w:val="24"/>
              </w:rPr>
              <w:t>综上所述，舞阳县</w:t>
            </w:r>
            <w:r w:rsidR="008A35C2">
              <w:rPr>
                <w:rFonts w:eastAsia="黑体" w:hint="eastAsia"/>
                <w:sz w:val="24"/>
              </w:rPr>
              <w:t>盐文化</w:t>
            </w:r>
            <w:r w:rsidR="008A35C2">
              <w:rPr>
                <w:rFonts w:eastAsia="黑体"/>
                <w:sz w:val="24"/>
              </w:rPr>
              <w:t>小镇配套服务区建设项目</w:t>
            </w:r>
            <w:r>
              <w:rPr>
                <w:rFonts w:eastAsia="黑体"/>
                <w:sz w:val="24"/>
              </w:rPr>
              <w:t>，符合国家产业政策，用地符合土地利用规划要求，项目选址可行。该项目建设在认真落实各项污染防治措施，认真执行环境保护</w:t>
            </w:r>
            <w:r>
              <w:rPr>
                <w:rFonts w:eastAsia="黑体"/>
                <w:sz w:val="24"/>
              </w:rPr>
              <w:t>“</w:t>
            </w:r>
            <w:r>
              <w:rPr>
                <w:rFonts w:eastAsia="黑体"/>
                <w:sz w:val="24"/>
              </w:rPr>
              <w:t>三同时</w:t>
            </w:r>
            <w:r>
              <w:rPr>
                <w:rFonts w:eastAsia="黑体"/>
                <w:sz w:val="24"/>
              </w:rPr>
              <w:t>”</w:t>
            </w:r>
            <w:r w:rsidR="00023CD9">
              <w:rPr>
                <w:rFonts w:eastAsia="黑体"/>
                <w:sz w:val="24"/>
              </w:rPr>
              <w:t>制度的基础上，污染物可实现达标排放，能够达到环境保护的要求</w:t>
            </w:r>
            <w:r>
              <w:rPr>
                <w:rFonts w:eastAsia="黑体"/>
                <w:sz w:val="24"/>
              </w:rPr>
              <w:t>。因此，在保证污染防治措施有效实施的基础上，并采纳上述建议后，从环境保护角度分析，该项目在此建设是可行的</w:t>
            </w:r>
            <w:r>
              <w:rPr>
                <w:rFonts w:eastAsia="黑体"/>
                <w:sz w:val="32"/>
                <w:szCs w:val="32"/>
              </w:rPr>
              <w:t>。</w:t>
            </w:r>
          </w:p>
          <w:p w:rsidR="00D877D5" w:rsidRDefault="00D877D5">
            <w:pPr>
              <w:adjustRightInd w:val="0"/>
              <w:snapToGrid w:val="0"/>
              <w:spacing w:beforeLines="100" w:before="312" w:line="360" w:lineRule="auto"/>
              <w:rPr>
                <w:rFonts w:eastAsia="黑体"/>
                <w:szCs w:val="21"/>
              </w:rPr>
            </w:pPr>
          </w:p>
          <w:p w:rsidR="00D877D5" w:rsidRDefault="00D877D5">
            <w:pPr>
              <w:adjustRightInd w:val="0"/>
              <w:snapToGrid w:val="0"/>
              <w:spacing w:beforeLines="100" w:before="312" w:line="360" w:lineRule="auto"/>
              <w:rPr>
                <w:rFonts w:eastAsia="黑体"/>
                <w:szCs w:val="21"/>
              </w:rPr>
            </w:pPr>
          </w:p>
        </w:tc>
      </w:tr>
    </w:tbl>
    <w:p w:rsidR="00D877D5" w:rsidRDefault="00D877D5">
      <w:pPr>
        <w:adjustRightInd w:val="0"/>
        <w:snapToGrid w:val="0"/>
        <w:spacing w:line="20" w:lineRule="exact"/>
      </w:pPr>
    </w:p>
    <w:p w:rsidR="00D877D5" w:rsidRDefault="00D877D5">
      <w:pPr>
        <w:adjustRightInd w:val="0"/>
        <w:snapToGrid w:val="0"/>
        <w:spacing w:line="20" w:lineRule="exact"/>
      </w:pPr>
    </w:p>
    <w:p w:rsidR="0027047B" w:rsidRDefault="0027047B"/>
    <w:p w:rsidR="0027047B" w:rsidRPr="0027047B" w:rsidRDefault="0027047B" w:rsidP="0027047B"/>
    <w:p w:rsidR="0027047B" w:rsidRPr="0027047B" w:rsidRDefault="0027047B" w:rsidP="0027047B"/>
    <w:p w:rsidR="0027047B" w:rsidRDefault="0027047B" w:rsidP="0027047B">
      <w:pPr>
        <w:sectPr w:rsidR="0027047B">
          <w:footerReference w:type="even" r:id="rId23"/>
          <w:footerReference w:type="default" r:id="rId24"/>
          <w:pgSz w:w="11906" w:h="16838"/>
          <w:pgMar w:top="1440" w:right="1797" w:bottom="1440" w:left="1797" w:header="851" w:footer="992" w:gutter="0"/>
          <w:cols w:space="720"/>
          <w:docGrid w:type="linesAndChars" w:linePitch="312"/>
        </w:sectPr>
      </w:pPr>
    </w:p>
    <w:p w:rsidR="0072517E" w:rsidRDefault="009951B9" w:rsidP="0027047B">
      <w:pPr>
        <w:sectPr w:rsidR="0072517E" w:rsidSect="0072517E">
          <w:pgSz w:w="16838" w:h="11906" w:orient="landscape"/>
          <w:pgMar w:top="1797" w:right="1440" w:bottom="1797" w:left="1440" w:header="851" w:footer="992" w:gutter="0"/>
          <w:cols w:space="720"/>
          <w:docGrid w:type="linesAndChars" w:linePitch="312"/>
        </w:sectPr>
      </w:pPr>
      <w:r>
        <w:rPr>
          <w:noProof/>
        </w:rPr>
        <w:lastRenderedPageBreak/>
        <w:pict>
          <v:rect id="矩形 3" o:spid="_x0000_s16987" style="position:absolute;left:0;text-align:left;margin-left:270.1pt;margin-top:291.4pt;width:8.45pt;height:6pt;z-index:251721728;mso-width-relative:page;mso-height-relative:page;v-text-anchor:middle" o:gfxdata="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IrPh2fYAAAACwEAAA8A&#10;AAAAAAAAAQAgAAAAIgAAAGRycy9kb3ducmV2LnhtbFBLAQIUABQAAAAIAIdO4kDWgLpsUAIAAHAE&#10;AAAOAAAAAAAAAAEAIAAAACcBAABkcnMvZTJvRG9jLnhtbFBLBQYAAAAABgAGAFkBAADpBQAAAAA=&#10;" fillcolor="red" stroked="f" strokeweight="2pt"/>
        </w:pict>
      </w:r>
      <w:r>
        <w:rPr>
          <w:noProof/>
        </w:rPr>
        <w:pict>
          <v:shapetype id="_x0000_t202" coordsize="21600,21600" o:spt="202" path="m,l,21600r21600,l21600,xe">
            <v:stroke joinstyle="miter"/>
            <v:path gradientshapeok="t" o:connecttype="rect"/>
          </v:shapetype>
          <v:shape id="文本框 2" o:spid="_x0000_s16989" type="#_x0000_t202" style="position:absolute;left:0;text-align:left;margin-left:221.15pt;margin-top:376.65pt;width:279.15pt;height:38.4pt;z-index:251723776;mso-width-percent:400;mso-height-percent:200;mso-width-percent:400;mso-height-percent:200;mso-width-relative:margin;mso-height-relative:margin" filled="f" stroked="f">
            <v:textbox style="mso-fit-shape-to-text:t">
              <w:txbxContent>
                <w:p w:rsidR="006928DF" w:rsidRDefault="006928DF" w:rsidP="00232FD7">
                  <w:pPr>
                    <w:rPr>
                      <w:b/>
                      <w:sz w:val="28"/>
                      <w:szCs w:val="28"/>
                    </w:rPr>
                  </w:pPr>
                  <w:r>
                    <w:rPr>
                      <w:b/>
                      <w:sz w:val="28"/>
                      <w:szCs w:val="28"/>
                    </w:rPr>
                    <w:t>附图一</w:t>
                  </w:r>
                  <w:r>
                    <w:rPr>
                      <w:rFonts w:hint="eastAsia"/>
                      <w:b/>
                      <w:sz w:val="28"/>
                      <w:szCs w:val="28"/>
                    </w:rPr>
                    <w:t xml:space="preserve">    </w:t>
                  </w:r>
                  <w:r>
                    <w:rPr>
                      <w:rFonts w:hint="eastAsia"/>
                      <w:b/>
                      <w:sz w:val="28"/>
                      <w:szCs w:val="28"/>
                    </w:rPr>
                    <w:t>项目地理位置图</w:t>
                  </w:r>
                </w:p>
              </w:txbxContent>
            </v:textbox>
          </v:shape>
        </w:pict>
      </w:r>
      <w:r>
        <w:rPr>
          <w:noProof/>
        </w:rPr>
        <w:pict>
          <v:shape id="自选图形 5" o:spid="_x0000_s16988" type="#_x0000_t62" style="position:absolute;left:0;text-align:left;margin-left:291.2pt;margin-top:222.15pt;width:105.2pt;height:23.9pt;z-index:251722752;mso-width-relative:page;mso-height-relative:page" o:gfxdata="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NclCujcAAAACwEAAA8AAAAAAAAAAQAgAAAAIgAAAGRycy9kb3ducmV2LnhtbFBLAQIUABQA&#10;AAAIAIdO4kCjSaAKXgIAAKwEAAAOAAAAAAAAAAEAIAAAACsBAABkcnMvZTJvRG9jLnhtbFBLBQYA&#10;AAAABgAGAFkBAAD7BQAAAAA=&#10;" adj="-2926,62586,14400" fillcolor="fuchsia" strokeweight="1pt">
            <v:textbox inset="0,0,0,0">
              <w:txbxContent>
                <w:p w:rsidR="006928DF" w:rsidRDefault="006928DF" w:rsidP="00A201CF">
                  <w:pPr>
                    <w:rPr>
                      <w:b/>
                      <w:sz w:val="28"/>
                      <w:szCs w:val="28"/>
                    </w:rPr>
                  </w:pPr>
                  <w:r>
                    <w:rPr>
                      <w:rFonts w:hint="eastAsia"/>
                      <w:b/>
                      <w:sz w:val="28"/>
                      <w:szCs w:val="28"/>
                    </w:rPr>
                    <w:t>项目所在位置</w:t>
                  </w:r>
                </w:p>
              </w:txbxContent>
            </v:textbox>
          </v:shape>
        </w:pict>
      </w:r>
      <w:r w:rsidR="0072517E">
        <w:rPr>
          <w:noProof/>
        </w:rPr>
        <w:drawing>
          <wp:inline distT="0" distB="0" distL="0" distR="0" wp14:anchorId="050D0D63" wp14:editId="60C737A6">
            <wp:extent cx="8863189" cy="4945380"/>
            <wp:effectExtent l="0" t="0" r="0" b="0"/>
            <wp:docPr id="5" name="图片 1" descr="舞阳县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舞阳县地图"/>
                    <pic:cNvPicPr>
                      <a:picLocks noChangeAspect="1" noChangeArrowheads="1"/>
                    </pic:cNvPicPr>
                  </pic:nvPicPr>
                  <pic:blipFill>
                    <a:blip r:embed="rId25" cstate="print"/>
                    <a:srcRect/>
                    <a:stretch>
                      <a:fillRect/>
                    </a:stretch>
                  </pic:blipFill>
                  <pic:spPr>
                    <a:xfrm>
                      <a:off x="0" y="0"/>
                      <a:ext cx="8865800" cy="4946837"/>
                    </a:xfrm>
                    <a:prstGeom prst="rect">
                      <a:avLst/>
                    </a:prstGeom>
                    <a:noFill/>
                    <a:ln w="9525" cmpd="sng">
                      <a:noFill/>
                      <a:miter lim="800000"/>
                      <a:headEnd/>
                      <a:tailEnd/>
                    </a:ln>
                  </pic:spPr>
                </pic:pic>
              </a:graphicData>
            </a:graphic>
          </wp:inline>
        </w:drawing>
      </w:r>
    </w:p>
    <w:p w:rsidR="0027047B" w:rsidRDefault="009951B9" w:rsidP="0027047B">
      <w:r>
        <w:rPr>
          <w:noProof/>
        </w:rPr>
        <w:lastRenderedPageBreak/>
        <w:pict>
          <v:shape id="_x0000_s16990" type="#_x0000_t202" style="position:absolute;left:0;text-align:left;margin-left:104.9pt;margin-top:603.65pt;width:249.25pt;height:69.6pt;z-index:251724800;mso-height-percent:200;mso-height-percent:200;mso-width-relative:margin;mso-height-relative:margin" o:gfxdata="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vZ/u7aAAAACwEAAA8AAAAAAAAA&#10;AQAgAAAAIgAAAGRycy9kb3ducmV2LnhtbFBLAQIUABQAAAAIAIdO4kBDckr8DwIAAPEDAAAOAAAA&#10;AAAAAAEAIAAAACkBAABkcnMvZTJvRG9jLnhtbFBLBQYAAAAABgAGAFkBAACqBQAAAAA=&#10;" stroked="f">
            <v:textbox style="mso-fit-shape-to-text:t">
              <w:txbxContent>
                <w:p w:rsidR="006928DF" w:rsidRDefault="006928DF" w:rsidP="000A4AEB">
                  <w:pPr>
                    <w:rPr>
                      <w:b/>
                      <w:sz w:val="28"/>
                      <w:szCs w:val="28"/>
                    </w:rPr>
                  </w:pPr>
                  <w:r>
                    <w:rPr>
                      <w:b/>
                      <w:sz w:val="28"/>
                      <w:szCs w:val="28"/>
                    </w:rPr>
                    <w:t>附图</w:t>
                  </w:r>
                  <w:r>
                    <w:rPr>
                      <w:rFonts w:hint="eastAsia"/>
                      <w:b/>
                      <w:sz w:val="28"/>
                      <w:szCs w:val="28"/>
                    </w:rPr>
                    <w:t>二</w:t>
                  </w:r>
                  <w:r>
                    <w:rPr>
                      <w:rFonts w:hint="eastAsia"/>
                      <w:b/>
                      <w:sz w:val="28"/>
                      <w:szCs w:val="28"/>
                    </w:rPr>
                    <w:t xml:space="preserve">    </w:t>
                  </w:r>
                  <w:r>
                    <w:rPr>
                      <w:rFonts w:hint="eastAsia"/>
                      <w:b/>
                      <w:sz w:val="28"/>
                      <w:szCs w:val="28"/>
                    </w:rPr>
                    <w:t>项目规划平面</w:t>
                  </w:r>
                  <w:r w:rsidRPr="000A4AEB">
                    <w:rPr>
                      <w:rFonts w:hint="eastAsia"/>
                      <w:b/>
                      <w:sz w:val="28"/>
                      <w:szCs w:val="28"/>
                    </w:rPr>
                    <w:t>布置</w:t>
                  </w:r>
                  <w:r>
                    <w:rPr>
                      <w:rFonts w:hint="eastAsia"/>
                      <w:b/>
                      <w:sz w:val="28"/>
                      <w:szCs w:val="28"/>
                    </w:rPr>
                    <w:t>图</w:t>
                  </w:r>
                </w:p>
              </w:txbxContent>
            </v:textbox>
          </v:shape>
        </w:pict>
      </w:r>
      <w:r w:rsidR="00A201CF" w:rsidRPr="00A201CF">
        <w:rPr>
          <w:noProof/>
        </w:rPr>
        <w:drawing>
          <wp:inline distT="0" distB="0" distL="0" distR="0">
            <wp:extent cx="5278120" cy="7688580"/>
            <wp:effectExtent l="0" t="0" r="0" b="0"/>
            <wp:docPr id="7" name="图片 7" descr="E:\舞阳县小镇\微信图片_20200214185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舞阳县小镇\微信图片_2020021418510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120" cy="7688580"/>
                    </a:xfrm>
                    <a:prstGeom prst="rect">
                      <a:avLst/>
                    </a:prstGeom>
                    <a:noFill/>
                    <a:ln>
                      <a:noFill/>
                    </a:ln>
                  </pic:spPr>
                </pic:pic>
              </a:graphicData>
            </a:graphic>
          </wp:inline>
        </w:drawing>
      </w:r>
    </w:p>
    <w:p w:rsidR="0072517E" w:rsidRPr="0072517E" w:rsidRDefault="0072517E" w:rsidP="0072517E">
      <w:pPr>
        <w:pStyle w:val="a0"/>
      </w:pPr>
    </w:p>
    <w:p w:rsidR="0027047B" w:rsidRDefault="0027047B" w:rsidP="0027047B">
      <w:pPr>
        <w:tabs>
          <w:tab w:val="center" w:pos="4156"/>
        </w:tabs>
      </w:pPr>
      <w:r>
        <w:tab/>
      </w:r>
    </w:p>
    <w:p w:rsidR="000A4AEB" w:rsidRDefault="000A4AEB" w:rsidP="0027047B">
      <w:pPr>
        <w:sectPr w:rsidR="000A4AEB" w:rsidSect="00BA4E0D">
          <w:pgSz w:w="11906" w:h="16838"/>
          <w:pgMar w:top="1440" w:right="1797" w:bottom="1440" w:left="1797" w:header="851" w:footer="992" w:gutter="0"/>
          <w:cols w:space="720"/>
          <w:docGrid w:type="linesAndChars" w:linePitch="312"/>
        </w:sectPr>
      </w:pPr>
    </w:p>
    <w:p w:rsidR="0027047B" w:rsidRDefault="009951B9" w:rsidP="000B6F91">
      <w:pPr>
        <w:jc w:val="center"/>
      </w:pPr>
      <w:r>
        <w:rPr>
          <w:noProof/>
        </w:rPr>
        <w:lastRenderedPageBreak/>
        <w:pict>
          <v:shape id="_x0000_s17005" type="#_x0000_t202" style="position:absolute;left:0;text-align:left;margin-left:224.25pt;margin-top:393.15pt;width:249.25pt;height:34.2pt;z-index:251739136;mso-width-relative:margin;mso-height-relative:margin" filled="f" stroked="f">
            <v:textbox>
              <w:txbxContent>
                <w:p w:rsidR="006928DF" w:rsidRDefault="006928DF" w:rsidP="00BA4E0D">
                  <w:pPr>
                    <w:rPr>
                      <w:b/>
                      <w:sz w:val="28"/>
                      <w:szCs w:val="28"/>
                    </w:rPr>
                  </w:pPr>
                  <w:r>
                    <w:rPr>
                      <w:b/>
                      <w:sz w:val="28"/>
                      <w:szCs w:val="28"/>
                    </w:rPr>
                    <w:t>附图</w:t>
                  </w:r>
                  <w:r>
                    <w:rPr>
                      <w:rFonts w:hint="eastAsia"/>
                      <w:b/>
                      <w:sz w:val="28"/>
                      <w:szCs w:val="28"/>
                    </w:rPr>
                    <w:t>三</w:t>
                  </w:r>
                  <w:r>
                    <w:rPr>
                      <w:rFonts w:hint="eastAsia"/>
                      <w:b/>
                      <w:sz w:val="28"/>
                      <w:szCs w:val="28"/>
                    </w:rPr>
                    <w:t xml:space="preserve">    </w:t>
                  </w:r>
                  <w:r>
                    <w:rPr>
                      <w:rFonts w:hint="eastAsia"/>
                      <w:b/>
                      <w:sz w:val="28"/>
                      <w:szCs w:val="28"/>
                    </w:rPr>
                    <w:t>项目平面</w:t>
                  </w:r>
                  <w:r w:rsidRPr="000A4AEB">
                    <w:rPr>
                      <w:rFonts w:hint="eastAsia"/>
                      <w:b/>
                      <w:sz w:val="28"/>
                      <w:szCs w:val="28"/>
                    </w:rPr>
                    <w:t>布置</w:t>
                  </w:r>
                  <w:r>
                    <w:rPr>
                      <w:rFonts w:hint="eastAsia"/>
                      <w:b/>
                      <w:sz w:val="28"/>
                      <w:szCs w:val="28"/>
                    </w:rPr>
                    <w:t>示意图</w:t>
                  </w:r>
                </w:p>
              </w:txbxContent>
            </v:textbox>
          </v:shape>
        </w:pict>
      </w:r>
      <w:r>
        <w:rPr>
          <w:noProof/>
        </w:rPr>
        <w:pict>
          <v:rect id="_x0000_s17003" style="position:absolute;left:0;text-align:left;margin-left:241.8pt;margin-top:223.35pt;width:22.2pt;height:84.15pt;z-index:251738112" fillcolor="none" strokecolor="#ffc000" strokeweight="1.5pt">
            <v:fill type="pattern"/>
            <v:textbox>
              <w:txbxContent>
                <w:p w:rsidR="006928DF" w:rsidRPr="00621612" w:rsidRDefault="006928DF" w:rsidP="00BA4E0D">
                  <w:pPr>
                    <w:rPr>
                      <w:b/>
                      <w:color w:val="FF0000"/>
                    </w:rPr>
                  </w:pPr>
                  <w:r>
                    <w:rPr>
                      <w:rFonts w:hint="eastAsia"/>
                      <w:b/>
                      <w:color w:val="FF0000"/>
                    </w:rPr>
                    <w:t>农产品基地</w:t>
                  </w:r>
                </w:p>
              </w:txbxContent>
            </v:textbox>
          </v:rect>
        </w:pict>
      </w:r>
      <w:r>
        <w:rPr>
          <w:noProof/>
        </w:rPr>
        <w:pict>
          <v:rect id="_x0000_s17002" style="position:absolute;left:0;text-align:left;margin-left:333.6pt;margin-top:214.95pt;width:19.2pt;height:52.8pt;z-index:251737088" fillcolor="none" strokecolor="#ffc000" strokeweight="1.5pt">
            <v:fill type="pattern"/>
            <v:textbox>
              <w:txbxContent>
                <w:p w:rsidR="006928DF" w:rsidRPr="00621612" w:rsidRDefault="006928DF" w:rsidP="00BA4E0D">
                  <w:pPr>
                    <w:rPr>
                      <w:b/>
                      <w:color w:val="FF0000"/>
                    </w:rPr>
                  </w:pPr>
                  <w:r w:rsidRPr="00621612">
                    <w:rPr>
                      <w:rFonts w:hint="eastAsia"/>
                      <w:b/>
                      <w:color w:val="FF0000"/>
                    </w:rPr>
                    <w:t>停车场</w:t>
                  </w:r>
                </w:p>
              </w:txbxContent>
            </v:textbox>
          </v:rect>
        </w:pict>
      </w:r>
      <w:r>
        <w:rPr>
          <w:noProof/>
        </w:rPr>
        <w:pict>
          <v:rect id="_x0000_s17000" style="position:absolute;left:0;text-align:left;margin-left:274.8pt;margin-top:204.9pt;width:50.4pt;height:23.4pt;z-index:251735040" fillcolor="none" strokecolor="#ffc000" strokeweight="1.5pt">
            <v:fill type="pattern"/>
            <v:textbox>
              <w:txbxContent>
                <w:p w:rsidR="006928DF" w:rsidRPr="00621612" w:rsidRDefault="006928DF">
                  <w:pPr>
                    <w:rPr>
                      <w:b/>
                      <w:color w:val="FF0000"/>
                    </w:rPr>
                  </w:pPr>
                  <w:r w:rsidRPr="00621612">
                    <w:rPr>
                      <w:rFonts w:hint="eastAsia"/>
                      <w:b/>
                      <w:color w:val="FF0000"/>
                    </w:rPr>
                    <w:t>停车场</w:t>
                  </w:r>
                </w:p>
              </w:txbxContent>
            </v:textbox>
          </v:rect>
        </w:pict>
      </w:r>
      <w:r>
        <w:rPr>
          <w:noProof/>
        </w:rPr>
        <w:pict>
          <v:rect id="_x0000_s17001" style="position:absolute;left:0;text-align:left;margin-left:354.6pt;margin-top:123.75pt;width:50.4pt;height:23.4pt;z-index:251736064" fillcolor="none" strokecolor="#ffc000" strokeweight="1.5pt">
            <v:fill type="pattern"/>
            <v:textbox>
              <w:txbxContent>
                <w:p w:rsidR="006928DF" w:rsidRPr="00621612" w:rsidRDefault="006928DF" w:rsidP="00621612">
                  <w:pPr>
                    <w:rPr>
                      <w:b/>
                      <w:color w:val="FF0000"/>
                    </w:rPr>
                  </w:pPr>
                  <w:r w:rsidRPr="00621612">
                    <w:rPr>
                      <w:rFonts w:hint="eastAsia"/>
                      <w:b/>
                      <w:color w:val="FF0000"/>
                    </w:rPr>
                    <w:t>停车场</w:t>
                  </w:r>
                </w:p>
              </w:txbxContent>
            </v:textbox>
          </v:rect>
        </w:pict>
      </w:r>
      <w:r>
        <w:rPr>
          <w:noProof/>
        </w:rPr>
        <w:pict>
          <v:rect id="_x0000_s16992" style="position:absolute;left:0;text-align:left;margin-left:177.45pt;margin-top:222.15pt;width:63pt;height:39pt;z-index:251726848;mso-position-horizontal:absolute" fillcolor="none" strokecolor="red" strokeweight="2pt">
            <v:fill type="pattern"/>
            <v:textbox>
              <w:txbxContent>
                <w:p w:rsidR="006928DF" w:rsidRPr="009B5B78" w:rsidRDefault="006928DF">
                  <w:pPr>
                    <w:rPr>
                      <w:b/>
                      <w:color w:val="FF0000"/>
                    </w:rPr>
                  </w:pPr>
                  <w:r w:rsidRPr="009B5B78">
                    <w:rPr>
                      <w:rFonts w:hint="eastAsia"/>
                      <w:b/>
                      <w:color w:val="FF0000"/>
                    </w:rPr>
                    <w:t>盐</w:t>
                  </w:r>
                  <w:r w:rsidRPr="009B5B78">
                    <w:rPr>
                      <w:b/>
                      <w:color w:val="FF0000"/>
                    </w:rPr>
                    <w:t>创意工坊一条街</w:t>
                  </w:r>
                </w:p>
              </w:txbxContent>
            </v:textbox>
          </v:rect>
        </w:pict>
      </w:r>
      <w:r>
        <w:rPr>
          <w:noProof/>
        </w:rPr>
        <w:pict>
          <v:rect id="_x0000_s16999" style="position:absolute;left:0;text-align:left;margin-left:180.6pt;margin-top:295.35pt;width:55.2pt;height:73.8pt;z-index:251734016" fillcolor="none" strokecolor="red" strokeweight="2pt">
            <v:fill type="pattern"/>
            <v:textbox>
              <w:txbxContent>
                <w:p w:rsidR="006928DF" w:rsidRDefault="006928DF">
                  <w:pPr>
                    <w:rPr>
                      <w:b/>
                      <w:color w:val="FF0000"/>
                    </w:rPr>
                  </w:pPr>
                </w:p>
                <w:p w:rsidR="006928DF" w:rsidRPr="00F16048" w:rsidRDefault="006928DF">
                  <w:pPr>
                    <w:rPr>
                      <w:b/>
                      <w:color w:val="FF0000"/>
                    </w:rPr>
                  </w:pPr>
                  <w:r w:rsidRPr="00F16048">
                    <w:rPr>
                      <w:rFonts w:hint="eastAsia"/>
                      <w:b/>
                      <w:color w:val="FF0000"/>
                    </w:rPr>
                    <w:t>文峰乡</w:t>
                  </w:r>
                  <w:r w:rsidRPr="00F16048">
                    <w:rPr>
                      <w:b/>
                      <w:color w:val="FF0000"/>
                    </w:rPr>
                    <w:t>卫生院</w:t>
                  </w:r>
                </w:p>
              </w:txbxContent>
            </v:textbox>
          </v:rect>
        </w:pict>
      </w:r>
      <w:r>
        <w:rPr>
          <w:noProof/>
        </w:rPr>
        <w:pict>
          <v:shape id="_x0000_s16998" type="#_x0000_t61" style="position:absolute;left:0;text-align:left;margin-left:296.65pt;margin-top:72.75pt;width:69.1pt;height:29.25pt;z-index:251732992;mso-position-horizontal-relative:text;mso-position-vertical-relative:text;mso-width-relative:page;mso-height-relative:page;v-text-anchor:middle" adj="-3470,37255" strokecolor="#f79646" strokeweight="2pt">
            <v:stroke joinstyle="round"/>
            <v:textbox>
              <w:txbxContent>
                <w:p w:rsidR="006928DF" w:rsidRDefault="006928DF" w:rsidP="00015A0F">
                  <w:pPr>
                    <w:jc w:val="center"/>
                  </w:pPr>
                  <w:r>
                    <w:rPr>
                      <w:rFonts w:hint="eastAsia"/>
                    </w:rPr>
                    <w:t>上海北路</w:t>
                  </w:r>
                </w:p>
              </w:txbxContent>
            </v:textbox>
          </v:shape>
        </w:pict>
      </w:r>
      <w:r>
        <w:rPr>
          <w:noProof/>
        </w:rPr>
        <w:pict>
          <v:shape id="_x0000_s16997" type="#_x0000_t32" style="position:absolute;left:0;text-align:left;margin-left:280.2pt;margin-top:103.5pt;width:6.6pt;height:101.4pt;flip:y;z-index:251731968" o:connectortype="straight" strokecolor="red" strokeweight="2pt"/>
        </w:pict>
      </w:r>
      <w:r>
        <w:rPr>
          <w:noProof/>
        </w:rPr>
        <w:pict>
          <v:shape id="_x0000_s16996" type="#_x0000_t61" style="position:absolute;left:0;text-align:left;margin-left:98.05pt;margin-top:120.75pt;width:69.1pt;height:29.25pt;z-index:251730944;mso-position-horizontal-relative:text;mso-position-vertical-relative:text;mso-width-relative:page;mso-height-relative:page;v-text-anchor:middle" adj="26726,27951" strokecolor="#f79646" strokeweight="2pt">
            <v:stroke joinstyle="round"/>
            <v:textbox>
              <w:txbxContent>
                <w:p w:rsidR="006928DF" w:rsidRDefault="006928DF" w:rsidP="00015A0F">
                  <w:pPr>
                    <w:jc w:val="center"/>
                  </w:pPr>
                  <w:r>
                    <w:rPr>
                      <w:rFonts w:hint="eastAsia"/>
                    </w:rPr>
                    <w:t>沙河路</w:t>
                  </w:r>
                </w:p>
              </w:txbxContent>
            </v:textbox>
          </v:shape>
        </w:pict>
      </w:r>
      <w:r>
        <w:rPr>
          <w:noProof/>
        </w:rPr>
        <w:pict>
          <v:shape id="_x0000_s16995" type="#_x0000_t61" style="position:absolute;left:0;text-align:left;margin-left:91.45pt;margin-top:168.75pt;width:69.1pt;height:29.25pt;z-index:251729920;mso-position-horizontal-relative:text;mso-position-vertical-relative:text;mso-width-relative:page;mso-height-relative:page;v-text-anchor:middle" adj="26726,27951" strokecolor="#f79646" strokeweight="2pt">
            <v:stroke joinstyle="round"/>
            <v:textbox>
              <w:txbxContent>
                <w:p w:rsidR="006928DF" w:rsidRDefault="006928DF" w:rsidP="004B35E7">
                  <w:pPr>
                    <w:jc w:val="center"/>
                  </w:pPr>
                  <w:r>
                    <w:rPr>
                      <w:rFonts w:hint="eastAsia"/>
                    </w:rPr>
                    <w:t>澧河路</w:t>
                  </w:r>
                </w:p>
              </w:txbxContent>
            </v:textbox>
          </v:shape>
        </w:pict>
      </w:r>
      <w:r>
        <w:rPr>
          <w:noProof/>
        </w:rPr>
        <w:pict>
          <v:shape id="_x0000_s16994" type="#_x0000_t32" style="position:absolute;left:0;text-align:left;margin-left:179.4pt;margin-top:148.95pt;width:223.2pt;height:7.2pt;flip:y;z-index:251728896" o:connectortype="straight" strokecolor="red" strokeweight="2pt"/>
        </w:pict>
      </w:r>
      <w:r>
        <w:rPr>
          <w:noProof/>
        </w:rPr>
        <w:pict>
          <v:shape id="_x0000_s16993" type="#_x0000_t32" style="position:absolute;left:0;text-align:left;margin-left:180pt;margin-top:201.75pt;width:223.2pt;height:7.2pt;flip:y;z-index:251727872" o:connectortype="straight" strokecolor="red" strokeweight="2pt"/>
        </w:pict>
      </w:r>
      <w:r>
        <w:rPr>
          <w:noProof/>
        </w:rPr>
        <w:pict>
          <v:rect id="_x0000_s16991" style="position:absolute;left:0;text-align:left;margin-left:354.6pt;margin-top:211.2pt;width:47.4pt;height:55.95pt;z-index:251725824;mso-position-vertical:absolute" fillcolor="none" strokecolor="red" strokeweight="1.5pt">
            <v:fill type="pattern"/>
            <v:textbox>
              <w:txbxContent>
                <w:p w:rsidR="006928DF" w:rsidRDefault="006928DF" w:rsidP="00AD4487">
                  <w:pPr>
                    <w:jc w:val="center"/>
                  </w:pPr>
                  <w:r w:rsidRPr="00AD4487">
                    <w:rPr>
                      <w:rFonts w:hint="eastAsia"/>
                      <w:b/>
                      <w:color w:val="FF0000"/>
                    </w:rPr>
                    <w:t>县</w:t>
                  </w:r>
                  <w:r w:rsidRPr="00AD4487">
                    <w:rPr>
                      <w:b/>
                      <w:color w:val="FF0000"/>
                    </w:rPr>
                    <w:t>游客服务中</w:t>
                  </w:r>
                  <w:r w:rsidRPr="00AD4487">
                    <w:rPr>
                      <w:rFonts w:hint="eastAsia"/>
                      <w:color w:val="FF0000"/>
                    </w:rPr>
                    <w:t>心</w:t>
                  </w:r>
                </w:p>
              </w:txbxContent>
            </v:textbox>
          </v:rect>
        </w:pict>
      </w:r>
      <w:r w:rsidR="000B6F91">
        <w:rPr>
          <w:noProof/>
        </w:rPr>
        <w:drawing>
          <wp:inline distT="0" distB="0" distL="0" distR="0" wp14:anchorId="3893BE4D" wp14:editId="7E8011CA">
            <wp:extent cx="7840980" cy="4968028"/>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847835" cy="4972371"/>
                    </a:xfrm>
                    <a:prstGeom prst="rect">
                      <a:avLst/>
                    </a:prstGeom>
                  </pic:spPr>
                </pic:pic>
              </a:graphicData>
            </a:graphic>
          </wp:inline>
        </w:drawing>
      </w:r>
    </w:p>
    <w:p w:rsidR="00D877D5" w:rsidRDefault="00C51075">
      <w:r w:rsidRPr="00C51075">
        <w:rPr>
          <w:noProof/>
        </w:rPr>
        <w:lastRenderedPageBreak/>
        <w:drawing>
          <wp:inline distT="0" distB="0" distL="0" distR="0">
            <wp:extent cx="2638800" cy="1782000"/>
            <wp:effectExtent l="0" t="0" r="0" b="0"/>
            <wp:docPr id="53" name="图片 53" descr="C:\Users\ADMINI~1\AppData\Local\Temp\WeChat Files\196cb4550dc8cbc1dc660b47034c5af.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WeChat Files\196cb4550dc8cbc1dc660b47034c5af.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8800" cy="1782000"/>
                    </a:xfrm>
                    <a:prstGeom prst="rect">
                      <a:avLst/>
                    </a:prstGeom>
                    <a:noFill/>
                    <a:ln>
                      <a:noFill/>
                    </a:ln>
                  </pic:spPr>
                </pic:pic>
              </a:graphicData>
            </a:graphic>
          </wp:inline>
        </w:drawing>
      </w:r>
      <w:r>
        <w:t xml:space="preserve"> </w:t>
      </w:r>
      <w:r w:rsidR="003C080F">
        <w:t xml:space="preserve"> </w:t>
      </w:r>
      <w:r w:rsidR="000C705F" w:rsidRPr="000C705F">
        <w:rPr>
          <w:noProof/>
        </w:rPr>
        <w:drawing>
          <wp:inline distT="0" distB="0" distL="0" distR="0">
            <wp:extent cx="2638800" cy="1782000"/>
            <wp:effectExtent l="0" t="0" r="0" b="0"/>
            <wp:docPr id="54" name="图片 54" descr="C:\Users\ADMINI~1\AppData\Local\Temp\WeChat Files\0935ebe760675f1c1a53456e2cbe02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WeChat Files\0935ebe760675f1c1a53456e2cbe02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38800" cy="1782000"/>
                    </a:xfrm>
                    <a:prstGeom prst="rect">
                      <a:avLst/>
                    </a:prstGeom>
                    <a:noFill/>
                    <a:ln>
                      <a:noFill/>
                    </a:ln>
                  </pic:spPr>
                </pic:pic>
              </a:graphicData>
            </a:graphic>
          </wp:inline>
        </w:drawing>
      </w:r>
      <w:r>
        <w:t xml:space="preserve"> </w:t>
      </w:r>
      <w:r w:rsidR="003C080F">
        <w:t xml:space="preserve"> </w:t>
      </w:r>
      <w:r w:rsidR="000C705F" w:rsidRPr="000C705F">
        <w:rPr>
          <w:noProof/>
        </w:rPr>
        <w:drawing>
          <wp:inline distT="0" distB="0" distL="0" distR="0">
            <wp:extent cx="2638800" cy="1782000"/>
            <wp:effectExtent l="0" t="0" r="0" b="0"/>
            <wp:docPr id="55" name="图片 55" descr="C:\Users\ADMINI~1\AppData\Local\Temp\WeChat Files\89757ca22c2fe4559b63ed19314c8f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WeChat Files\89757ca22c2fe4559b63ed19314c8fa.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38800" cy="1782000"/>
                    </a:xfrm>
                    <a:prstGeom prst="rect">
                      <a:avLst/>
                    </a:prstGeom>
                    <a:noFill/>
                    <a:ln>
                      <a:noFill/>
                    </a:ln>
                  </pic:spPr>
                </pic:pic>
              </a:graphicData>
            </a:graphic>
          </wp:inline>
        </w:drawing>
      </w:r>
    </w:p>
    <w:p w:rsidR="00D877D5" w:rsidRDefault="003C080F" w:rsidP="00C51075">
      <w:pPr>
        <w:ind w:firstLineChars="400" w:firstLine="840"/>
      </w:pPr>
      <w:r>
        <w:t>项目</w:t>
      </w:r>
      <w:r w:rsidR="00C51075">
        <w:rPr>
          <w:rFonts w:hint="eastAsia"/>
        </w:rPr>
        <w:t>环境</w:t>
      </w:r>
      <w:r>
        <w:t>现状</w:t>
      </w:r>
      <w:r>
        <w:t xml:space="preserve">                                </w:t>
      </w:r>
      <w:r w:rsidR="000C705F">
        <w:rPr>
          <w:rFonts w:hint="eastAsia"/>
        </w:rPr>
        <w:t>项目环境</w:t>
      </w:r>
      <w:r>
        <w:t>现状</w:t>
      </w:r>
      <w:r>
        <w:t xml:space="preserve">                               </w:t>
      </w:r>
      <w:r w:rsidR="000A1814">
        <w:rPr>
          <w:rFonts w:hint="eastAsia"/>
        </w:rPr>
        <w:t>项目环境</w:t>
      </w:r>
      <w:r>
        <w:t>现状</w:t>
      </w:r>
    </w:p>
    <w:p w:rsidR="00D877D5" w:rsidRDefault="00D877D5"/>
    <w:p w:rsidR="00D877D5" w:rsidRDefault="000C705F">
      <w:r w:rsidRPr="000C705F">
        <w:rPr>
          <w:noProof/>
        </w:rPr>
        <w:drawing>
          <wp:inline distT="0" distB="0" distL="0" distR="0">
            <wp:extent cx="2638800" cy="1782000"/>
            <wp:effectExtent l="0" t="0" r="0" b="0"/>
            <wp:docPr id="56" name="图片 56" descr="C:\Users\ADMINI~1\AppData\Local\Temp\WeChat Files\f069180268038e6ccf66ff061b6613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WeChat Files\f069180268038e6ccf66ff061b6613b.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38800" cy="1782000"/>
                    </a:xfrm>
                    <a:prstGeom prst="rect">
                      <a:avLst/>
                    </a:prstGeom>
                    <a:noFill/>
                    <a:ln>
                      <a:noFill/>
                    </a:ln>
                  </pic:spPr>
                </pic:pic>
              </a:graphicData>
            </a:graphic>
          </wp:inline>
        </w:drawing>
      </w:r>
      <w:r w:rsidR="003C080F">
        <w:t xml:space="preserve"> </w:t>
      </w:r>
      <w:r>
        <w:t xml:space="preserve"> </w:t>
      </w:r>
      <w:r w:rsidRPr="000C705F">
        <w:rPr>
          <w:noProof/>
        </w:rPr>
        <w:drawing>
          <wp:inline distT="0" distB="0" distL="0" distR="0">
            <wp:extent cx="2638800" cy="1782000"/>
            <wp:effectExtent l="0" t="0" r="0" b="0"/>
            <wp:docPr id="57" name="图片 57" descr="C:\Users\ADMINI~1\AppData\Local\Temp\WeChat Files\cea298d9c9fb73cb8dbfc17fdf044b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WeChat Files\cea298d9c9fb73cb8dbfc17fdf044b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38800" cy="1782000"/>
                    </a:xfrm>
                    <a:prstGeom prst="rect">
                      <a:avLst/>
                    </a:prstGeom>
                    <a:noFill/>
                    <a:ln>
                      <a:noFill/>
                    </a:ln>
                  </pic:spPr>
                </pic:pic>
              </a:graphicData>
            </a:graphic>
          </wp:inline>
        </w:drawing>
      </w:r>
      <w:r>
        <w:rPr>
          <w:noProof/>
        </w:rPr>
        <w:t xml:space="preserve">  </w:t>
      </w:r>
      <w:r w:rsidR="000A1814" w:rsidRPr="000A1814">
        <w:rPr>
          <w:noProof/>
        </w:rPr>
        <w:drawing>
          <wp:inline distT="0" distB="0" distL="0" distR="0">
            <wp:extent cx="2638800" cy="1782000"/>
            <wp:effectExtent l="0" t="0" r="0" b="0"/>
            <wp:docPr id="58" name="图片 58" descr="C:\Users\ADMINI~1\AppData\Local\Temp\WeChat Files\68718865327fdbf366b20c62343c6a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WeChat Files\68718865327fdbf366b20c62343c6a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8800" cy="1782000"/>
                    </a:xfrm>
                    <a:prstGeom prst="rect">
                      <a:avLst/>
                    </a:prstGeom>
                    <a:noFill/>
                    <a:ln>
                      <a:noFill/>
                    </a:ln>
                  </pic:spPr>
                </pic:pic>
              </a:graphicData>
            </a:graphic>
          </wp:inline>
        </w:drawing>
      </w:r>
    </w:p>
    <w:p w:rsidR="00D877D5" w:rsidRDefault="009951B9" w:rsidP="000A1814">
      <w:pPr>
        <w:ind w:firstLineChars="650" w:firstLine="1365"/>
      </w:pPr>
      <w:r>
        <w:pict>
          <v:shape id="_x0000_s16902" type="#_x0000_t202" style="position:absolute;left:0;text-align:left;margin-left:119.2pt;margin-top:32.95pt;width:414.7pt;height:38.4pt;z-index:251654144;mso-wrap-distance-left:9pt;mso-wrap-distance-top:0;mso-wrap-distance-right:9pt;mso-wrap-distance-bottom:0;mso-width-relative:page;mso-height-relative:page" o:gfxdata="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ceawA2QAAAAsBAAAPAAAAAAAAAAEAIAAA&#10;ACIAAABkcnMvZG93bnJldi54bWxQSwECFAAUAAAACACHTuJAD2K9i0QCAABgBAAADgAAAAAAAAAB&#10;ACAAAAAoAQAAZHJzL2Uyb0RvYy54bWxQSwUGAAAAAAYABgBZAQAA3gUAAAAA&#10;" stroked="f" strokeweight=".5pt">
            <v:textbox style="mso-fit-shape-to-text:t">
              <w:txbxContent>
                <w:p w:rsidR="006928DF" w:rsidRDefault="006928DF">
                  <w:pPr>
                    <w:widowControl/>
                    <w:jc w:val="center"/>
                    <w:rPr>
                      <w:b/>
                      <w:sz w:val="28"/>
                      <w:szCs w:val="28"/>
                    </w:rPr>
                  </w:pPr>
                  <w:r>
                    <w:rPr>
                      <w:rFonts w:hint="eastAsia"/>
                      <w:b/>
                      <w:sz w:val="28"/>
                      <w:szCs w:val="28"/>
                    </w:rPr>
                    <w:t>附图四</w:t>
                  </w:r>
                  <w:r>
                    <w:rPr>
                      <w:rFonts w:hint="eastAsia"/>
                      <w:b/>
                      <w:sz w:val="28"/>
                      <w:szCs w:val="28"/>
                    </w:rPr>
                    <w:t xml:space="preserve">     </w:t>
                  </w:r>
                  <w:r>
                    <w:rPr>
                      <w:rFonts w:hint="eastAsia"/>
                      <w:b/>
                      <w:sz w:val="28"/>
                      <w:szCs w:val="28"/>
                    </w:rPr>
                    <w:t>项目现场勘察图片</w:t>
                  </w:r>
                </w:p>
              </w:txbxContent>
            </v:textbox>
            <w10:wrap type="square"/>
          </v:shape>
        </w:pict>
      </w:r>
      <w:r w:rsidR="003C080F">
        <w:t>项目</w:t>
      </w:r>
      <w:r w:rsidR="000A1814">
        <w:rPr>
          <w:rFonts w:hint="eastAsia"/>
        </w:rPr>
        <w:t>环境</w:t>
      </w:r>
      <w:r w:rsidR="003C080F">
        <w:t>现状</w:t>
      </w:r>
      <w:r w:rsidR="003C080F">
        <w:t xml:space="preserve">                         </w:t>
      </w:r>
      <w:r w:rsidR="000A1814">
        <w:rPr>
          <w:rFonts w:hint="eastAsia"/>
        </w:rPr>
        <w:t>项目环境</w:t>
      </w:r>
      <w:r w:rsidR="000A1814">
        <w:t>现状</w:t>
      </w:r>
      <w:r w:rsidR="003C080F">
        <w:t xml:space="preserve">                                  </w:t>
      </w:r>
      <w:r w:rsidR="000A1814">
        <w:t xml:space="preserve">   </w:t>
      </w:r>
      <w:r w:rsidR="000A1814">
        <w:rPr>
          <w:rFonts w:hint="eastAsia"/>
        </w:rPr>
        <w:t>项目环境</w:t>
      </w:r>
      <w:r w:rsidR="003C080F">
        <w:t>现状</w:t>
      </w:r>
    </w:p>
    <w:p w:rsidR="00D877D5" w:rsidRDefault="00D877D5">
      <w:pPr>
        <w:sectPr w:rsidR="00D877D5">
          <w:pgSz w:w="16838" w:h="11906" w:orient="landscape"/>
          <w:pgMar w:top="1800" w:right="1440" w:bottom="1800" w:left="1440" w:header="851" w:footer="992" w:gutter="0"/>
          <w:cols w:space="720"/>
          <w:docGrid w:type="lines" w:linePitch="312"/>
        </w:sectPr>
      </w:pPr>
    </w:p>
    <w:p w:rsidR="00A00B63" w:rsidRDefault="009951B9">
      <w:pPr>
        <w:rPr>
          <w:noProof/>
        </w:rPr>
      </w:pPr>
      <w:r>
        <w:lastRenderedPageBreak/>
        <w:pict>
          <v:shape id="_x0000_s16904" type="#_x0000_t202" style="position:absolute;left:0;text-align:left;margin-left:-2.35pt;margin-top:.25pt;width:298.8pt;height:20.15pt;z-index:251655168;mso-position-horizontal-relative:text;mso-position-vertical-relative:text;mso-width-relative:page;mso-height-relative:page" filled="f" stroked="f" strokeweight=".5pt">
            <v:textbox>
              <w:txbxContent>
                <w:p w:rsidR="006928DF" w:rsidRDefault="006928DF">
                  <w:pPr>
                    <w:rPr>
                      <w:b/>
                      <w:bCs/>
                      <w:sz w:val="24"/>
                    </w:rPr>
                  </w:pPr>
                  <w:r>
                    <w:rPr>
                      <w:rFonts w:hint="eastAsia"/>
                      <w:b/>
                      <w:bCs/>
                      <w:sz w:val="24"/>
                    </w:rPr>
                    <w:t>附件一</w:t>
                  </w:r>
                  <w:r>
                    <w:rPr>
                      <w:rFonts w:hint="eastAsia"/>
                      <w:b/>
                      <w:bCs/>
                      <w:sz w:val="24"/>
                    </w:rPr>
                    <w:t xml:space="preserve">  </w:t>
                  </w:r>
                  <w:r>
                    <w:rPr>
                      <w:rFonts w:hint="eastAsia"/>
                      <w:b/>
                      <w:bCs/>
                      <w:sz w:val="24"/>
                    </w:rPr>
                    <w:t>委托书</w:t>
                  </w:r>
                </w:p>
              </w:txbxContent>
            </v:textbox>
          </v:shape>
        </w:pict>
      </w:r>
    </w:p>
    <w:p w:rsidR="00D877D5" w:rsidRDefault="00D877D5"/>
    <w:p w:rsidR="006928DF" w:rsidRDefault="006928DF"/>
    <w:p w:rsidR="006928DF" w:rsidRDefault="006928DF">
      <w:r w:rsidRPr="006928DF">
        <w:rPr>
          <w:noProof/>
        </w:rPr>
        <w:drawing>
          <wp:inline distT="0" distB="0" distL="0" distR="0">
            <wp:extent cx="5062597" cy="6545580"/>
            <wp:effectExtent l="0" t="0" r="0" b="0"/>
            <wp:docPr id="9" name="图片 9" descr="C:\Users\ADMINI~1\AppData\Local\Temp\WeChat Files\328c3b911fb9805fccc04fcf1e81d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WeChat Files\328c3b911fb9805fccc04fcf1e81d8c.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64253" cy="6547721"/>
                    </a:xfrm>
                    <a:prstGeom prst="rect">
                      <a:avLst/>
                    </a:prstGeom>
                    <a:noFill/>
                    <a:ln>
                      <a:noFill/>
                    </a:ln>
                  </pic:spPr>
                </pic:pic>
              </a:graphicData>
            </a:graphic>
          </wp:inline>
        </w:drawing>
      </w:r>
    </w:p>
    <w:p w:rsidR="00D877D5" w:rsidRDefault="009951B9">
      <w:r>
        <w:lastRenderedPageBreak/>
        <w:pict>
          <v:shape id="_x0000_s16909" type="#_x0000_t202" style="position:absolute;left:0;text-align:left;margin-left:-2.95pt;margin-top:-2.15pt;width:298.8pt;height:31.8pt;z-index:251662336;mso-width-relative:page;mso-height-relative:page" o:gfxdata="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rFtGnUAAAACAEAAA8AAAAAAAAAAQAgAAAAIgAAAGRycy9kb3ducmV2LnhtbFBL&#10;AQIUABQAAAAIAIdO4kDuwnhIMwIAAEMEAAAOAAAAAAAAAAEAIAAAACMBAABkcnMvZTJvRG9jLnht&#10;bFBLBQYAAAAABgAGAFkBAADIBQAAAAA=&#10;" stroked="f" strokeweight=".5pt">
            <v:textbox>
              <w:txbxContent>
                <w:p w:rsidR="006928DF" w:rsidRDefault="006928DF">
                  <w:pPr>
                    <w:rPr>
                      <w:b/>
                      <w:bCs/>
                      <w:sz w:val="24"/>
                    </w:rPr>
                  </w:pPr>
                  <w:r>
                    <w:rPr>
                      <w:rFonts w:hint="eastAsia"/>
                      <w:b/>
                      <w:bCs/>
                      <w:sz w:val="24"/>
                    </w:rPr>
                    <w:t>附件二</w:t>
                  </w:r>
                  <w:r>
                    <w:rPr>
                      <w:rFonts w:hint="eastAsia"/>
                      <w:b/>
                      <w:bCs/>
                      <w:sz w:val="24"/>
                    </w:rPr>
                    <w:t xml:space="preserve">   </w:t>
                  </w:r>
                  <w:r>
                    <w:rPr>
                      <w:rFonts w:hint="eastAsia"/>
                      <w:b/>
                      <w:bCs/>
                      <w:sz w:val="24"/>
                    </w:rPr>
                    <w:t>会议纪要</w:t>
                  </w:r>
                </w:p>
              </w:txbxContent>
            </v:textbox>
          </v:shape>
        </w:pict>
      </w:r>
      <w:r>
        <w:pict>
          <v:shape id="_x0000_s16958" type="#_x0000_t202" style="position:absolute;left:0;text-align:left;margin-left:-2.95pt;margin-top:-2.15pt;width:298.8pt;height:31.8pt;z-index:251719680;mso-width-relative:page;mso-height-relative:page" o:gfxdata="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rFtGnUAAAACAEAAA8AAAAAAAAAAQAgAAAAIgAAAGRycy9kb3ducmV2LnhtbFBL&#10;AQIUABQAAAAIAIdO4kDuwnhIMwIAAEMEAAAOAAAAAAAAAAEAIAAAACMBAABkcnMvZTJvRG9jLnht&#10;bFBLBQYAAAAABgAGAFkBAADIBQAAAAA=&#10;" stroked="f" strokeweight=".5pt">
            <v:textbox>
              <w:txbxContent>
                <w:p w:rsidR="006928DF" w:rsidRDefault="006928DF">
                  <w:pPr>
                    <w:rPr>
                      <w:b/>
                      <w:bCs/>
                      <w:sz w:val="24"/>
                    </w:rPr>
                  </w:pPr>
                  <w:r>
                    <w:rPr>
                      <w:rFonts w:hint="eastAsia"/>
                      <w:b/>
                      <w:bCs/>
                      <w:sz w:val="24"/>
                    </w:rPr>
                    <w:t>附件二</w:t>
                  </w:r>
                  <w:r>
                    <w:rPr>
                      <w:rFonts w:hint="eastAsia"/>
                      <w:b/>
                      <w:bCs/>
                      <w:sz w:val="24"/>
                    </w:rPr>
                    <w:t xml:space="preserve"> </w:t>
                  </w:r>
                  <w:r>
                    <w:rPr>
                      <w:rFonts w:hint="eastAsia"/>
                      <w:b/>
                      <w:bCs/>
                      <w:sz w:val="24"/>
                    </w:rPr>
                    <w:t>项目建议书批复</w:t>
                  </w:r>
                </w:p>
              </w:txbxContent>
            </v:textbox>
          </v:shape>
        </w:pict>
      </w:r>
      <w:r w:rsidR="00A00B63" w:rsidRPr="00A00B63">
        <w:rPr>
          <w:noProof/>
        </w:rPr>
        <w:drawing>
          <wp:inline distT="0" distB="0" distL="0" distR="0">
            <wp:extent cx="5274310" cy="749629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4310" cy="7496290"/>
                    </a:xfrm>
                    <a:prstGeom prst="rect">
                      <a:avLst/>
                    </a:prstGeom>
                    <a:noFill/>
                    <a:ln>
                      <a:noFill/>
                    </a:ln>
                  </pic:spPr>
                </pic:pic>
              </a:graphicData>
            </a:graphic>
          </wp:inline>
        </w:drawing>
      </w:r>
    </w:p>
    <w:p w:rsidR="00D877D5" w:rsidRDefault="00355ABF">
      <w:r w:rsidRPr="00355ABF">
        <w:rPr>
          <w:noProof/>
        </w:rPr>
        <w:lastRenderedPageBreak/>
        <w:drawing>
          <wp:inline distT="0" distB="0" distL="0" distR="0">
            <wp:extent cx="5274310" cy="7459533"/>
            <wp:effectExtent l="0" t="0" r="0" b="0"/>
            <wp:docPr id="60" name="图片 60" descr="E:\舞阳县小镇\舞发改投资[2020]8号_页面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舞阳县小镇\舞发改投资[2020]8号_页面_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7459533"/>
                    </a:xfrm>
                    <a:prstGeom prst="rect">
                      <a:avLst/>
                    </a:prstGeom>
                    <a:noFill/>
                    <a:ln>
                      <a:noFill/>
                    </a:ln>
                  </pic:spPr>
                </pic:pic>
              </a:graphicData>
            </a:graphic>
          </wp:inline>
        </w:drawing>
      </w:r>
    </w:p>
    <w:p w:rsidR="00355ABF" w:rsidRDefault="00355ABF"/>
    <w:p w:rsidR="00355ABF" w:rsidRDefault="00355ABF"/>
    <w:p w:rsidR="00355ABF" w:rsidRDefault="00355ABF"/>
    <w:p w:rsidR="00355ABF" w:rsidRDefault="00355ABF"/>
    <w:p w:rsidR="00355ABF" w:rsidRDefault="00355ABF"/>
    <w:p w:rsidR="00355ABF" w:rsidRDefault="00355ABF"/>
    <w:p w:rsidR="00D877D5" w:rsidRDefault="009951B9">
      <w:r>
        <w:lastRenderedPageBreak/>
        <w:pict>
          <v:shape id="文本框 14" o:spid="_x0000_s16908" type="#_x0000_t202" style="position:absolute;left:0;text-align:left;margin-left:-3.5pt;margin-top:9.95pt;width:298.8pt;height:31.8pt;z-index:251659264;mso-width-relative:page;mso-height-relative:page" o:gfxdata="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rFtGnUAAAACAEAAA8AAAAAAAAAAQAgAAAAIgAAAGRycy9kb3ducmV2LnhtbFBL&#10;AQIUABQAAAAIAIdO4kDuwnhIMwIAAEMEAAAOAAAAAAAAAAEAIAAAACMBAABkcnMvZTJvRG9jLnht&#10;bFBLBQYAAAAABgAGAFkBAADIBQAAAAA=&#10;" stroked="f" strokeweight=".5pt">
            <v:textbox>
              <w:txbxContent>
                <w:p w:rsidR="006928DF" w:rsidRDefault="006928DF">
                  <w:pPr>
                    <w:rPr>
                      <w:b/>
                      <w:bCs/>
                      <w:sz w:val="24"/>
                    </w:rPr>
                  </w:pPr>
                  <w:r>
                    <w:rPr>
                      <w:rFonts w:hint="eastAsia"/>
                      <w:b/>
                      <w:bCs/>
                      <w:sz w:val="24"/>
                    </w:rPr>
                    <w:t>附件三</w:t>
                  </w:r>
                  <w:r>
                    <w:rPr>
                      <w:rFonts w:hint="eastAsia"/>
                      <w:b/>
                      <w:bCs/>
                      <w:sz w:val="24"/>
                    </w:rPr>
                    <w:t xml:space="preserve">  </w:t>
                  </w:r>
                  <w:r>
                    <w:rPr>
                      <w:rFonts w:hint="eastAsia"/>
                      <w:b/>
                      <w:bCs/>
                      <w:sz w:val="24"/>
                    </w:rPr>
                    <w:t>规划选址</w:t>
                  </w:r>
                  <w:r>
                    <w:rPr>
                      <w:b/>
                      <w:bCs/>
                      <w:sz w:val="24"/>
                    </w:rPr>
                    <w:t>和用地预审意见</w:t>
                  </w:r>
                </w:p>
              </w:txbxContent>
            </v:textbox>
          </v:shape>
        </w:pict>
      </w:r>
    </w:p>
    <w:p w:rsidR="00D877D5" w:rsidRDefault="00D877D5"/>
    <w:p w:rsidR="00D877D5" w:rsidRDefault="00D877D5"/>
    <w:p w:rsidR="00D877D5" w:rsidRDefault="00355ABF">
      <w:r w:rsidRPr="00355ABF">
        <w:rPr>
          <w:noProof/>
        </w:rPr>
        <w:drawing>
          <wp:inline distT="0" distB="0" distL="0" distR="0">
            <wp:extent cx="5274310" cy="7032413"/>
            <wp:effectExtent l="0" t="0" r="0" b="0"/>
            <wp:docPr id="61" name="图片 61" descr="E:\舞阳县小镇\微信图片_20200214185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舞阳县小镇\微信图片_2020021418504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D877D5" w:rsidRDefault="00052996">
      <w:pPr>
        <w:pStyle w:val="a0"/>
      </w:pPr>
      <w:r w:rsidRPr="00052996">
        <w:rPr>
          <w:noProof/>
        </w:rPr>
        <w:lastRenderedPageBreak/>
        <w:drawing>
          <wp:inline distT="0" distB="0" distL="0" distR="0">
            <wp:extent cx="5274310" cy="7032413"/>
            <wp:effectExtent l="0" t="0" r="0" b="0"/>
            <wp:docPr id="62" name="图片 62" descr="E:\舞阳县小镇\微信图片_20200214185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舞阳县小镇\微信图片_2020021418505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052996" w:rsidRDefault="00052996">
      <w:pPr>
        <w:pStyle w:val="a0"/>
      </w:pPr>
      <w:r w:rsidRPr="00052996">
        <w:rPr>
          <w:noProof/>
        </w:rPr>
        <w:lastRenderedPageBreak/>
        <w:drawing>
          <wp:inline distT="0" distB="0" distL="0" distR="0">
            <wp:extent cx="5274310" cy="7032413"/>
            <wp:effectExtent l="0" t="0" r="0" b="0"/>
            <wp:docPr id="63" name="图片 63" descr="E:\舞阳县小镇\微信图片_20200214185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舞阳县小镇\微信图片_20200214185057.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052996" w:rsidRDefault="00052996">
      <w:pPr>
        <w:pStyle w:val="a0"/>
      </w:pPr>
    </w:p>
    <w:p w:rsidR="00052996" w:rsidRDefault="00052996">
      <w:pPr>
        <w:pStyle w:val="a0"/>
      </w:pPr>
    </w:p>
    <w:p w:rsidR="00052996" w:rsidRDefault="00052996">
      <w:pPr>
        <w:pStyle w:val="a0"/>
      </w:pPr>
    </w:p>
    <w:p w:rsidR="00052996" w:rsidRDefault="00052996">
      <w:pPr>
        <w:pStyle w:val="a0"/>
      </w:pPr>
    </w:p>
    <w:p w:rsidR="00D877D5" w:rsidRDefault="009951B9">
      <w:r>
        <w:lastRenderedPageBreak/>
        <w:pict>
          <v:shape id="_x0000_s16965" type="#_x0000_t202" style="position:absolute;left:0;text-align:left;margin-left:-2.95pt;margin-top:-2.15pt;width:298.8pt;height:31.8pt;z-index:251710464;mso-width-relative:page;mso-height-relative:page" o:gfxdata="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BNoPI1gAAAAkBAAAPAAAAAAAAAAEAIAAAACIAAABkcnMvZG93bnJldi54bWxQ&#10;SwECFAAUAAAACACHTuJAoDLq7jICAABBBAAADgAAAAAAAAABACAAAAAlAQAAZHJzL2Uyb0RvYy54&#10;bWxQSwUGAAAAAAYABgBZAQAAyQUAAAAA&#10;" stroked="f" strokeweight=".5pt">
            <v:textbox>
              <w:txbxContent>
                <w:p w:rsidR="006928DF" w:rsidRDefault="006928DF">
                  <w:pPr>
                    <w:rPr>
                      <w:b/>
                      <w:bCs/>
                      <w:sz w:val="24"/>
                    </w:rPr>
                  </w:pPr>
                  <w:r>
                    <w:rPr>
                      <w:rFonts w:hint="eastAsia"/>
                      <w:b/>
                      <w:bCs/>
                      <w:sz w:val="24"/>
                    </w:rPr>
                    <w:t>附件四</w:t>
                  </w:r>
                  <w:r>
                    <w:rPr>
                      <w:rFonts w:hint="eastAsia"/>
                      <w:b/>
                      <w:bCs/>
                      <w:sz w:val="24"/>
                    </w:rPr>
                    <w:t xml:space="preserve">   </w:t>
                  </w:r>
                  <w:r>
                    <w:rPr>
                      <w:rFonts w:hint="eastAsia"/>
                      <w:b/>
                      <w:bCs/>
                      <w:sz w:val="24"/>
                    </w:rPr>
                    <w:t>会议纪要</w:t>
                  </w:r>
                </w:p>
              </w:txbxContent>
            </v:textbox>
          </v:shape>
        </w:pict>
      </w:r>
    </w:p>
    <w:p w:rsidR="00D877D5" w:rsidRDefault="00D877D5"/>
    <w:p w:rsidR="00D877D5" w:rsidRDefault="00661BFA">
      <w:pPr>
        <w:pStyle w:val="a0"/>
      </w:pPr>
      <w:r w:rsidRPr="00661BFA">
        <w:rPr>
          <w:noProof/>
        </w:rPr>
        <w:drawing>
          <wp:inline distT="0" distB="0" distL="0" distR="0">
            <wp:extent cx="5274310" cy="7032413"/>
            <wp:effectExtent l="0" t="0" r="0" b="0"/>
            <wp:docPr id="65" name="图片 65" descr="E:\舞阳县小镇\微信图片_20200214185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舞阳县小镇\微信图片_2020021418501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661BFA" w:rsidRDefault="00661BFA">
      <w:pPr>
        <w:pStyle w:val="a0"/>
      </w:pPr>
      <w:r w:rsidRPr="00661BFA">
        <w:rPr>
          <w:noProof/>
        </w:rPr>
        <w:lastRenderedPageBreak/>
        <w:drawing>
          <wp:inline distT="0" distB="0" distL="0" distR="0">
            <wp:extent cx="5274310" cy="7032413"/>
            <wp:effectExtent l="0" t="0" r="0" b="0"/>
            <wp:docPr id="66" name="图片 66" descr="E:\舞阳县小镇\微信图片_20200214185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舞阳县小镇\微信图片_2020021418502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661BFA" w:rsidRDefault="00661BFA">
      <w:pPr>
        <w:pStyle w:val="a0"/>
      </w:pPr>
      <w:r w:rsidRPr="00661BFA">
        <w:rPr>
          <w:noProof/>
        </w:rPr>
        <w:lastRenderedPageBreak/>
        <w:drawing>
          <wp:inline distT="0" distB="0" distL="0" distR="0">
            <wp:extent cx="5274310" cy="7032413"/>
            <wp:effectExtent l="0" t="0" r="0" b="0"/>
            <wp:docPr id="67" name="图片 67" descr="E:\舞阳县小镇\微信图片_20200214185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舞阳县小镇\微信图片_2020021418503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BE394C" w:rsidRDefault="00BE394C">
      <w:pPr>
        <w:pStyle w:val="a0"/>
        <w:sectPr w:rsidR="00BE394C">
          <w:pgSz w:w="11906" w:h="16838"/>
          <w:pgMar w:top="1440" w:right="1800" w:bottom="1440" w:left="1800" w:header="851" w:footer="992" w:gutter="0"/>
          <w:cols w:space="720"/>
          <w:docGrid w:type="lines" w:linePitch="312"/>
        </w:sectPr>
      </w:pPr>
    </w:p>
    <w:p w:rsidR="00D877D5" w:rsidRDefault="00BE394C" w:rsidP="00BE394C">
      <w:pPr>
        <w:pStyle w:val="a0"/>
      </w:pPr>
      <w:bookmarkStart w:id="3" w:name="_GoBack"/>
      <w:bookmarkEnd w:id="3"/>
      <w:r>
        <w:rPr>
          <w:noProof/>
        </w:rPr>
        <w:lastRenderedPageBreak/>
        <w:pict>
          <v:shape id="_x0000_s17008" type="#_x0000_t202" style="position:absolute;left:0;text-align:left;margin-left:.05pt;margin-top:4.2pt;width:298.8pt;height:31.8pt;z-index:251740160;mso-width-relative:page;mso-height-relative:page" filled="f" stroked="f" strokeweight=".5pt">
            <v:textbox>
              <w:txbxContent>
                <w:p w:rsidR="00BE394C" w:rsidRDefault="00BE394C" w:rsidP="00BE394C">
                  <w:pPr>
                    <w:rPr>
                      <w:rFonts w:hint="eastAsia"/>
                      <w:b/>
                      <w:bCs/>
                      <w:sz w:val="24"/>
                    </w:rPr>
                  </w:pPr>
                  <w:r>
                    <w:rPr>
                      <w:rFonts w:hint="eastAsia"/>
                      <w:b/>
                      <w:bCs/>
                      <w:sz w:val="24"/>
                    </w:rPr>
                    <w:t>附件五</w:t>
                  </w:r>
                  <w:r>
                    <w:rPr>
                      <w:rFonts w:hint="eastAsia"/>
                      <w:b/>
                      <w:bCs/>
                      <w:sz w:val="24"/>
                    </w:rPr>
                    <w:t xml:space="preserve">   </w:t>
                  </w:r>
                  <w:r>
                    <w:rPr>
                      <w:rFonts w:hint="eastAsia"/>
                      <w:b/>
                      <w:bCs/>
                      <w:sz w:val="24"/>
                    </w:rPr>
                    <w:t>环评</w:t>
                  </w:r>
                  <w:r>
                    <w:rPr>
                      <w:b/>
                      <w:bCs/>
                      <w:sz w:val="24"/>
                    </w:rPr>
                    <w:t>审批基础</w:t>
                  </w:r>
                  <w:r>
                    <w:rPr>
                      <w:rFonts w:hint="eastAsia"/>
                      <w:b/>
                      <w:bCs/>
                      <w:sz w:val="24"/>
                    </w:rPr>
                    <w:t>信息</w:t>
                  </w:r>
                  <w:r>
                    <w:rPr>
                      <w:b/>
                      <w:bCs/>
                      <w:sz w:val="24"/>
                    </w:rPr>
                    <w:t>表</w:t>
                  </w:r>
                </w:p>
              </w:txbxContent>
            </v:textbox>
          </v:shape>
        </w:pict>
      </w:r>
      <w:r w:rsidRPr="00BE394C">
        <w:rPr>
          <w:noProof/>
        </w:rPr>
        <w:drawing>
          <wp:inline distT="0" distB="0" distL="0" distR="0">
            <wp:extent cx="5958840" cy="4608790"/>
            <wp:effectExtent l="0" t="0" r="0" b="0"/>
            <wp:docPr id="4" name="图片 4" descr="E:\舞阳县小镇\2a45da159ea789452eafca4486661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舞阳县小镇\2a45da159ea789452eafca44866610f.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65246" cy="4613745"/>
                    </a:xfrm>
                    <a:prstGeom prst="rect">
                      <a:avLst/>
                    </a:prstGeom>
                    <a:noFill/>
                    <a:ln>
                      <a:noFill/>
                    </a:ln>
                  </pic:spPr>
                </pic:pic>
              </a:graphicData>
            </a:graphic>
          </wp:inline>
        </w:drawing>
      </w:r>
    </w:p>
    <w:sectPr w:rsidR="00D877D5" w:rsidSect="00BE394C">
      <w:pgSz w:w="16838" w:h="11906" w:orient="landscape"/>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51B9" w:rsidRDefault="009951B9">
      <w:r>
        <w:separator/>
      </w:r>
    </w:p>
  </w:endnote>
  <w:endnote w:type="continuationSeparator" w:id="0">
    <w:p w:rsidR="009951B9" w:rsidRDefault="00995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default"/>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楷体_GB2312">
    <w:altName w:val="楷体"/>
    <w:charset w:val="86"/>
    <w:family w:val="moder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华文中宋">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0000012" w:usb3="00000000" w:csb0="0002009F" w:csb1="00000000"/>
  </w:font>
  <w:font w:name="楷体">
    <w:panose1 w:val="02010609060101010101"/>
    <w:charset w:val="86"/>
    <w:family w:val="modern"/>
    <w:pitch w:val="fixed"/>
    <w:sig w:usb0="800002BF" w:usb1="38CF7CFA" w:usb2="00000016" w:usb3="00000000" w:csb0="00040001" w:csb1="00000000"/>
  </w:font>
  <w:font w:name="方正姚体">
    <w:panose1 w:val="02010601030101010101"/>
    <w:charset w:val="86"/>
    <w:family w:val="auto"/>
    <w:pitch w:val="variable"/>
    <w:sig w:usb0="00000003"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28DF" w:rsidRDefault="006928DF">
    <w:pPr>
      <w:pStyle w:val="ab"/>
      <w:framePr w:wrap="around" w:vAnchor="text" w:hAnchor="margin" w:xAlign="center" w:y="1"/>
      <w:rPr>
        <w:rStyle w:val="af2"/>
      </w:rPr>
    </w:pPr>
    <w:r>
      <w:fldChar w:fldCharType="begin"/>
    </w:r>
    <w:r>
      <w:rPr>
        <w:rStyle w:val="af2"/>
      </w:rPr>
      <w:instrText xml:space="preserve">PAGE  </w:instrText>
    </w:r>
    <w:r>
      <w:fldChar w:fldCharType="end"/>
    </w:r>
  </w:p>
  <w:p w:rsidR="006928DF" w:rsidRDefault="006928DF">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28DF" w:rsidRDefault="006928DF">
    <w:pPr>
      <w:pStyle w:val="ab"/>
      <w:jc w:val="both"/>
      <w:rPr>
        <w:sz w:val="24"/>
        <w:szCs w:val="24"/>
      </w:rPr>
    </w:pPr>
    <w:r>
      <w:tab/>
    </w:r>
    <w:r>
      <w:rPr>
        <w:sz w:val="24"/>
        <w:szCs w:val="24"/>
      </w:rPr>
      <w:t xml:space="preserve">- </w:t>
    </w:r>
    <w:r>
      <w:rPr>
        <w:sz w:val="24"/>
        <w:szCs w:val="24"/>
      </w:rPr>
      <w:fldChar w:fldCharType="begin"/>
    </w:r>
    <w:r>
      <w:rPr>
        <w:sz w:val="24"/>
        <w:szCs w:val="24"/>
      </w:rPr>
      <w:instrText xml:space="preserve"> PAGE </w:instrText>
    </w:r>
    <w:r>
      <w:rPr>
        <w:sz w:val="24"/>
        <w:szCs w:val="24"/>
      </w:rPr>
      <w:fldChar w:fldCharType="separate"/>
    </w:r>
    <w:r w:rsidR="00BE394C">
      <w:rPr>
        <w:noProof/>
        <w:sz w:val="24"/>
        <w:szCs w:val="24"/>
      </w:rPr>
      <w:t>64</w:t>
    </w:r>
    <w:r>
      <w:rPr>
        <w:sz w:val="24"/>
        <w:szCs w:val="24"/>
      </w:rPr>
      <w:fldChar w:fldCharType="end"/>
    </w:r>
    <w:r>
      <w:rPr>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51B9" w:rsidRDefault="009951B9">
      <w:r>
        <w:separator/>
      </w:r>
    </w:p>
  </w:footnote>
  <w:footnote w:type="continuationSeparator" w:id="0">
    <w:p w:rsidR="009951B9" w:rsidRDefault="009951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A89EB25"/>
    <w:multiLevelType w:val="singleLevel"/>
    <w:tmpl w:val="CA89EB25"/>
    <w:lvl w:ilvl="0">
      <w:start w:val="5"/>
      <w:numFmt w:val="decimal"/>
      <w:lvlText w:val="%1."/>
      <w:lvlJc w:val="left"/>
      <w:pPr>
        <w:tabs>
          <w:tab w:val="left" w:pos="312"/>
        </w:tabs>
      </w:pPr>
    </w:lvl>
  </w:abstractNum>
  <w:abstractNum w:abstractNumId="1" w15:restartNumberingAfterBreak="0">
    <w:nsid w:val="4CEF2CE6"/>
    <w:multiLevelType w:val="hybridMultilevel"/>
    <w:tmpl w:val="BFF4754C"/>
    <w:lvl w:ilvl="0" w:tplc="16CCCECA">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6FC47F27"/>
    <w:multiLevelType w:val="hybridMultilevel"/>
    <w:tmpl w:val="52D88646"/>
    <w:lvl w:ilvl="0" w:tplc="28D286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17009" fillcolor="white">
      <v:fill r:id="rId1" color="white" type="pattern"/>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4D769A"/>
    <w:rsid w:val="00000893"/>
    <w:rsid w:val="00001492"/>
    <w:rsid w:val="00001837"/>
    <w:rsid w:val="00001953"/>
    <w:rsid w:val="00001FF0"/>
    <w:rsid w:val="000022A0"/>
    <w:rsid w:val="000023F3"/>
    <w:rsid w:val="00002725"/>
    <w:rsid w:val="00002735"/>
    <w:rsid w:val="00003731"/>
    <w:rsid w:val="00003D05"/>
    <w:rsid w:val="000041C5"/>
    <w:rsid w:val="00004719"/>
    <w:rsid w:val="00004B72"/>
    <w:rsid w:val="00004F0A"/>
    <w:rsid w:val="00005043"/>
    <w:rsid w:val="0000560B"/>
    <w:rsid w:val="000059F6"/>
    <w:rsid w:val="00005B92"/>
    <w:rsid w:val="00005C35"/>
    <w:rsid w:val="00005F48"/>
    <w:rsid w:val="00007597"/>
    <w:rsid w:val="00007602"/>
    <w:rsid w:val="0001053D"/>
    <w:rsid w:val="00010E7D"/>
    <w:rsid w:val="00011CB5"/>
    <w:rsid w:val="00011E3C"/>
    <w:rsid w:val="00012702"/>
    <w:rsid w:val="00012C23"/>
    <w:rsid w:val="00012EFB"/>
    <w:rsid w:val="0001395F"/>
    <w:rsid w:val="00013F2E"/>
    <w:rsid w:val="000143AA"/>
    <w:rsid w:val="00014FC3"/>
    <w:rsid w:val="00015476"/>
    <w:rsid w:val="00015A0F"/>
    <w:rsid w:val="000169F8"/>
    <w:rsid w:val="00016FE5"/>
    <w:rsid w:val="000174A1"/>
    <w:rsid w:val="00017A57"/>
    <w:rsid w:val="00017F35"/>
    <w:rsid w:val="00020B54"/>
    <w:rsid w:val="00020E33"/>
    <w:rsid w:val="00020ED7"/>
    <w:rsid w:val="000213F4"/>
    <w:rsid w:val="0002161F"/>
    <w:rsid w:val="000218E6"/>
    <w:rsid w:val="000219D6"/>
    <w:rsid w:val="00021C36"/>
    <w:rsid w:val="00022CA3"/>
    <w:rsid w:val="00023058"/>
    <w:rsid w:val="000231B4"/>
    <w:rsid w:val="00023CD9"/>
    <w:rsid w:val="00024D79"/>
    <w:rsid w:val="00024E7A"/>
    <w:rsid w:val="000270DA"/>
    <w:rsid w:val="000271F2"/>
    <w:rsid w:val="000273F4"/>
    <w:rsid w:val="0002771A"/>
    <w:rsid w:val="00030066"/>
    <w:rsid w:val="00030683"/>
    <w:rsid w:val="00030A38"/>
    <w:rsid w:val="00031060"/>
    <w:rsid w:val="000313CC"/>
    <w:rsid w:val="00031F79"/>
    <w:rsid w:val="00032A1F"/>
    <w:rsid w:val="0003318D"/>
    <w:rsid w:val="00033DB7"/>
    <w:rsid w:val="00033F7A"/>
    <w:rsid w:val="000344A8"/>
    <w:rsid w:val="00034701"/>
    <w:rsid w:val="00034B1C"/>
    <w:rsid w:val="00034DEC"/>
    <w:rsid w:val="00035448"/>
    <w:rsid w:val="00035BB7"/>
    <w:rsid w:val="00035CE1"/>
    <w:rsid w:val="000366D6"/>
    <w:rsid w:val="00036CC0"/>
    <w:rsid w:val="00037B59"/>
    <w:rsid w:val="000426BC"/>
    <w:rsid w:val="00042B71"/>
    <w:rsid w:val="00042D06"/>
    <w:rsid w:val="00043267"/>
    <w:rsid w:val="00043508"/>
    <w:rsid w:val="000436F0"/>
    <w:rsid w:val="00043B8D"/>
    <w:rsid w:val="00043E8C"/>
    <w:rsid w:val="000446D8"/>
    <w:rsid w:val="00044E0B"/>
    <w:rsid w:val="000452E3"/>
    <w:rsid w:val="00045436"/>
    <w:rsid w:val="00045814"/>
    <w:rsid w:val="00045B2A"/>
    <w:rsid w:val="000461C4"/>
    <w:rsid w:val="00046688"/>
    <w:rsid w:val="00046F2C"/>
    <w:rsid w:val="000475B9"/>
    <w:rsid w:val="00047DE2"/>
    <w:rsid w:val="00047EF3"/>
    <w:rsid w:val="00050808"/>
    <w:rsid w:val="00051737"/>
    <w:rsid w:val="00051EE1"/>
    <w:rsid w:val="00052996"/>
    <w:rsid w:val="00053104"/>
    <w:rsid w:val="00053E1E"/>
    <w:rsid w:val="00054398"/>
    <w:rsid w:val="0005570A"/>
    <w:rsid w:val="0005614D"/>
    <w:rsid w:val="0005670B"/>
    <w:rsid w:val="00056997"/>
    <w:rsid w:val="00056B36"/>
    <w:rsid w:val="00056ECA"/>
    <w:rsid w:val="00057DAE"/>
    <w:rsid w:val="0006011A"/>
    <w:rsid w:val="000603C2"/>
    <w:rsid w:val="00060850"/>
    <w:rsid w:val="00060D5F"/>
    <w:rsid w:val="00061F3B"/>
    <w:rsid w:val="0006260D"/>
    <w:rsid w:val="0006363D"/>
    <w:rsid w:val="00064034"/>
    <w:rsid w:val="00065255"/>
    <w:rsid w:val="0006599C"/>
    <w:rsid w:val="00065DAB"/>
    <w:rsid w:val="00066E3E"/>
    <w:rsid w:val="00067083"/>
    <w:rsid w:val="00067452"/>
    <w:rsid w:val="0006749B"/>
    <w:rsid w:val="00067584"/>
    <w:rsid w:val="00070299"/>
    <w:rsid w:val="00070787"/>
    <w:rsid w:val="00070ECE"/>
    <w:rsid w:val="00070F62"/>
    <w:rsid w:val="000716D1"/>
    <w:rsid w:val="00072E56"/>
    <w:rsid w:val="000737E8"/>
    <w:rsid w:val="00073A4F"/>
    <w:rsid w:val="00074220"/>
    <w:rsid w:val="00075579"/>
    <w:rsid w:val="0007622B"/>
    <w:rsid w:val="00076FDA"/>
    <w:rsid w:val="000806D6"/>
    <w:rsid w:val="00080791"/>
    <w:rsid w:val="000833D6"/>
    <w:rsid w:val="00083427"/>
    <w:rsid w:val="00084715"/>
    <w:rsid w:val="00084944"/>
    <w:rsid w:val="00084B11"/>
    <w:rsid w:val="000851F4"/>
    <w:rsid w:val="000862A0"/>
    <w:rsid w:val="0008686B"/>
    <w:rsid w:val="00087B4F"/>
    <w:rsid w:val="00090A07"/>
    <w:rsid w:val="00091766"/>
    <w:rsid w:val="0009274E"/>
    <w:rsid w:val="00092A9C"/>
    <w:rsid w:val="000932C1"/>
    <w:rsid w:val="000938E2"/>
    <w:rsid w:val="00094750"/>
    <w:rsid w:val="000948AA"/>
    <w:rsid w:val="00095602"/>
    <w:rsid w:val="000962A9"/>
    <w:rsid w:val="00096F8A"/>
    <w:rsid w:val="0009748B"/>
    <w:rsid w:val="00097F72"/>
    <w:rsid w:val="000A08C6"/>
    <w:rsid w:val="000A0931"/>
    <w:rsid w:val="000A1814"/>
    <w:rsid w:val="000A30AB"/>
    <w:rsid w:val="000A342B"/>
    <w:rsid w:val="000A4154"/>
    <w:rsid w:val="000A4AEB"/>
    <w:rsid w:val="000A7620"/>
    <w:rsid w:val="000A7833"/>
    <w:rsid w:val="000B11F5"/>
    <w:rsid w:val="000B12C5"/>
    <w:rsid w:val="000B14EC"/>
    <w:rsid w:val="000B163F"/>
    <w:rsid w:val="000B1871"/>
    <w:rsid w:val="000B1B6C"/>
    <w:rsid w:val="000B3A85"/>
    <w:rsid w:val="000B4AB1"/>
    <w:rsid w:val="000B4D49"/>
    <w:rsid w:val="000B55C3"/>
    <w:rsid w:val="000B5A18"/>
    <w:rsid w:val="000B5B15"/>
    <w:rsid w:val="000B6ACD"/>
    <w:rsid w:val="000B6F91"/>
    <w:rsid w:val="000B77E8"/>
    <w:rsid w:val="000B7F20"/>
    <w:rsid w:val="000C0BA7"/>
    <w:rsid w:val="000C0DA1"/>
    <w:rsid w:val="000C1D67"/>
    <w:rsid w:val="000C2909"/>
    <w:rsid w:val="000C2A88"/>
    <w:rsid w:val="000C2ABA"/>
    <w:rsid w:val="000C3261"/>
    <w:rsid w:val="000C3912"/>
    <w:rsid w:val="000C48D6"/>
    <w:rsid w:val="000C4F0A"/>
    <w:rsid w:val="000C5106"/>
    <w:rsid w:val="000C5226"/>
    <w:rsid w:val="000C582F"/>
    <w:rsid w:val="000C5C8C"/>
    <w:rsid w:val="000C658A"/>
    <w:rsid w:val="000C660E"/>
    <w:rsid w:val="000C6647"/>
    <w:rsid w:val="000C6AB0"/>
    <w:rsid w:val="000C705F"/>
    <w:rsid w:val="000D0012"/>
    <w:rsid w:val="000D0403"/>
    <w:rsid w:val="000D080B"/>
    <w:rsid w:val="000D131C"/>
    <w:rsid w:val="000D339B"/>
    <w:rsid w:val="000D3F3B"/>
    <w:rsid w:val="000D40A1"/>
    <w:rsid w:val="000D425D"/>
    <w:rsid w:val="000D4D3B"/>
    <w:rsid w:val="000D4F45"/>
    <w:rsid w:val="000D5116"/>
    <w:rsid w:val="000D7574"/>
    <w:rsid w:val="000D7D4C"/>
    <w:rsid w:val="000E0138"/>
    <w:rsid w:val="000E02F8"/>
    <w:rsid w:val="000E118B"/>
    <w:rsid w:val="000E1F23"/>
    <w:rsid w:val="000E238D"/>
    <w:rsid w:val="000E2802"/>
    <w:rsid w:val="000E2876"/>
    <w:rsid w:val="000E2DF1"/>
    <w:rsid w:val="000E3302"/>
    <w:rsid w:val="000E34CD"/>
    <w:rsid w:val="000E4146"/>
    <w:rsid w:val="000E6172"/>
    <w:rsid w:val="000E6643"/>
    <w:rsid w:val="000E74FF"/>
    <w:rsid w:val="000F06FE"/>
    <w:rsid w:val="000F1358"/>
    <w:rsid w:val="000F1423"/>
    <w:rsid w:val="000F165B"/>
    <w:rsid w:val="000F18FA"/>
    <w:rsid w:val="000F28F8"/>
    <w:rsid w:val="000F35C0"/>
    <w:rsid w:val="000F43DD"/>
    <w:rsid w:val="000F4BB2"/>
    <w:rsid w:val="000F5361"/>
    <w:rsid w:val="000F57BB"/>
    <w:rsid w:val="000F5EE1"/>
    <w:rsid w:val="000F6092"/>
    <w:rsid w:val="000F6173"/>
    <w:rsid w:val="000F62E4"/>
    <w:rsid w:val="000F6477"/>
    <w:rsid w:val="000F6784"/>
    <w:rsid w:val="000F6A9A"/>
    <w:rsid w:val="000F6CB7"/>
    <w:rsid w:val="000F7407"/>
    <w:rsid w:val="000F7608"/>
    <w:rsid w:val="00100393"/>
    <w:rsid w:val="0010093F"/>
    <w:rsid w:val="00101433"/>
    <w:rsid w:val="00102D8B"/>
    <w:rsid w:val="00103383"/>
    <w:rsid w:val="001037F1"/>
    <w:rsid w:val="00104CCA"/>
    <w:rsid w:val="001059A8"/>
    <w:rsid w:val="00105C8D"/>
    <w:rsid w:val="00107232"/>
    <w:rsid w:val="001103E5"/>
    <w:rsid w:val="0011050D"/>
    <w:rsid w:val="00110F83"/>
    <w:rsid w:val="00111DAA"/>
    <w:rsid w:val="00112834"/>
    <w:rsid w:val="00113335"/>
    <w:rsid w:val="0011474A"/>
    <w:rsid w:val="001149D6"/>
    <w:rsid w:val="00114A0A"/>
    <w:rsid w:val="00114DD4"/>
    <w:rsid w:val="001154E9"/>
    <w:rsid w:val="00115681"/>
    <w:rsid w:val="00115DF2"/>
    <w:rsid w:val="00115E74"/>
    <w:rsid w:val="00115EF6"/>
    <w:rsid w:val="0011653D"/>
    <w:rsid w:val="001167A2"/>
    <w:rsid w:val="00116AAE"/>
    <w:rsid w:val="00116D1E"/>
    <w:rsid w:val="001175AC"/>
    <w:rsid w:val="00117A3E"/>
    <w:rsid w:val="00117B48"/>
    <w:rsid w:val="00117D8D"/>
    <w:rsid w:val="00120555"/>
    <w:rsid w:val="0012061B"/>
    <w:rsid w:val="0012069D"/>
    <w:rsid w:val="00120C9C"/>
    <w:rsid w:val="001211FF"/>
    <w:rsid w:val="00121338"/>
    <w:rsid w:val="00121BFF"/>
    <w:rsid w:val="00122142"/>
    <w:rsid w:val="0012256B"/>
    <w:rsid w:val="00122A59"/>
    <w:rsid w:val="00122C36"/>
    <w:rsid w:val="00123B36"/>
    <w:rsid w:val="00123C9C"/>
    <w:rsid w:val="00124264"/>
    <w:rsid w:val="00124886"/>
    <w:rsid w:val="0012523B"/>
    <w:rsid w:val="00125E81"/>
    <w:rsid w:val="001263A2"/>
    <w:rsid w:val="00126710"/>
    <w:rsid w:val="00126C9E"/>
    <w:rsid w:val="0012726E"/>
    <w:rsid w:val="001276A0"/>
    <w:rsid w:val="00127ADC"/>
    <w:rsid w:val="00127C95"/>
    <w:rsid w:val="00130056"/>
    <w:rsid w:val="001309AA"/>
    <w:rsid w:val="00130B3C"/>
    <w:rsid w:val="00130B9D"/>
    <w:rsid w:val="00130D55"/>
    <w:rsid w:val="00131401"/>
    <w:rsid w:val="00131A91"/>
    <w:rsid w:val="00134188"/>
    <w:rsid w:val="001341E9"/>
    <w:rsid w:val="0013437C"/>
    <w:rsid w:val="00134384"/>
    <w:rsid w:val="001351F5"/>
    <w:rsid w:val="00135B1E"/>
    <w:rsid w:val="00135EA7"/>
    <w:rsid w:val="0013621E"/>
    <w:rsid w:val="0013680B"/>
    <w:rsid w:val="001372F9"/>
    <w:rsid w:val="001373B4"/>
    <w:rsid w:val="00137918"/>
    <w:rsid w:val="00142942"/>
    <w:rsid w:val="0014321C"/>
    <w:rsid w:val="001432EE"/>
    <w:rsid w:val="0014373D"/>
    <w:rsid w:val="00143EF5"/>
    <w:rsid w:val="00145091"/>
    <w:rsid w:val="0014655F"/>
    <w:rsid w:val="0014775E"/>
    <w:rsid w:val="00147F64"/>
    <w:rsid w:val="00150B05"/>
    <w:rsid w:val="00150C0F"/>
    <w:rsid w:val="00150E25"/>
    <w:rsid w:val="00151C7E"/>
    <w:rsid w:val="00151FF2"/>
    <w:rsid w:val="00152AB6"/>
    <w:rsid w:val="00152C4F"/>
    <w:rsid w:val="00153F6F"/>
    <w:rsid w:val="00154035"/>
    <w:rsid w:val="00154F03"/>
    <w:rsid w:val="0015525D"/>
    <w:rsid w:val="001556A8"/>
    <w:rsid w:val="00155769"/>
    <w:rsid w:val="00155DCB"/>
    <w:rsid w:val="00156189"/>
    <w:rsid w:val="00156594"/>
    <w:rsid w:val="001570B7"/>
    <w:rsid w:val="00157347"/>
    <w:rsid w:val="001573CD"/>
    <w:rsid w:val="001579F5"/>
    <w:rsid w:val="00157A11"/>
    <w:rsid w:val="00157A8B"/>
    <w:rsid w:val="00157CB0"/>
    <w:rsid w:val="00160520"/>
    <w:rsid w:val="00160C75"/>
    <w:rsid w:val="00162671"/>
    <w:rsid w:val="00163848"/>
    <w:rsid w:val="00163D34"/>
    <w:rsid w:val="00163E86"/>
    <w:rsid w:val="00164343"/>
    <w:rsid w:val="00164957"/>
    <w:rsid w:val="00165E53"/>
    <w:rsid w:val="00165EBF"/>
    <w:rsid w:val="00166306"/>
    <w:rsid w:val="00166396"/>
    <w:rsid w:val="00166BCD"/>
    <w:rsid w:val="001677E1"/>
    <w:rsid w:val="00167F32"/>
    <w:rsid w:val="001701FB"/>
    <w:rsid w:val="00170BFF"/>
    <w:rsid w:val="00170F86"/>
    <w:rsid w:val="001713C5"/>
    <w:rsid w:val="00172A72"/>
    <w:rsid w:val="0017300A"/>
    <w:rsid w:val="00173484"/>
    <w:rsid w:val="001738BE"/>
    <w:rsid w:val="0017487B"/>
    <w:rsid w:val="00174DA2"/>
    <w:rsid w:val="00175087"/>
    <w:rsid w:val="001751F0"/>
    <w:rsid w:val="00175317"/>
    <w:rsid w:val="00176E70"/>
    <w:rsid w:val="00177B31"/>
    <w:rsid w:val="00180419"/>
    <w:rsid w:val="00180829"/>
    <w:rsid w:val="00180BD5"/>
    <w:rsid w:val="00181294"/>
    <w:rsid w:val="001815EB"/>
    <w:rsid w:val="00182D49"/>
    <w:rsid w:val="00182E5B"/>
    <w:rsid w:val="00183099"/>
    <w:rsid w:val="00183E95"/>
    <w:rsid w:val="00183FE0"/>
    <w:rsid w:val="00185197"/>
    <w:rsid w:val="00185A14"/>
    <w:rsid w:val="00186713"/>
    <w:rsid w:val="0018681F"/>
    <w:rsid w:val="00190C88"/>
    <w:rsid w:val="00191353"/>
    <w:rsid w:val="00191BE9"/>
    <w:rsid w:val="00191CC3"/>
    <w:rsid w:val="0019229B"/>
    <w:rsid w:val="00192467"/>
    <w:rsid w:val="001929F7"/>
    <w:rsid w:val="00192C0C"/>
    <w:rsid w:val="00192E37"/>
    <w:rsid w:val="00193FA7"/>
    <w:rsid w:val="00194428"/>
    <w:rsid w:val="00194833"/>
    <w:rsid w:val="0019582B"/>
    <w:rsid w:val="00195D9F"/>
    <w:rsid w:val="00196A28"/>
    <w:rsid w:val="00197598"/>
    <w:rsid w:val="001A0003"/>
    <w:rsid w:val="001A02B0"/>
    <w:rsid w:val="001A078C"/>
    <w:rsid w:val="001A1199"/>
    <w:rsid w:val="001A1551"/>
    <w:rsid w:val="001A1C70"/>
    <w:rsid w:val="001A2053"/>
    <w:rsid w:val="001A20A1"/>
    <w:rsid w:val="001A2505"/>
    <w:rsid w:val="001A26CC"/>
    <w:rsid w:val="001A3187"/>
    <w:rsid w:val="001A398F"/>
    <w:rsid w:val="001A455A"/>
    <w:rsid w:val="001A4C89"/>
    <w:rsid w:val="001A4D04"/>
    <w:rsid w:val="001A5597"/>
    <w:rsid w:val="001A58AE"/>
    <w:rsid w:val="001A68B4"/>
    <w:rsid w:val="001A7058"/>
    <w:rsid w:val="001A7DD8"/>
    <w:rsid w:val="001B0164"/>
    <w:rsid w:val="001B11D0"/>
    <w:rsid w:val="001B18C7"/>
    <w:rsid w:val="001B22D3"/>
    <w:rsid w:val="001B2A32"/>
    <w:rsid w:val="001B3298"/>
    <w:rsid w:val="001B4A23"/>
    <w:rsid w:val="001B5D5C"/>
    <w:rsid w:val="001B5FBF"/>
    <w:rsid w:val="001B603B"/>
    <w:rsid w:val="001B62F6"/>
    <w:rsid w:val="001B6405"/>
    <w:rsid w:val="001B6AB3"/>
    <w:rsid w:val="001C0679"/>
    <w:rsid w:val="001C11F7"/>
    <w:rsid w:val="001C14AA"/>
    <w:rsid w:val="001C156C"/>
    <w:rsid w:val="001C15A0"/>
    <w:rsid w:val="001C1B5C"/>
    <w:rsid w:val="001C1BE5"/>
    <w:rsid w:val="001C2184"/>
    <w:rsid w:val="001C2470"/>
    <w:rsid w:val="001C2845"/>
    <w:rsid w:val="001C2D5B"/>
    <w:rsid w:val="001C32C0"/>
    <w:rsid w:val="001C3341"/>
    <w:rsid w:val="001C350F"/>
    <w:rsid w:val="001C3696"/>
    <w:rsid w:val="001C3F1F"/>
    <w:rsid w:val="001C4378"/>
    <w:rsid w:val="001C44C7"/>
    <w:rsid w:val="001C4709"/>
    <w:rsid w:val="001C4BD1"/>
    <w:rsid w:val="001C6551"/>
    <w:rsid w:val="001C684E"/>
    <w:rsid w:val="001C6D03"/>
    <w:rsid w:val="001C6D05"/>
    <w:rsid w:val="001C70FB"/>
    <w:rsid w:val="001C7B24"/>
    <w:rsid w:val="001C7BE7"/>
    <w:rsid w:val="001D2237"/>
    <w:rsid w:val="001D257B"/>
    <w:rsid w:val="001D268B"/>
    <w:rsid w:val="001D26B1"/>
    <w:rsid w:val="001D365D"/>
    <w:rsid w:val="001D367D"/>
    <w:rsid w:val="001D3B71"/>
    <w:rsid w:val="001D3C4D"/>
    <w:rsid w:val="001D4EAE"/>
    <w:rsid w:val="001D54AC"/>
    <w:rsid w:val="001D6093"/>
    <w:rsid w:val="001D7227"/>
    <w:rsid w:val="001D73F8"/>
    <w:rsid w:val="001D776E"/>
    <w:rsid w:val="001D7993"/>
    <w:rsid w:val="001D7C1F"/>
    <w:rsid w:val="001E008D"/>
    <w:rsid w:val="001E077C"/>
    <w:rsid w:val="001E0A16"/>
    <w:rsid w:val="001E0C52"/>
    <w:rsid w:val="001E0CDB"/>
    <w:rsid w:val="001E1D44"/>
    <w:rsid w:val="001E1DFA"/>
    <w:rsid w:val="001E329F"/>
    <w:rsid w:val="001E3651"/>
    <w:rsid w:val="001E3660"/>
    <w:rsid w:val="001E39EB"/>
    <w:rsid w:val="001E4528"/>
    <w:rsid w:val="001E4952"/>
    <w:rsid w:val="001E49D2"/>
    <w:rsid w:val="001E4C3F"/>
    <w:rsid w:val="001E5464"/>
    <w:rsid w:val="001E698A"/>
    <w:rsid w:val="001E69CF"/>
    <w:rsid w:val="001E6BC6"/>
    <w:rsid w:val="001E723F"/>
    <w:rsid w:val="001E7EA2"/>
    <w:rsid w:val="001F0237"/>
    <w:rsid w:val="001F039E"/>
    <w:rsid w:val="001F0425"/>
    <w:rsid w:val="001F06FD"/>
    <w:rsid w:val="001F171A"/>
    <w:rsid w:val="001F1E8F"/>
    <w:rsid w:val="001F24E6"/>
    <w:rsid w:val="001F3C00"/>
    <w:rsid w:val="001F430B"/>
    <w:rsid w:val="001F45C7"/>
    <w:rsid w:val="001F567E"/>
    <w:rsid w:val="001F5910"/>
    <w:rsid w:val="001F7A2E"/>
    <w:rsid w:val="002003C9"/>
    <w:rsid w:val="00200701"/>
    <w:rsid w:val="00200737"/>
    <w:rsid w:val="002013B1"/>
    <w:rsid w:val="00201650"/>
    <w:rsid w:val="00201689"/>
    <w:rsid w:val="00201C42"/>
    <w:rsid w:val="00201D8E"/>
    <w:rsid w:val="002036D3"/>
    <w:rsid w:val="00203AE9"/>
    <w:rsid w:val="00203C4E"/>
    <w:rsid w:val="002043B5"/>
    <w:rsid w:val="0020460C"/>
    <w:rsid w:val="00204797"/>
    <w:rsid w:val="002049C1"/>
    <w:rsid w:val="00204A01"/>
    <w:rsid w:val="00204B48"/>
    <w:rsid w:val="00205179"/>
    <w:rsid w:val="002056DF"/>
    <w:rsid w:val="00205F69"/>
    <w:rsid w:val="002060F3"/>
    <w:rsid w:val="00206184"/>
    <w:rsid w:val="00206A11"/>
    <w:rsid w:val="002078FE"/>
    <w:rsid w:val="00207AF2"/>
    <w:rsid w:val="00207C12"/>
    <w:rsid w:val="00207E13"/>
    <w:rsid w:val="00210AA1"/>
    <w:rsid w:val="00210D0B"/>
    <w:rsid w:val="0021191F"/>
    <w:rsid w:val="00212693"/>
    <w:rsid w:val="002127F2"/>
    <w:rsid w:val="0021393F"/>
    <w:rsid w:val="00213D89"/>
    <w:rsid w:val="00213E13"/>
    <w:rsid w:val="00213EB3"/>
    <w:rsid w:val="002142A9"/>
    <w:rsid w:val="00214A5B"/>
    <w:rsid w:val="00215489"/>
    <w:rsid w:val="002163DD"/>
    <w:rsid w:val="00216B70"/>
    <w:rsid w:val="00217843"/>
    <w:rsid w:val="00217AF6"/>
    <w:rsid w:val="00217F61"/>
    <w:rsid w:val="00220AFB"/>
    <w:rsid w:val="00220D8A"/>
    <w:rsid w:val="00221699"/>
    <w:rsid w:val="00222A0F"/>
    <w:rsid w:val="00222B2B"/>
    <w:rsid w:val="0022302F"/>
    <w:rsid w:val="00223108"/>
    <w:rsid w:val="00223352"/>
    <w:rsid w:val="00223CD4"/>
    <w:rsid w:val="002240AE"/>
    <w:rsid w:val="002240FF"/>
    <w:rsid w:val="00224355"/>
    <w:rsid w:val="0022460B"/>
    <w:rsid w:val="00224906"/>
    <w:rsid w:val="00224A57"/>
    <w:rsid w:val="00225119"/>
    <w:rsid w:val="00225195"/>
    <w:rsid w:val="0022669B"/>
    <w:rsid w:val="002268AC"/>
    <w:rsid w:val="00226A43"/>
    <w:rsid w:val="00227045"/>
    <w:rsid w:val="002279F8"/>
    <w:rsid w:val="002310E5"/>
    <w:rsid w:val="00231488"/>
    <w:rsid w:val="00231772"/>
    <w:rsid w:val="00231D5B"/>
    <w:rsid w:val="00232FD7"/>
    <w:rsid w:val="00233240"/>
    <w:rsid w:val="0023326C"/>
    <w:rsid w:val="002345D5"/>
    <w:rsid w:val="00234FBC"/>
    <w:rsid w:val="00235433"/>
    <w:rsid w:val="00235AC4"/>
    <w:rsid w:val="0023699F"/>
    <w:rsid w:val="00236C78"/>
    <w:rsid w:val="00236EC4"/>
    <w:rsid w:val="00237373"/>
    <w:rsid w:val="002405D0"/>
    <w:rsid w:val="00240775"/>
    <w:rsid w:val="002418A2"/>
    <w:rsid w:val="00241A70"/>
    <w:rsid w:val="0024275E"/>
    <w:rsid w:val="00243892"/>
    <w:rsid w:val="00243BDF"/>
    <w:rsid w:val="00244A36"/>
    <w:rsid w:val="00244FF2"/>
    <w:rsid w:val="00245430"/>
    <w:rsid w:val="00245A79"/>
    <w:rsid w:val="002462AD"/>
    <w:rsid w:val="00246400"/>
    <w:rsid w:val="00247245"/>
    <w:rsid w:val="00250658"/>
    <w:rsid w:val="00250BFC"/>
    <w:rsid w:val="00250FD0"/>
    <w:rsid w:val="00252EB1"/>
    <w:rsid w:val="00252FDA"/>
    <w:rsid w:val="002538D8"/>
    <w:rsid w:val="002544E7"/>
    <w:rsid w:val="00254BBE"/>
    <w:rsid w:val="00255320"/>
    <w:rsid w:val="0025548C"/>
    <w:rsid w:val="00256524"/>
    <w:rsid w:val="00256E20"/>
    <w:rsid w:val="00256FE8"/>
    <w:rsid w:val="00257335"/>
    <w:rsid w:val="0025785B"/>
    <w:rsid w:val="00260E77"/>
    <w:rsid w:val="00260FD1"/>
    <w:rsid w:val="0026154C"/>
    <w:rsid w:val="00261CBE"/>
    <w:rsid w:val="00261E49"/>
    <w:rsid w:val="00262150"/>
    <w:rsid w:val="00262165"/>
    <w:rsid w:val="00262A5A"/>
    <w:rsid w:val="00262F94"/>
    <w:rsid w:val="0026302F"/>
    <w:rsid w:val="00264D00"/>
    <w:rsid w:val="00264D47"/>
    <w:rsid w:val="00264E8C"/>
    <w:rsid w:val="00265543"/>
    <w:rsid w:val="002658BF"/>
    <w:rsid w:val="00265A61"/>
    <w:rsid w:val="00265E77"/>
    <w:rsid w:val="00266387"/>
    <w:rsid w:val="0026768D"/>
    <w:rsid w:val="0027047B"/>
    <w:rsid w:val="002707EA"/>
    <w:rsid w:val="00271736"/>
    <w:rsid w:val="00271CE9"/>
    <w:rsid w:val="00272761"/>
    <w:rsid w:val="002737B0"/>
    <w:rsid w:val="00273A40"/>
    <w:rsid w:val="00273BC4"/>
    <w:rsid w:val="00274E9D"/>
    <w:rsid w:val="00274EAC"/>
    <w:rsid w:val="002758A5"/>
    <w:rsid w:val="002761B3"/>
    <w:rsid w:val="00277829"/>
    <w:rsid w:val="002779D4"/>
    <w:rsid w:val="00277D04"/>
    <w:rsid w:val="00277F0C"/>
    <w:rsid w:val="00280399"/>
    <w:rsid w:val="0028062F"/>
    <w:rsid w:val="00280DC1"/>
    <w:rsid w:val="00281071"/>
    <w:rsid w:val="0028158F"/>
    <w:rsid w:val="00281BFD"/>
    <w:rsid w:val="00282340"/>
    <w:rsid w:val="0028285B"/>
    <w:rsid w:val="0028299C"/>
    <w:rsid w:val="002836F8"/>
    <w:rsid w:val="0028396F"/>
    <w:rsid w:val="002841CE"/>
    <w:rsid w:val="0028423E"/>
    <w:rsid w:val="00284856"/>
    <w:rsid w:val="00284BDD"/>
    <w:rsid w:val="002850DE"/>
    <w:rsid w:val="0028537D"/>
    <w:rsid w:val="002873D1"/>
    <w:rsid w:val="0029010B"/>
    <w:rsid w:val="00290F9F"/>
    <w:rsid w:val="002929F6"/>
    <w:rsid w:val="002930B7"/>
    <w:rsid w:val="0029318B"/>
    <w:rsid w:val="00293738"/>
    <w:rsid w:val="002938DA"/>
    <w:rsid w:val="0029416F"/>
    <w:rsid w:val="00294363"/>
    <w:rsid w:val="0029451F"/>
    <w:rsid w:val="00294CED"/>
    <w:rsid w:val="0029663E"/>
    <w:rsid w:val="002976AD"/>
    <w:rsid w:val="0029793D"/>
    <w:rsid w:val="002A073B"/>
    <w:rsid w:val="002A07D1"/>
    <w:rsid w:val="002A0B89"/>
    <w:rsid w:val="002A115F"/>
    <w:rsid w:val="002A12F0"/>
    <w:rsid w:val="002A1DD2"/>
    <w:rsid w:val="002A20F6"/>
    <w:rsid w:val="002A2254"/>
    <w:rsid w:val="002A2B0C"/>
    <w:rsid w:val="002A2B9C"/>
    <w:rsid w:val="002A3F79"/>
    <w:rsid w:val="002A4D3D"/>
    <w:rsid w:val="002A5353"/>
    <w:rsid w:val="002A535F"/>
    <w:rsid w:val="002A609E"/>
    <w:rsid w:val="002A69AF"/>
    <w:rsid w:val="002A7C02"/>
    <w:rsid w:val="002A7CDD"/>
    <w:rsid w:val="002B0554"/>
    <w:rsid w:val="002B0C54"/>
    <w:rsid w:val="002B13E0"/>
    <w:rsid w:val="002B140B"/>
    <w:rsid w:val="002B18B8"/>
    <w:rsid w:val="002B1DBA"/>
    <w:rsid w:val="002B3126"/>
    <w:rsid w:val="002B3140"/>
    <w:rsid w:val="002B4267"/>
    <w:rsid w:val="002B447E"/>
    <w:rsid w:val="002B521E"/>
    <w:rsid w:val="002B5BC6"/>
    <w:rsid w:val="002B5F92"/>
    <w:rsid w:val="002B6083"/>
    <w:rsid w:val="002B68B4"/>
    <w:rsid w:val="002B6A2C"/>
    <w:rsid w:val="002B6E51"/>
    <w:rsid w:val="002B6EA1"/>
    <w:rsid w:val="002B7597"/>
    <w:rsid w:val="002C00E0"/>
    <w:rsid w:val="002C0320"/>
    <w:rsid w:val="002C0C4F"/>
    <w:rsid w:val="002C25CE"/>
    <w:rsid w:val="002C2676"/>
    <w:rsid w:val="002C298D"/>
    <w:rsid w:val="002C2990"/>
    <w:rsid w:val="002C347E"/>
    <w:rsid w:val="002C44D6"/>
    <w:rsid w:val="002C4B2C"/>
    <w:rsid w:val="002C4EEA"/>
    <w:rsid w:val="002C53A6"/>
    <w:rsid w:val="002C5F73"/>
    <w:rsid w:val="002C6FB5"/>
    <w:rsid w:val="002C7DF1"/>
    <w:rsid w:val="002D002C"/>
    <w:rsid w:val="002D16D7"/>
    <w:rsid w:val="002D2580"/>
    <w:rsid w:val="002D2EC1"/>
    <w:rsid w:val="002D3764"/>
    <w:rsid w:val="002D3899"/>
    <w:rsid w:val="002D3AFA"/>
    <w:rsid w:val="002D51C0"/>
    <w:rsid w:val="002D53B4"/>
    <w:rsid w:val="002D5A22"/>
    <w:rsid w:val="002D6775"/>
    <w:rsid w:val="002D6B44"/>
    <w:rsid w:val="002D6C20"/>
    <w:rsid w:val="002D7299"/>
    <w:rsid w:val="002E0BE7"/>
    <w:rsid w:val="002E1713"/>
    <w:rsid w:val="002E2201"/>
    <w:rsid w:val="002E275A"/>
    <w:rsid w:val="002E3052"/>
    <w:rsid w:val="002E3500"/>
    <w:rsid w:val="002E382D"/>
    <w:rsid w:val="002E3B71"/>
    <w:rsid w:val="002E3DD2"/>
    <w:rsid w:val="002E467D"/>
    <w:rsid w:val="002E4A49"/>
    <w:rsid w:val="002E4CB7"/>
    <w:rsid w:val="002E51E0"/>
    <w:rsid w:val="002E53CD"/>
    <w:rsid w:val="002E53F6"/>
    <w:rsid w:val="002E5C94"/>
    <w:rsid w:val="002E5D4A"/>
    <w:rsid w:val="002E7AE4"/>
    <w:rsid w:val="002E7F94"/>
    <w:rsid w:val="002F0270"/>
    <w:rsid w:val="002F1E6D"/>
    <w:rsid w:val="002F217D"/>
    <w:rsid w:val="002F224F"/>
    <w:rsid w:val="002F2F3F"/>
    <w:rsid w:val="002F37AD"/>
    <w:rsid w:val="002F4033"/>
    <w:rsid w:val="002F4DAB"/>
    <w:rsid w:val="002F4ECF"/>
    <w:rsid w:val="002F5000"/>
    <w:rsid w:val="002F5E6E"/>
    <w:rsid w:val="002F6EC6"/>
    <w:rsid w:val="002F7C5D"/>
    <w:rsid w:val="002F7DA4"/>
    <w:rsid w:val="002F7E79"/>
    <w:rsid w:val="00300170"/>
    <w:rsid w:val="003003AF"/>
    <w:rsid w:val="00300568"/>
    <w:rsid w:val="003006F3"/>
    <w:rsid w:val="00300877"/>
    <w:rsid w:val="00300AB2"/>
    <w:rsid w:val="00301898"/>
    <w:rsid w:val="0030196D"/>
    <w:rsid w:val="00302026"/>
    <w:rsid w:val="00302281"/>
    <w:rsid w:val="0030229C"/>
    <w:rsid w:val="00302C93"/>
    <w:rsid w:val="003039BB"/>
    <w:rsid w:val="00303A07"/>
    <w:rsid w:val="00303F9E"/>
    <w:rsid w:val="0030460A"/>
    <w:rsid w:val="003051B2"/>
    <w:rsid w:val="003065E6"/>
    <w:rsid w:val="00306AD2"/>
    <w:rsid w:val="0030766B"/>
    <w:rsid w:val="0030772B"/>
    <w:rsid w:val="00307C25"/>
    <w:rsid w:val="00310AA8"/>
    <w:rsid w:val="00310F5C"/>
    <w:rsid w:val="00311464"/>
    <w:rsid w:val="0031192E"/>
    <w:rsid w:val="003119AF"/>
    <w:rsid w:val="00312F08"/>
    <w:rsid w:val="00313C54"/>
    <w:rsid w:val="00316820"/>
    <w:rsid w:val="00316C4D"/>
    <w:rsid w:val="00320B99"/>
    <w:rsid w:val="003217AE"/>
    <w:rsid w:val="00322134"/>
    <w:rsid w:val="003227ED"/>
    <w:rsid w:val="00322F7C"/>
    <w:rsid w:val="00322FA5"/>
    <w:rsid w:val="00324160"/>
    <w:rsid w:val="00324C7F"/>
    <w:rsid w:val="003254A2"/>
    <w:rsid w:val="003257CC"/>
    <w:rsid w:val="00325BE3"/>
    <w:rsid w:val="003262C2"/>
    <w:rsid w:val="003269B7"/>
    <w:rsid w:val="0032753F"/>
    <w:rsid w:val="00327C78"/>
    <w:rsid w:val="0033089B"/>
    <w:rsid w:val="00332221"/>
    <w:rsid w:val="003327A1"/>
    <w:rsid w:val="003349FA"/>
    <w:rsid w:val="0033542C"/>
    <w:rsid w:val="00335AE6"/>
    <w:rsid w:val="00335D67"/>
    <w:rsid w:val="003360A5"/>
    <w:rsid w:val="00336123"/>
    <w:rsid w:val="00336154"/>
    <w:rsid w:val="00337A74"/>
    <w:rsid w:val="00337B14"/>
    <w:rsid w:val="00337B1B"/>
    <w:rsid w:val="003400C6"/>
    <w:rsid w:val="0034068C"/>
    <w:rsid w:val="00340A42"/>
    <w:rsid w:val="00341886"/>
    <w:rsid w:val="0034269E"/>
    <w:rsid w:val="00342E98"/>
    <w:rsid w:val="00343D15"/>
    <w:rsid w:val="003445DC"/>
    <w:rsid w:val="003447E1"/>
    <w:rsid w:val="00344853"/>
    <w:rsid w:val="003455CA"/>
    <w:rsid w:val="00345796"/>
    <w:rsid w:val="0034768E"/>
    <w:rsid w:val="00350F79"/>
    <w:rsid w:val="0035145F"/>
    <w:rsid w:val="00351C0B"/>
    <w:rsid w:val="0035209E"/>
    <w:rsid w:val="003536CD"/>
    <w:rsid w:val="00354169"/>
    <w:rsid w:val="00354E10"/>
    <w:rsid w:val="0035569F"/>
    <w:rsid w:val="00355ABF"/>
    <w:rsid w:val="00356738"/>
    <w:rsid w:val="00356AC6"/>
    <w:rsid w:val="00357472"/>
    <w:rsid w:val="0035767C"/>
    <w:rsid w:val="003604BA"/>
    <w:rsid w:val="00362A49"/>
    <w:rsid w:val="003631A6"/>
    <w:rsid w:val="0036397B"/>
    <w:rsid w:val="00364A92"/>
    <w:rsid w:val="00364D22"/>
    <w:rsid w:val="00365460"/>
    <w:rsid w:val="0036590C"/>
    <w:rsid w:val="003661A1"/>
    <w:rsid w:val="0036640F"/>
    <w:rsid w:val="00366D49"/>
    <w:rsid w:val="003703CD"/>
    <w:rsid w:val="003704DE"/>
    <w:rsid w:val="00370969"/>
    <w:rsid w:val="0037102D"/>
    <w:rsid w:val="00371471"/>
    <w:rsid w:val="0037284A"/>
    <w:rsid w:val="00372952"/>
    <w:rsid w:val="00372E0E"/>
    <w:rsid w:val="003733FA"/>
    <w:rsid w:val="0037563D"/>
    <w:rsid w:val="003763CB"/>
    <w:rsid w:val="00376C17"/>
    <w:rsid w:val="00376F3F"/>
    <w:rsid w:val="0037738A"/>
    <w:rsid w:val="00377B9C"/>
    <w:rsid w:val="00380CFC"/>
    <w:rsid w:val="00380DC2"/>
    <w:rsid w:val="003812DC"/>
    <w:rsid w:val="0038174A"/>
    <w:rsid w:val="00381BA3"/>
    <w:rsid w:val="00381C6A"/>
    <w:rsid w:val="00382EBE"/>
    <w:rsid w:val="00383250"/>
    <w:rsid w:val="0038334B"/>
    <w:rsid w:val="003833F5"/>
    <w:rsid w:val="00383509"/>
    <w:rsid w:val="0038413B"/>
    <w:rsid w:val="00384296"/>
    <w:rsid w:val="00384561"/>
    <w:rsid w:val="00384768"/>
    <w:rsid w:val="003851B9"/>
    <w:rsid w:val="0038633A"/>
    <w:rsid w:val="003865B6"/>
    <w:rsid w:val="00386891"/>
    <w:rsid w:val="00386C2A"/>
    <w:rsid w:val="00387A33"/>
    <w:rsid w:val="0039026A"/>
    <w:rsid w:val="0039042B"/>
    <w:rsid w:val="00392205"/>
    <w:rsid w:val="00392C6C"/>
    <w:rsid w:val="003935DB"/>
    <w:rsid w:val="00393F74"/>
    <w:rsid w:val="0039539B"/>
    <w:rsid w:val="00395C98"/>
    <w:rsid w:val="00397154"/>
    <w:rsid w:val="0039726F"/>
    <w:rsid w:val="00397A0D"/>
    <w:rsid w:val="003A0518"/>
    <w:rsid w:val="003A0CB5"/>
    <w:rsid w:val="003A10F0"/>
    <w:rsid w:val="003A1365"/>
    <w:rsid w:val="003A1ACC"/>
    <w:rsid w:val="003A22C5"/>
    <w:rsid w:val="003A244F"/>
    <w:rsid w:val="003A2B68"/>
    <w:rsid w:val="003A418D"/>
    <w:rsid w:val="003A4414"/>
    <w:rsid w:val="003A5665"/>
    <w:rsid w:val="003A5AE4"/>
    <w:rsid w:val="003A66B3"/>
    <w:rsid w:val="003A684A"/>
    <w:rsid w:val="003A6854"/>
    <w:rsid w:val="003B0478"/>
    <w:rsid w:val="003B187C"/>
    <w:rsid w:val="003B1AF8"/>
    <w:rsid w:val="003B2469"/>
    <w:rsid w:val="003B247E"/>
    <w:rsid w:val="003B2AB8"/>
    <w:rsid w:val="003B3744"/>
    <w:rsid w:val="003B3AB3"/>
    <w:rsid w:val="003B4402"/>
    <w:rsid w:val="003B48A3"/>
    <w:rsid w:val="003B555E"/>
    <w:rsid w:val="003B5696"/>
    <w:rsid w:val="003B5E6C"/>
    <w:rsid w:val="003B6523"/>
    <w:rsid w:val="003B6B43"/>
    <w:rsid w:val="003B7B70"/>
    <w:rsid w:val="003C05F7"/>
    <w:rsid w:val="003C080F"/>
    <w:rsid w:val="003C0B22"/>
    <w:rsid w:val="003C0B4A"/>
    <w:rsid w:val="003C15C7"/>
    <w:rsid w:val="003C16DC"/>
    <w:rsid w:val="003C1931"/>
    <w:rsid w:val="003C295F"/>
    <w:rsid w:val="003C2B97"/>
    <w:rsid w:val="003C32C8"/>
    <w:rsid w:val="003C335F"/>
    <w:rsid w:val="003C3B93"/>
    <w:rsid w:val="003C3F98"/>
    <w:rsid w:val="003C5CCC"/>
    <w:rsid w:val="003C624F"/>
    <w:rsid w:val="003C6AE1"/>
    <w:rsid w:val="003C6CCA"/>
    <w:rsid w:val="003C7600"/>
    <w:rsid w:val="003D0599"/>
    <w:rsid w:val="003D0A30"/>
    <w:rsid w:val="003D0A91"/>
    <w:rsid w:val="003D1408"/>
    <w:rsid w:val="003D18C5"/>
    <w:rsid w:val="003D2049"/>
    <w:rsid w:val="003D21AF"/>
    <w:rsid w:val="003D254D"/>
    <w:rsid w:val="003D2C34"/>
    <w:rsid w:val="003D34F6"/>
    <w:rsid w:val="003D3591"/>
    <w:rsid w:val="003D3EB2"/>
    <w:rsid w:val="003D45C5"/>
    <w:rsid w:val="003D4A4A"/>
    <w:rsid w:val="003D5F4F"/>
    <w:rsid w:val="003D625F"/>
    <w:rsid w:val="003D73A4"/>
    <w:rsid w:val="003D7F42"/>
    <w:rsid w:val="003E0938"/>
    <w:rsid w:val="003E1A28"/>
    <w:rsid w:val="003E1E6C"/>
    <w:rsid w:val="003E2989"/>
    <w:rsid w:val="003E2C6A"/>
    <w:rsid w:val="003E2E78"/>
    <w:rsid w:val="003E3343"/>
    <w:rsid w:val="003E3452"/>
    <w:rsid w:val="003E3611"/>
    <w:rsid w:val="003E3B28"/>
    <w:rsid w:val="003E405E"/>
    <w:rsid w:val="003E4145"/>
    <w:rsid w:val="003E4271"/>
    <w:rsid w:val="003E4675"/>
    <w:rsid w:val="003E7037"/>
    <w:rsid w:val="003E75D7"/>
    <w:rsid w:val="003E7EF0"/>
    <w:rsid w:val="003E7EFC"/>
    <w:rsid w:val="003F05FF"/>
    <w:rsid w:val="003F096B"/>
    <w:rsid w:val="003F15CA"/>
    <w:rsid w:val="003F1972"/>
    <w:rsid w:val="003F23B3"/>
    <w:rsid w:val="003F2E6D"/>
    <w:rsid w:val="003F3412"/>
    <w:rsid w:val="003F3440"/>
    <w:rsid w:val="003F3698"/>
    <w:rsid w:val="003F400B"/>
    <w:rsid w:val="003F4293"/>
    <w:rsid w:val="003F48B8"/>
    <w:rsid w:val="003F6695"/>
    <w:rsid w:val="003F68EE"/>
    <w:rsid w:val="003F6DA9"/>
    <w:rsid w:val="003F7624"/>
    <w:rsid w:val="003F78A6"/>
    <w:rsid w:val="00400BBB"/>
    <w:rsid w:val="004011A2"/>
    <w:rsid w:val="0040125E"/>
    <w:rsid w:val="004013AA"/>
    <w:rsid w:val="00401663"/>
    <w:rsid w:val="00401855"/>
    <w:rsid w:val="00403A36"/>
    <w:rsid w:val="004042B6"/>
    <w:rsid w:val="004045EF"/>
    <w:rsid w:val="00404F82"/>
    <w:rsid w:val="00405144"/>
    <w:rsid w:val="004051E3"/>
    <w:rsid w:val="00405534"/>
    <w:rsid w:val="0040565F"/>
    <w:rsid w:val="00405D3C"/>
    <w:rsid w:val="00405D3F"/>
    <w:rsid w:val="004064BC"/>
    <w:rsid w:val="00406AD9"/>
    <w:rsid w:val="00406CAC"/>
    <w:rsid w:val="00406FFF"/>
    <w:rsid w:val="0040795E"/>
    <w:rsid w:val="004102AC"/>
    <w:rsid w:val="00410385"/>
    <w:rsid w:val="00410581"/>
    <w:rsid w:val="00410CB0"/>
    <w:rsid w:val="00410DA6"/>
    <w:rsid w:val="004113C7"/>
    <w:rsid w:val="00411BD0"/>
    <w:rsid w:val="00411E2B"/>
    <w:rsid w:val="00412648"/>
    <w:rsid w:val="004130B2"/>
    <w:rsid w:val="00413632"/>
    <w:rsid w:val="00413B49"/>
    <w:rsid w:val="0041597A"/>
    <w:rsid w:val="00415B0B"/>
    <w:rsid w:val="00416278"/>
    <w:rsid w:val="00416F5F"/>
    <w:rsid w:val="0042025B"/>
    <w:rsid w:val="00420561"/>
    <w:rsid w:val="00420605"/>
    <w:rsid w:val="004207BC"/>
    <w:rsid w:val="00421185"/>
    <w:rsid w:val="00422082"/>
    <w:rsid w:val="0042298C"/>
    <w:rsid w:val="00422D3C"/>
    <w:rsid w:val="00424341"/>
    <w:rsid w:val="0042495B"/>
    <w:rsid w:val="00424F12"/>
    <w:rsid w:val="00427108"/>
    <w:rsid w:val="00427DC1"/>
    <w:rsid w:val="00430026"/>
    <w:rsid w:val="00431491"/>
    <w:rsid w:val="00431B6B"/>
    <w:rsid w:val="00431E90"/>
    <w:rsid w:val="004328B2"/>
    <w:rsid w:val="00432B91"/>
    <w:rsid w:val="00432C3D"/>
    <w:rsid w:val="00432EAE"/>
    <w:rsid w:val="00433359"/>
    <w:rsid w:val="00433DBD"/>
    <w:rsid w:val="00434038"/>
    <w:rsid w:val="00434BCC"/>
    <w:rsid w:val="00435DCB"/>
    <w:rsid w:val="00436009"/>
    <w:rsid w:val="00436898"/>
    <w:rsid w:val="004368F3"/>
    <w:rsid w:val="004373AA"/>
    <w:rsid w:val="00437889"/>
    <w:rsid w:val="00437D45"/>
    <w:rsid w:val="0044129F"/>
    <w:rsid w:val="004417A8"/>
    <w:rsid w:val="004421CD"/>
    <w:rsid w:val="00442596"/>
    <w:rsid w:val="00442D8F"/>
    <w:rsid w:val="004439A8"/>
    <w:rsid w:val="00443A17"/>
    <w:rsid w:val="00444096"/>
    <w:rsid w:val="00444CDB"/>
    <w:rsid w:val="004450C5"/>
    <w:rsid w:val="004467A5"/>
    <w:rsid w:val="00447295"/>
    <w:rsid w:val="00447872"/>
    <w:rsid w:val="00447879"/>
    <w:rsid w:val="00447D2B"/>
    <w:rsid w:val="0045080C"/>
    <w:rsid w:val="00450852"/>
    <w:rsid w:val="00450CDE"/>
    <w:rsid w:val="00450D02"/>
    <w:rsid w:val="00451339"/>
    <w:rsid w:val="0045204C"/>
    <w:rsid w:val="004524B3"/>
    <w:rsid w:val="00452B38"/>
    <w:rsid w:val="00453204"/>
    <w:rsid w:val="00453408"/>
    <w:rsid w:val="00453AF2"/>
    <w:rsid w:val="00453EA6"/>
    <w:rsid w:val="00454473"/>
    <w:rsid w:val="00454CE1"/>
    <w:rsid w:val="0045561D"/>
    <w:rsid w:val="00455C7E"/>
    <w:rsid w:val="00455CBC"/>
    <w:rsid w:val="00455E95"/>
    <w:rsid w:val="00455F2B"/>
    <w:rsid w:val="0045614F"/>
    <w:rsid w:val="00456836"/>
    <w:rsid w:val="00456CF7"/>
    <w:rsid w:val="00457652"/>
    <w:rsid w:val="004576DC"/>
    <w:rsid w:val="00457D73"/>
    <w:rsid w:val="00460BF6"/>
    <w:rsid w:val="00461099"/>
    <w:rsid w:val="00461399"/>
    <w:rsid w:val="00461797"/>
    <w:rsid w:val="00463AEA"/>
    <w:rsid w:val="00464D50"/>
    <w:rsid w:val="00464E3A"/>
    <w:rsid w:val="004654BE"/>
    <w:rsid w:val="0046576B"/>
    <w:rsid w:val="00465872"/>
    <w:rsid w:val="00465A0C"/>
    <w:rsid w:val="00465D66"/>
    <w:rsid w:val="004661AE"/>
    <w:rsid w:val="00466CEA"/>
    <w:rsid w:val="004671C2"/>
    <w:rsid w:val="004704A1"/>
    <w:rsid w:val="00470C97"/>
    <w:rsid w:val="00470FDF"/>
    <w:rsid w:val="00471E71"/>
    <w:rsid w:val="00472486"/>
    <w:rsid w:val="00472664"/>
    <w:rsid w:val="00472910"/>
    <w:rsid w:val="0047362A"/>
    <w:rsid w:val="004738C3"/>
    <w:rsid w:val="00473D5C"/>
    <w:rsid w:val="004743BF"/>
    <w:rsid w:val="00474A32"/>
    <w:rsid w:val="00474C67"/>
    <w:rsid w:val="004753F1"/>
    <w:rsid w:val="00475BA6"/>
    <w:rsid w:val="00475C33"/>
    <w:rsid w:val="00475F48"/>
    <w:rsid w:val="004768EC"/>
    <w:rsid w:val="00476909"/>
    <w:rsid w:val="00476E58"/>
    <w:rsid w:val="004775AA"/>
    <w:rsid w:val="004776E2"/>
    <w:rsid w:val="004778B3"/>
    <w:rsid w:val="00477C34"/>
    <w:rsid w:val="00480F19"/>
    <w:rsid w:val="00481F84"/>
    <w:rsid w:val="00482748"/>
    <w:rsid w:val="00483566"/>
    <w:rsid w:val="004837F3"/>
    <w:rsid w:val="00484553"/>
    <w:rsid w:val="00484BAD"/>
    <w:rsid w:val="00484BC3"/>
    <w:rsid w:val="00485876"/>
    <w:rsid w:val="00485939"/>
    <w:rsid w:val="00486059"/>
    <w:rsid w:val="00486246"/>
    <w:rsid w:val="00490457"/>
    <w:rsid w:val="00490F52"/>
    <w:rsid w:val="00491974"/>
    <w:rsid w:val="004924C5"/>
    <w:rsid w:val="0049297B"/>
    <w:rsid w:val="00492AD2"/>
    <w:rsid w:val="00492C23"/>
    <w:rsid w:val="00493B3A"/>
    <w:rsid w:val="00493F89"/>
    <w:rsid w:val="004947D9"/>
    <w:rsid w:val="00494CE3"/>
    <w:rsid w:val="00494EA2"/>
    <w:rsid w:val="00495552"/>
    <w:rsid w:val="00495A13"/>
    <w:rsid w:val="00495A7C"/>
    <w:rsid w:val="004960D0"/>
    <w:rsid w:val="004A0347"/>
    <w:rsid w:val="004A047D"/>
    <w:rsid w:val="004A0CAF"/>
    <w:rsid w:val="004A13EA"/>
    <w:rsid w:val="004A15B8"/>
    <w:rsid w:val="004A18E6"/>
    <w:rsid w:val="004A2151"/>
    <w:rsid w:val="004A2A09"/>
    <w:rsid w:val="004A360F"/>
    <w:rsid w:val="004A3A14"/>
    <w:rsid w:val="004A44CD"/>
    <w:rsid w:val="004A470C"/>
    <w:rsid w:val="004A4A67"/>
    <w:rsid w:val="004A4C60"/>
    <w:rsid w:val="004A5522"/>
    <w:rsid w:val="004A5C8A"/>
    <w:rsid w:val="004A5EBB"/>
    <w:rsid w:val="004A6756"/>
    <w:rsid w:val="004A67F1"/>
    <w:rsid w:val="004A6978"/>
    <w:rsid w:val="004A6B63"/>
    <w:rsid w:val="004A6E03"/>
    <w:rsid w:val="004A72AD"/>
    <w:rsid w:val="004A7596"/>
    <w:rsid w:val="004A7636"/>
    <w:rsid w:val="004A7AD8"/>
    <w:rsid w:val="004A7D46"/>
    <w:rsid w:val="004B1AFE"/>
    <w:rsid w:val="004B2479"/>
    <w:rsid w:val="004B263F"/>
    <w:rsid w:val="004B29ED"/>
    <w:rsid w:val="004B2C98"/>
    <w:rsid w:val="004B35E7"/>
    <w:rsid w:val="004B3D91"/>
    <w:rsid w:val="004B48FC"/>
    <w:rsid w:val="004B66A9"/>
    <w:rsid w:val="004B6776"/>
    <w:rsid w:val="004B7919"/>
    <w:rsid w:val="004C0478"/>
    <w:rsid w:val="004C078E"/>
    <w:rsid w:val="004C087E"/>
    <w:rsid w:val="004C0EC0"/>
    <w:rsid w:val="004C222C"/>
    <w:rsid w:val="004C23D7"/>
    <w:rsid w:val="004C2522"/>
    <w:rsid w:val="004C331C"/>
    <w:rsid w:val="004C3E81"/>
    <w:rsid w:val="004C52CA"/>
    <w:rsid w:val="004C53B7"/>
    <w:rsid w:val="004C580A"/>
    <w:rsid w:val="004C6232"/>
    <w:rsid w:val="004C6314"/>
    <w:rsid w:val="004C69F4"/>
    <w:rsid w:val="004C6B7C"/>
    <w:rsid w:val="004C6B86"/>
    <w:rsid w:val="004C6E99"/>
    <w:rsid w:val="004C7468"/>
    <w:rsid w:val="004D0EE6"/>
    <w:rsid w:val="004D1A3A"/>
    <w:rsid w:val="004D2900"/>
    <w:rsid w:val="004D377A"/>
    <w:rsid w:val="004D390C"/>
    <w:rsid w:val="004D3BD0"/>
    <w:rsid w:val="004D3CE1"/>
    <w:rsid w:val="004D4CDD"/>
    <w:rsid w:val="004D52D2"/>
    <w:rsid w:val="004D5743"/>
    <w:rsid w:val="004D62F2"/>
    <w:rsid w:val="004D714A"/>
    <w:rsid w:val="004D769A"/>
    <w:rsid w:val="004E0199"/>
    <w:rsid w:val="004E03BD"/>
    <w:rsid w:val="004E07D4"/>
    <w:rsid w:val="004E0F60"/>
    <w:rsid w:val="004E1295"/>
    <w:rsid w:val="004E2121"/>
    <w:rsid w:val="004E231C"/>
    <w:rsid w:val="004E3164"/>
    <w:rsid w:val="004E33D2"/>
    <w:rsid w:val="004E39D6"/>
    <w:rsid w:val="004E411D"/>
    <w:rsid w:val="004E4CE7"/>
    <w:rsid w:val="004E5984"/>
    <w:rsid w:val="004E664F"/>
    <w:rsid w:val="004E66BD"/>
    <w:rsid w:val="004E6BC4"/>
    <w:rsid w:val="004E7389"/>
    <w:rsid w:val="004E7866"/>
    <w:rsid w:val="004E7CA8"/>
    <w:rsid w:val="004F025C"/>
    <w:rsid w:val="004F05C4"/>
    <w:rsid w:val="004F1063"/>
    <w:rsid w:val="004F10EA"/>
    <w:rsid w:val="004F10F8"/>
    <w:rsid w:val="004F1649"/>
    <w:rsid w:val="004F1835"/>
    <w:rsid w:val="004F18D6"/>
    <w:rsid w:val="004F1E52"/>
    <w:rsid w:val="004F2175"/>
    <w:rsid w:val="004F222C"/>
    <w:rsid w:val="004F2727"/>
    <w:rsid w:val="004F2C2C"/>
    <w:rsid w:val="004F2D2A"/>
    <w:rsid w:val="004F2D35"/>
    <w:rsid w:val="004F3185"/>
    <w:rsid w:val="004F35E0"/>
    <w:rsid w:val="004F3EEB"/>
    <w:rsid w:val="004F5213"/>
    <w:rsid w:val="004F5A92"/>
    <w:rsid w:val="004F65EB"/>
    <w:rsid w:val="004F6987"/>
    <w:rsid w:val="004F770D"/>
    <w:rsid w:val="004F7A05"/>
    <w:rsid w:val="004F7B1B"/>
    <w:rsid w:val="005008C3"/>
    <w:rsid w:val="005011D6"/>
    <w:rsid w:val="00501CAB"/>
    <w:rsid w:val="00501D99"/>
    <w:rsid w:val="00503503"/>
    <w:rsid w:val="005036CF"/>
    <w:rsid w:val="005037C1"/>
    <w:rsid w:val="00503BC4"/>
    <w:rsid w:val="00503EBB"/>
    <w:rsid w:val="00504053"/>
    <w:rsid w:val="00504A5D"/>
    <w:rsid w:val="00504C45"/>
    <w:rsid w:val="00504EB6"/>
    <w:rsid w:val="00505137"/>
    <w:rsid w:val="00505C37"/>
    <w:rsid w:val="00505E8F"/>
    <w:rsid w:val="00506E73"/>
    <w:rsid w:val="00507992"/>
    <w:rsid w:val="00507ABA"/>
    <w:rsid w:val="00507AEB"/>
    <w:rsid w:val="00507E50"/>
    <w:rsid w:val="00507EE4"/>
    <w:rsid w:val="0051041A"/>
    <w:rsid w:val="005105C4"/>
    <w:rsid w:val="00511450"/>
    <w:rsid w:val="00511801"/>
    <w:rsid w:val="00511F81"/>
    <w:rsid w:val="0051268B"/>
    <w:rsid w:val="005127B7"/>
    <w:rsid w:val="00512B12"/>
    <w:rsid w:val="00512EC6"/>
    <w:rsid w:val="00513519"/>
    <w:rsid w:val="005138F0"/>
    <w:rsid w:val="00513C85"/>
    <w:rsid w:val="00513DF9"/>
    <w:rsid w:val="00514294"/>
    <w:rsid w:val="00514319"/>
    <w:rsid w:val="00514612"/>
    <w:rsid w:val="00514680"/>
    <w:rsid w:val="00514866"/>
    <w:rsid w:val="005156A4"/>
    <w:rsid w:val="005172DD"/>
    <w:rsid w:val="005176DF"/>
    <w:rsid w:val="00517C8B"/>
    <w:rsid w:val="00517D0C"/>
    <w:rsid w:val="00521497"/>
    <w:rsid w:val="00521EBB"/>
    <w:rsid w:val="00522305"/>
    <w:rsid w:val="00522D15"/>
    <w:rsid w:val="00522EE9"/>
    <w:rsid w:val="00522F4A"/>
    <w:rsid w:val="0052356A"/>
    <w:rsid w:val="00523B38"/>
    <w:rsid w:val="00523C9F"/>
    <w:rsid w:val="0052499B"/>
    <w:rsid w:val="00524DE1"/>
    <w:rsid w:val="00524FE2"/>
    <w:rsid w:val="005250D1"/>
    <w:rsid w:val="00525DD7"/>
    <w:rsid w:val="0052661A"/>
    <w:rsid w:val="00527780"/>
    <w:rsid w:val="0052797E"/>
    <w:rsid w:val="0053021B"/>
    <w:rsid w:val="00530952"/>
    <w:rsid w:val="00530F4D"/>
    <w:rsid w:val="00531551"/>
    <w:rsid w:val="005316E5"/>
    <w:rsid w:val="005321D8"/>
    <w:rsid w:val="00532413"/>
    <w:rsid w:val="00533641"/>
    <w:rsid w:val="005359EE"/>
    <w:rsid w:val="00535E71"/>
    <w:rsid w:val="00535FA1"/>
    <w:rsid w:val="005361CF"/>
    <w:rsid w:val="0053795D"/>
    <w:rsid w:val="0054057C"/>
    <w:rsid w:val="00540877"/>
    <w:rsid w:val="00541A34"/>
    <w:rsid w:val="00543649"/>
    <w:rsid w:val="005439AD"/>
    <w:rsid w:val="005445F5"/>
    <w:rsid w:val="0054552B"/>
    <w:rsid w:val="00546903"/>
    <w:rsid w:val="00547239"/>
    <w:rsid w:val="00547724"/>
    <w:rsid w:val="00547D06"/>
    <w:rsid w:val="00550C2E"/>
    <w:rsid w:val="00550E52"/>
    <w:rsid w:val="005514C3"/>
    <w:rsid w:val="00551A42"/>
    <w:rsid w:val="005529D3"/>
    <w:rsid w:val="00552B32"/>
    <w:rsid w:val="00552DCF"/>
    <w:rsid w:val="00553640"/>
    <w:rsid w:val="00553E89"/>
    <w:rsid w:val="00553F68"/>
    <w:rsid w:val="00554E41"/>
    <w:rsid w:val="005560BD"/>
    <w:rsid w:val="00556DB8"/>
    <w:rsid w:val="00557063"/>
    <w:rsid w:val="00557757"/>
    <w:rsid w:val="005577C7"/>
    <w:rsid w:val="00557D44"/>
    <w:rsid w:val="00557E08"/>
    <w:rsid w:val="00560D00"/>
    <w:rsid w:val="00560DB0"/>
    <w:rsid w:val="0056182E"/>
    <w:rsid w:val="00561A1C"/>
    <w:rsid w:val="0056328D"/>
    <w:rsid w:val="00563F7E"/>
    <w:rsid w:val="00564179"/>
    <w:rsid w:val="00564DB1"/>
    <w:rsid w:val="00564F78"/>
    <w:rsid w:val="0056525D"/>
    <w:rsid w:val="005657CE"/>
    <w:rsid w:val="00565B86"/>
    <w:rsid w:val="00566A5B"/>
    <w:rsid w:val="00567AE2"/>
    <w:rsid w:val="0057029E"/>
    <w:rsid w:val="00570B6F"/>
    <w:rsid w:val="00571F5E"/>
    <w:rsid w:val="005728CE"/>
    <w:rsid w:val="005728E8"/>
    <w:rsid w:val="00572B26"/>
    <w:rsid w:val="005734DF"/>
    <w:rsid w:val="005736DA"/>
    <w:rsid w:val="005757C9"/>
    <w:rsid w:val="00575A68"/>
    <w:rsid w:val="00575C93"/>
    <w:rsid w:val="00581DE3"/>
    <w:rsid w:val="005824F5"/>
    <w:rsid w:val="005826CD"/>
    <w:rsid w:val="00582BC1"/>
    <w:rsid w:val="00582D97"/>
    <w:rsid w:val="00583008"/>
    <w:rsid w:val="00583A4D"/>
    <w:rsid w:val="00584052"/>
    <w:rsid w:val="005843C5"/>
    <w:rsid w:val="0058564E"/>
    <w:rsid w:val="00586669"/>
    <w:rsid w:val="00586BD8"/>
    <w:rsid w:val="00587996"/>
    <w:rsid w:val="00587AC1"/>
    <w:rsid w:val="00587BEF"/>
    <w:rsid w:val="005917D7"/>
    <w:rsid w:val="00591C17"/>
    <w:rsid w:val="00591E02"/>
    <w:rsid w:val="00592503"/>
    <w:rsid w:val="0059280F"/>
    <w:rsid w:val="0059289C"/>
    <w:rsid w:val="00592D5D"/>
    <w:rsid w:val="00592F1A"/>
    <w:rsid w:val="00592F71"/>
    <w:rsid w:val="005930B4"/>
    <w:rsid w:val="005937F5"/>
    <w:rsid w:val="00593E08"/>
    <w:rsid w:val="0059467A"/>
    <w:rsid w:val="00595010"/>
    <w:rsid w:val="00595319"/>
    <w:rsid w:val="0059548B"/>
    <w:rsid w:val="0059574D"/>
    <w:rsid w:val="005967E0"/>
    <w:rsid w:val="00596AEA"/>
    <w:rsid w:val="00597A1F"/>
    <w:rsid w:val="00597BDB"/>
    <w:rsid w:val="005A1220"/>
    <w:rsid w:val="005A186C"/>
    <w:rsid w:val="005A1A83"/>
    <w:rsid w:val="005A1F7B"/>
    <w:rsid w:val="005A2246"/>
    <w:rsid w:val="005A22A7"/>
    <w:rsid w:val="005A2B09"/>
    <w:rsid w:val="005A34C3"/>
    <w:rsid w:val="005A34EF"/>
    <w:rsid w:val="005A3F71"/>
    <w:rsid w:val="005A4852"/>
    <w:rsid w:val="005A48F9"/>
    <w:rsid w:val="005A4AE9"/>
    <w:rsid w:val="005A51C1"/>
    <w:rsid w:val="005A6141"/>
    <w:rsid w:val="005A62C2"/>
    <w:rsid w:val="005A6D98"/>
    <w:rsid w:val="005A729D"/>
    <w:rsid w:val="005A78C8"/>
    <w:rsid w:val="005A7C99"/>
    <w:rsid w:val="005B09FC"/>
    <w:rsid w:val="005B12B6"/>
    <w:rsid w:val="005B1B35"/>
    <w:rsid w:val="005B1D1F"/>
    <w:rsid w:val="005B20DC"/>
    <w:rsid w:val="005B26FD"/>
    <w:rsid w:val="005B2A92"/>
    <w:rsid w:val="005B35AD"/>
    <w:rsid w:val="005B3D3A"/>
    <w:rsid w:val="005B4625"/>
    <w:rsid w:val="005B4640"/>
    <w:rsid w:val="005B4B8D"/>
    <w:rsid w:val="005B4F30"/>
    <w:rsid w:val="005B54A6"/>
    <w:rsid w:val="005B60AD"/>
    <w:rsid w:val="005B69BB"/>
    <w:rsid w:val="005C107C"/>
    <w:rsid w:val="005C12D8"/>
    <w:rsid w:val="005C1388"/>
    <w:rsid w:val="005C1418"/>
    <w:rsid w:val="005C2031"/>
    <w:rsid w:val="005C21AA"/>
    <w:rsid w:val="005C29BC"/>
    <w:rsid w:val="005C3091"/>
    <w:rsid w:val="005C3D3C"/>
    <w:rsid w:val="005C407C"/>
    <w:rsid w:val="005C461D"/>
    <w:rsid w:val="005C5EB1"/>
    <w:rsid w:val="005C6265"/>
    <w:rsid w:val="005C6BB2"/>
    <w:rsid w:val="005C7811"/>
    <w:rsid w:val="005C7D88"/>
    <w:rsid w:val="005D03F4"/>
    <w:rsid w:val="005D0FD9"/>
    <w:rsid w:val="005D1A9F"/>
    <w:rsid w:val="005D1C5F"/>
    <w:rsid w:val="005D1D07"/>
    <w:rsid w:val="005D2925"/>
    <w:rsid w:val="005D309B"/>
    <w:rsid w:val="005D3101"/>
    <w:rsid w:val="005D3225"/>
    <w:rsid w:val="005D3C20"/>
    <w:rsid w:val="005D3DCE"/>
    <w:rsid w:val="005D3E9A"/>
    <w:rsid w:val="005D4179"/>
    <w:rsid w:val="005D4C7D"/>
    <w:rsid w:val="005D4CBE"/>
    <w:rsid w:val="005D4D8C"/>
    <w:rsid w:val="005D66BE"/>
    <w:rsid w:val="005D6FA2"/>
    <w:rsid w:val="005D7342"/>
    <w:rsid w:val="005D78B6"/>
    <w:rsid w:val="005D7976"/>
    <w:rsid w:val="005D7D40"/>
    <w:rsid w:val="005E0E5E"/>
    <w:rsid w:val="005E1373"/>
    <w:rsid w:val="005E1AD5"/>
    <w:rsid w:val="005E1F6B"/>
    <w:rsid w:val="005E2C93"/>
    <w:rsid w:val="005E37B0"/>
    <w:rsid w:val="005E4EE6"/>
    <w:rsid w:val="005E531D"/>
    <w:rsid w:val="005E543D"/>
    <w:rsid w:val="005E5B45"/>
    <w:rsid w:val="005E6A6A"/>
    <w:rsid w:val="005E7D9D"/>
    <w:rsid w:val="005F02B0"/>
    <w:rsid w:val="005F1E7B"/>
    <w:rsid w:val="005F2673"/>
    <w:rsid w:val="005F3D1A"/>
    <w:rsid w:val="005F48BF"/>
    <w:rsid w:val="005F4972"/>
    <w:rsid w:val="005F5ADA"/>
    <w:rsid w:val="005F5D71"/>
    <w:rsid w:val="005F6A33"/>
    <w:rsid w:val="005F7315"/>
    <w:rsid w:val="006004F4"/>
    <w:rsid w:val="0060089B"/>
    <w:rsid w:val="00600CC4"/>
    <w:rsid w:val="00600D4A"/>
    <w:rsid w:val="0060199B"/>
    <w:rsid w:val="00603409"/>
    <w:rsid w:val="0060383D"/>
    <w:rsid w:val="00603B38"/>
    <w:rsid w:val="00604C12"/>
    <w:rsid w:val="00604E7D"/>
    <w:rsid w:val="006051E8"/>
    <w:rsid w:val="00605B07"/>
    <w:rsid w:val="00605E57"/>
    <w:rsid w:val="006062DE"/>
    <w:rsid w:val="00606784"/>
    <w:rsid w:val="0061024E"/>
    <w:rsid w:val="006102D4"/>
    <w:rsid w:val="00610993"/>
    <w:rsid w:val="0061150C"/>
    <w:rsid w:val="006115FD"/>
    <w:rsid w:val="0061176B"/>
    <w:rsid w:val="00611965"/>
    <w:rsid w:val="0061199C"/>
    <w:rsid w:val="0061218C"/>
    <w:rsid w:val="00612973"/>
    <w:rsid w:val="006129E7"/>
    <w:rsid w:val="00612C5B"/>
    <w:rsid w:val="006132B2"/>
    <w:rsid w:val="006137B1"/>
    <w:rsid w:val="00613FEF"/>
    <w:rsid w:val="006143DA"/>
    <w:rsid w:val="00615212"/>
    <w:rsid w:val="00616735"/>
    <w:rsid w:val="00616A67"/>
    <w:rsid w:val="00616F2C"/>
    <w:rsid w:val="0061726E"/>
    <w:rsid w:val="00617C29"/>
    <w:rsid w:val="0062026D"/>
    <w:rsid w:val="00620C37"/>
    <w:rsid w:val="00621612"/>
    <w:rsid w:val="006217DC"/>
    <w:rsid w:val="006217FB"/>
    <w:rsid w:val="00621857"/>
    <w:rsid w:val="00621CFA"/>
    <w:rsid w:val="00622C3D"/>
    <w:rsid w:val="00623EBC"/>
    <w:rsid w:val="00624114"/>
    <w:rsid w:val="006241FC"/>
    <w:rsid w:val="00624DB0"/>
    <w:rsid w:val="006257DB"/>
    <w:rsid w:val="00625E77"/>
    <w:rsid w:val="006262A0"/>
    <w:rsid w:val="006268CC"/>
    <w:rsid w:val="00626921"/>
    <w:rsid w:val="00630D0D"/>
    <w:rsid w:val="006327EB"/>
    <w:rsid w:val="00633612"/>
    <w:rsid w:val="00633A4A"/>
    <w:rsid w:val="00634025"/>
    <w:rsid w:val="006343DE"/>
    <w:rsid w:val="00634DA4"/>
    <w:rsid w:val="006350F7"/>
    <w:rsid w:val="006356FA"/>
    <w:rsid w:val="00635A27"/>
    <w:rsid w:val="00635CB3"/>
    <w:rsid w:val="00635E5D"/>
    <w:rsid w:val="0063620B"/>
    <w:rsid w:val="006368AB"/>
    <w:rsid w:val="00637DA2"/>
    <w:rsid w:val="006415DD"/>
    <w:rsid w:val="00641687"/>
    <w:rsid w:val="0064171C"/>
    <w:rsid w:val="00641BD2"/>
    <w:rsid w:val="00641D66"/>
    <w:rsid w:val="006422B1"/>
    <w:rsid w:val="00642B86"/>
    <w:rsid w:val="00643B16"/>
    <w:rsid w:val="00644449"/>
    <w:rsid w:val="00644523"/>
    <w:rsid w:val="00645901"/>
    <w:rsid w:val="00645ABE"/>
    <w:rsid w:val="00645FF4"/>
    <w:rsid w:val="006462A1"/>
    <w:rsid w:val="00646F49"/>
    <w:rsid w:val="006501D9"/>
    <w:rsid w:val="00650509"/>
    <w:rsid w:val="00650BA8"/>
    <w:rsid w:val="00650E59"/>
    <w:rsid w:val="00650F97"/>
    <w:rsid w:val="006514A8"/>
    <w:rsid w:val="006515C8"/>
    <w:rsid w:val="0065223F"/>
    <w:rsid w:val="006522ED"/>
    <w:rsid w:val="00652521"/>
    <w:rsid w:val="006529F5"/>
    <w:rsid w:val="00654397"/>
    <w:rsid w:val="006546B8"/>
    <w:rsid w:val="00654847"/>
    <w:rsid w:val="00654E9E"/>
    <w:rsid w:val="00655258"/>
    <w:rsid w:val="006552B1"/>
    <w:rsid w:val="00656DC2"/>
    <w:rsid w:val="0066032D"/>
    <w:rsid w:val="006604CE"/>
    <w:rsid w:val="006608A6"/>
    <w:rsid w:val="006609EA"/>
    <w:rsid w:val="00661BFA"/>
    <w:rsid w:val="0066293E"/>
    <w:rsid w:val="00662EDD"/>
    <w:rsid w:val="00663378"/>
    <w:rsid w:val="00664D79"/>
    <w:rsid w:val="0066530E"/>
    <w:rsid w:val="006659BF"/>
    <w:rsid w:val="00667465"/>
    <w:rsid w:val="00667F2B"/>
    <w:rsid w:val="00671A3E"/>
    <w:rsid w:val="006724CA"/>
    <w:rsid w:val="00672BC7"/>
    <w:rsid w:val="006738CF"/>
    <w:rsid w:val="00673CA5"/>
    <w:rsid w:val="00673DC5"/>
    <w:rsid w:val="00673E9E"/>
    <w:rsid w:val="0067402D"/>
    <w:rsid w:val="006741AF"/>
    <w:rsid w:val="006751C2"/>
    <w:rsid w:val="00676038"/>
    <w:rsid w:val="00677328"/>
    <w:rsid w:val="00677A59"/>
    <w:rsid w:val="00680B5A"/>
    <w:rsid w:val="00680BDA"/>
    <w:rsid w:val="00680D5E"/>
    <w:rsid w:val="00681A5F"/>
    <w:rsid w:val="00682DBA"/>
    <w:rsid w:val="00684104"/>
    <w:rsid w:val="006843B7"/>
    <w:rsid w:val="006844E1"/>
    <w:rsid w:val="00684737"/>
    <w:rsid w:val="0068488C"/>
    <w:rsid w:val="00685836"/>
    <w:rsid w:val="0068585D"/>
    <w:rsid w:val="00686AD0"/>
    <w:rsid w:val="00686F67"/>
    <w:rsid w:val="00687F25"/>
    <w:rsid w:val="00690CA9"/>
    <w:rsid w:val="00690E0B"/>
    <w:rsid w:val="006928DF"/>
    <w:rsid w:val="006944F7"/>
    <w:rsid w:val="00694BC5"/>
    <w:rsid w:val="00694E3A"/>
    <w:rsid w:val="00694EEA"/>
    <w:rsid w:val="00695898"/>
    <w:rsid w:val="00695D10"/>
    <w:rsid w:val="00695E54"/>
    <w:rsid w:val="00696717"/>
    <w:rsid w:val="00697334"/>
    <w:rsid w:val="00697980"/>
    <w:rsid w:val="00697F9F"/>
    <w:rsid w:val="006A11C4"/>
    <w:rsid w:val="006A1EBD"/>
    <w:rsid w:val="006A2A6B"/>
    <w:rsid w:val="006A3616"/>
    <w:rsid w:val="006A3DCC"/>
    <w:rsid w:val="006A521A"/>
    <w:rsid w:val="006A5BE3"/>
    <w:rsid w:val="006A5C01"/>
    <w:rsid w:val="006A672A"/>
    <w:rsid w:val="006A7056"/>
    <w:rsid w:val="006A7320"/>
    <w:rsid w:val="006A76F5"/>
    <w:rsid w:val="006A7C49"/>
    <w:rsid w:val="006B01CA"/>
    <w:rsid w:val="006B02E2"/>
    <w:rsid w:val="006B03D0"/>
    <w:rsid w:val="006B0709"/>
    <w:rsid w:val="006B0B19"/>
    <w:rsid w:val="006B1002"/>
    <w:rsid w:val="006B21B1"/>
    <w:rsid w:val="006B22BA"/>
    <w:rsid w:val="006B26B5"/>
    <w:rsid w:val="006B28F4"/>
    <w:rsid w:val="006B2CE3"/>
    <w:rsid w:val="006B32A2"/>
    <w:rsid w:val="006B4565"/>
    <w:rsid w:val="006B5AB4"/>
    <w:rsid w:val="006B5EE8"/>
    <w:rsid w:val="006B7EDC"/>
    <w:rsid w:val="006C0B87"/>
    <w:rsid w:val="006C109D"/>
    <w:rsid w:val="006C1F96"/>
    <w:rsid w:val="006C20E7"/>
    <w:rsid w:val="006C233D"/>
    <w:rsid w:val="006C2618"/>
    <w:rsid w:val="006C31BC"/>
    <w:rsid w:val="006C3B90"/>
    <w:rsid w:val="006C3EFB"/>
    <w:rsid w:val="006C4240"/>
    <w:rsid w:val="006C44CF"/>
    <w:rsid w:val="006C4878"/>
    <w:rsid w:val="006C4BFA"/>
    <w:rsid w:val="006C66B7"/>
    <w:rsid w:val="006C6BCD"/>
    <w:rsid w:val="006C7033"/>
    <w:rsid w:val="006C748E"/>
    <w:rsid w:val="006C782C"/>
    <w:rsid w:val="006C79E3"/>
    <w:rsid w:val="006C7AB0"/>
    <w:rsid w:val="006D130A"/>
    <w:rsid w:val="006D18E3"/>
    <w:rsid w:val="006D19E9"/>
    <w:rsid w:val="006D247E"/>
    <w:rsid w:val="006D25C7"/>
    <w:rsid w:val="006D46A6"/>
    <w:rsid w:val="006D4C58"/>
    <w:rsid w:val="006D5027"/>
    <w:rsid w:val="006D57C2"/>
    <w:rsid w:val="006D5ED4"/>
    <w:rsid w:val="006D6502"/>
    <w:rsid w:val="006D684D"/>
    <w:rsid w:val="006D6F7F"/>
    <w:rsid w:val="006D72F8"/>
    <w:rsid w:val="006D7464"/>
    <w:rsid w:val="006E06ED"/>
    <w:rsid w:val="006E070B"/>
    <w:rsid w:val="006E1A21"/>
    <w:rsid w:val="006E2BCF"/>
    <w:rsid w:val="006E3605"/>
    <w:rsid w:val="006E3CE1"/>
    <w:rsid w:val="006E4C67"/>
    <w:rsid w:val="006E4EFA"/>
    <w:rsid w:val="006E5D00"/>
    <w:rsid w:val="006E7024"/>
    <w:rsid w:val="006E7CFD"/>
    <w:rsid w:val="006F0C9B"/>
    <w:rsid w:val="006F1024"/>
    <w:rsid w:val="006F177E"/>
    <w:rsid w:val="006F1B26"/>
    <w:rsid w:val="006F21C1"/>
    <w:rsid w:val="006F248E"/>
    <w:rsid w:val="006F302C"/>
    <w:rsid w:val="006F3309"/>
    <w:rsid w:val="006F4209"/>
    <w:rsid w:val="006F5B8D"/>
    <w:rsid w:val="006F5DE4"/>
    <w:rsid w:val="006F629C"/>
    <w:rsid w:val="006F6CEE"/>
    <w:rsid w:val="006F7358"/>
    <w:rsid w:val="006F7853"/>
    <w:rsid w:val="00700F07"/>
    <w:rsid w:val="00701EC0"/>
    <w:rsid w:val="00701FC5"/>
    <w:rsid w:val="007024ED"/>
    <w:rsid w:val="00702E7B"/>
    <w:rsid w:val="00702E9E"/>
    <w:rsid w:val="00703ACD"/>
    <w:rsid w:val="00703DC1"/>
    <w:rsid w:val="00704867"/>
    <w:rsid w:val="00704A30"/>
    <w:rsid w:val="00705331"/>
    <w:rsid w:val="00705B1F"/>
    <w:rsid w:val="007071F8"/>
    <w:rsid w:val="00707E45"/>
    <w:rsid w:val="00710772"/>
    <w:rsid w:val="00710FAB"/>
    <w:rsid w:val="00711B7C"/>
    <w:rsid w:val="00711C7D"/>
    <w:rsid w:val="0071265F"/>
    <w:rsid w:val="00713CDE"/>
    <w:rsid w:val="007163B9"/>
    <w:rsid w:val="00716D34"/>
    <w:rsid w:val="00716F4D"/>
    <w:rsid w:val="00717BCE"/>
    <w:rsid w:val="00720599"/>
    <w:rsid w:val="007205A7"/>
    <w:rsid w:val="007215A2"/>
    <w:rsid w:val="007215F4"/>
    <w:rsid w:val="00721726"/>
    <w:rsid w:val="00721FEF"/>
    <w:rsid w:val="00722251"/>
    <w:rsid w:val="007227BC"/>
    <w:rsid w:val="00722DF5"/>
    <w:rsid w:val="00722E04"/>
    <w:rsid w:val="00723B87"/>
    <w:rsid w:val="00724782"/>
    <w:rsid w:val="00724795"/>
    <w:rsid w:val="00724CC5"/>
    <w:rsid w:val="0072517E"/>
    <w:rsid w:val="00725496"/>
    <w:rsid w:val="007263BB"/>
    <w:rsid w:val="007266BC"/>
    <w:rsid w:val="007266BD"/>
    <w:rsid w:val="007268CE"/>
    <w:rsid w:val="00726F2E"/>
    <w:rsid w:val="00727324"/>
    <w:rsid w:val="00727AF3"/>
    <w:rsid w:val="00727FB9"/>
    <w:rsid w:val="0073007B"/>
    <w:rsid w:val="00730BCC"/>
    <w:rsid w:val="00732A5D"/>
    <w:rsid w:val="0073399D"/>
    <w:rsid w:val="00733F65"/>
    <w:rsid w:val="00735C4E"/>
    <w:rsid w:val="00736042"/>
    <w:rsid w:val="0073606A"/>
    <w:rsid w:val="00736631"/>
    <w:rsid w:val="007369D1"/>
    <w:rsid w:val="00736DC6"/>
    <w:rsid w:val="00737F2B"/>
    <w:rsid w:val="00740BDE"/>
    <w:rsid w:val="00740CEF"/>
    <w:rsid w:val="007416D2"/>
    <w:rsid w:val="0074196E"/>
    <w:rsid w:val="00741AA6"/>
    <w:rsid w:val="0074236D"/>
    <w:rsid w:val="007423C9"/>
    <w:rsid w:val="007430EC"/>
    <w:rsid w:val="00743C3F"/>
    <w:rsid w:val="00743FAE"/>
    <w:rsid w:val="00745689"/>
    <w:rsid w:val="00746379"/>
    <w:rsid w:val="00746967"/>
    <w:rsid w:val="00746B27"/>
    <w:rsid w:val="00747C62"/>
    <w:rsid w:val="0075056E"/>
    <w:rsid w:val="00750586"/>
    <w:rsid w:val="007506E9"/>
    <w:rsid w:val="00750D2C"/>
    <w:rsid w:val="00750F58"/>
    <w:rsid w:val="00751897"/>
    <w:rsid w:val="00751946"/>
    <w:rsid w:val="007519F9"/>
    <w:rsid w:val="00753637"/>
    <w:rsid w:val="00754936"/>
    <w:rsid w:val="00754BA5"/>
    <w:rsid w:val="007550A3"/>
    <w:rsid w:val="007557A2"/>
    <w:rsid w:val="00755FB5"/>
    <w:rsid w:val="00760149"/>
    <w:rsid w:val="00760375"/>
    <w:rsid w:val="0076058E"/>
    <w:rsid w:val="007608B7"/>
    <w:rsid w:val="007608DC"/>
    <w:rsid w:val="00760F8C"/>
    <w:rsid w:val="00762F48"/>
    <w:rsid w:val="0076329F"/>
    <w:rsid w:val="00763564"/>
    <w:rsid w:val="00764A45"/>
    <w:rsid w:val="00764A6A"/>
    <w:rsid w:val="00764A81"/>
    <w:rsid w:val="00765AE9"/>
    <w:rsid w:val="00765C76"/>
    <w:rsid w:val="00767231"/>
    <w:rsid w:val="00767B48"/>
    <w:rsid w:val="00771640"/>
    <w:rsid w:val="00771EC3"/>
    <w:rsid w:val="00772167"/>
    <w:rsid w:val="007724D9"/>
    <w:rsid w:val="00773502"/>
    <w:rsid w:val="007737CD"/>
    <w:rsid w:val="007738B5"/>
    <w:rsid w:val="00773954"/>
    <w:rsid w:val="00773F73"/>
    <w:rsid w:val="00774C48"/>
    <w:rsid w:val="00774CD2"/>
    <w:rsid w:val="00774E18"/>
    <w:rsid w:val="00774E7E"/>
    <w:rsid w:val="00774F0B"/>
    <w:rsid w:val="00774FC2"/>
    <w:rsid w:val="0077589B"/>
    <w:rsid w:val="007759BE"/>
    <w:rsid w:val="007763B9"/>
    <w:rsid w:val="0077643A"/>
    <w:rsid w:val="007764E1"/>
    <w:rsid w:val="00777AC0"/>
    <w:rsid w:val="0078116D"/>
    <w:rsid w:val="007818A6"/>
    <w:rsid w:val="0078191F"/>
    <w:rsid w:val="00781B22"/>
    <w:rsid w:val="00782A57"/>
    <w:rsid w:val="007833C8"/>
    <w:rsid w:val="00783525"/>
    <w:rsid w:val="00783C6F"/>
    <w:rsid w:val="00783D23"/>
    <w:rsid w:val="00784680"/>
    <w:rsid w:val="00784AD3"/>
    <w:rsid w:val="0078519C"/>
    <w:rsid w:val="007857CA"/>
    <w:rsid w:val="00785EC8"/>
    <w:rsid w:val="00786549"/>
    <w:rsid w:val="0078658B"/>
    <w:rsid w:val="00786AE4"/>
    <w:rsid w:val="007902F0"/>
    <w:rsid w:val="0079117B"/>
    <w:rsid w:val="0079337B"/>
    <w:rsid w:val="0079347E"/>
    <w:rsid w:val="0079392D"/>
    <w:rsid w:val="0079397B"/>
    <w:rsid w:val="00794092"/>
    <w:rsid w:val="0079444C"/>
    <w:rsid w:val="00794562"/>
    <w:rsid w:val="007945C1"/>
    <w:rsid w:val="00795956"/>
    <w:rsid w:val="007966B2"/>
    <w:rsid w:val="007969F3"/>
    <w:rsid w:val="00796BFF"/>
    <w:rsid w:val="00796CBC"/>
    <w:rsid w:val="00797E99"/>
    <w:rsid w:val="007A0B64"/>
    <w:rsid w:val="007A20FB"/>
    <w:rsid w:val="007A215A"/>
    <w:rsid w:val="007A2385"/>
    <w:rsid w:val="007A23A5"/>
    <w:rsid w:val="007A2C1A"/>
    <w:rsid w:val="007A2DB8"/>
    <w:rsid w:val="007A319A"/>
    <w:rsid w:val="007A3478"/>
    <w:rsid w:val="007A3598"/>
    <w:rsid w:val="007A363D"/>
    <w:rsid w:val="007A41EF"/>
    <w:rsid w:val="007A4BBE"/>
    <w:rsid w:val="007A4D19"/>
    <w:rsid w:val="007A5AC5"/>
    <w:rsid w:val="007A6013"/>
    <w:rsid w:val="007A6557"/>
    <w:rsid w:val="007A6F1F"/>
    <w:rsid w:val="007A7500"/>
    <w:rsid w:val="007A77D4"/>
    <w:rsid w:val="007A79B0"/>
    <w:rsid w:val="007A7D8F"/>
    <w:rsid w:val="007B0382"/>
    <w:rsid w:val="007B062D"/>
    <w:rsid w:val="007B151F"/>
    <w:rsid w:val="007B256F"/>
    <w:rsid w:val="007B29DD"/>
    <w:rsid w:val="007B2F89"/>
    <w:rsid w:val="007B36A2"/>
    <w:rsid w:val="007B36B4"/>
    <w:rsid w:val="007B3B87"/>
    <w:rsid w:val="007B3F16"/>
    <w:rsid w:val="007B4A65"/>
    <w:rsid w:val="007B5570"/>
    <w:rsid w:val="007B55A7"/>
    <w:rsid w:val="007B55E9"/>
    <w:rsid w:val="007B60A0"/>
    <w:rsid w:val="007B60CC"/>
    <w:rsid w:val="007B6AF1"/>
    <w:rsid w:val="007B7481"/>
    <w:rsid w:val="007B7527"/>
    <w:rsid w:val="007B7981"/>
    <w:rsid w:val="007B7A76"/>
    <w:rsid w:val="007C0472"/>
    <w:rsid w:val="007C0821"/>
    <w:rsid w:val="007C0FA1"/>
    <w:rsid w:val="007C1300"/>
    <w:rsid w:val="007C13B2"/>
    <w:rsid w:val="007C1B4F"/>
    <w:rsid w:val="007C1F54"/>
    <w:rsid w:val="007C2111"/>
    <w:rsid w:val="007C23C0"/>
    <w:rsid w:val="007C36B3"/>
    <w:rsid w:val="007C3966"/>
    <w:rsid w:val="007C4309"/>
    <w:rsid w:val="007C583A"/>
    <w:rsid w:val="007C5C57"/>
    <w:rsid w:val="007C5DC8"/>
    <w:rsid w:val="007C6F93"/>
    <w:rsid w:val="007C73C8"/>
    <w:rsid w:val="007C7C46"/>
    <w:rsid w:val="007C7D77"/>
    <w:rsid w:val="007D05F7"/>
    <w:rsid w:val="007D0862"/>
    <w:rsid w:val="007D152C"/>
    <w:rsid w:val="007D15BC"/>
    <w:rsid w:val="007D2CE8"/>
    <w:rsid w:val="007D2E2E"/>
    <w:rsid w:val="007D3087"/>
    <w:rsid w:val="007D356D"/>
    <w:rsid w:val="007D3705"/>
    <w:rsid w:val="007D3D29"/>
    <w:rsid w:val="007D3DA2"/>
    <w:rsid w:val="007D404F"/>
    <w:rsid w:val="007D49B8"/>
    <w:rsid w:val="007D4DAA"/>
    <w:rsid w:val="007D54C9"/>
    <w:rsid w:val="007D5A0E"/>
    <w:rsid w:val="007D626B"/>
    <w:rsid w:val="007D664F"/>
    <w:rsid w:val="007D72C5"/>
    <w:rsid w:val="007D743D"/>
    <w:rsid w:val="007D7646"/>
    <w:rsid w:val="007D773F"/>
    <w:rsid w:val="007D777B"/>
    <w:rsid w:val="007E0193"/>
    <w:rsid w:val="007E01B2"/>
    <w:rsid w:val="007E0287"/>
    <w:rsid w:val="007E0622"/>
    <w:rsid w:val="007E0FC0"/>
    <w:rsid w:val="007E2232"/>
    <w:rsid w:val="007E2380"/>
    <w:rsid w:val="007E26FF"/>
    <w:rsid w:val="007E3283"/>
    <w:rsid w:val="007E3968"/>
    <w:rsid w:val="007E39BE"/>
    <w:rsid w:val="007E50D4"/>
    <w:rsid w:val="007E51EE"/>
    <w:rsid w:val="007E54FE"/>
    <w:rsid w:val="007E5609"/>
    <w:rsid w:val="007E58BB"/>
    <w:rsid w:val="007E5D35"/>
    <w:rsid w:val="007E5DFB"/>
    <w:rsid w:val="007E6117"/>
    <w:rsid w:val="007E624C"/>
    <w:rsid w:val="007E638C"/>
    <w:rsid w:val="007E65B1"/>
    <w:rsid w:val="007E776D"/>
    <w:rsid w:val="007F0094"/>
    <w:rsid w:val="007F0274"/>
    <w:rsid w:val="007F0AC1"/>
    <w:rsid w:val="007F1B41"/>
    <w:rsid w:val="007F3172"/>
    <w:rsid w:val="007F4F27"/>
    <w:rsid w:val="007F5AEA"/>
    <w:rsid w:val="007F5B99"/>
    <w:rsid w:val="007F5CF0"/>
    <w:rsid w:val="007F5DAA"/>
    <w:rsid w:val="007F624F"/>
    <w:rsid w:val="007F6D30"/>
    <w:rsid w:val="00800E83"/>
    <w:rsid w:val="00801993"/>
    <w:rsid w:val="008035DB"/>
    <w:rsid w:val="0080365E"/>
    <w:rsid w:val="00803DB9"/>
    <w:rsid w:val="00803DC2"/>
    <w:rsid w:val="00803EDA"/>
    <w:rsid w:val="00804A6C"/>
    <w:rsid w:val="00804C0D"/>
    <w:rsid w:val="00805959"/>
    <w:rsid w:val="00805979"/>
    <w:rsid w:val="00805B33"/>
    <w:rsid w:val="00806BFA"/>
    <w:rsid w:val="00807DB8"/>
    <w:rsid w:val="00810091"/>
    <w:rsid w:val="00810CCF"/>
    <w:rsid w:val="00813B33"/>
    <w:rsid w:val="00814092"/>
    <w:rsid w:val="00814264"/>
    <w:rsid w:val="00814CD2"/>
    <w:rsid w:val="00814F2C"/>
    <w:rsid w:val="00814F3D"/>
    <w:rsid w:val="00815148"/>
    <w:rsid w:val="0081544F"/>
    <w:rsid w:val="008156E3"/>
    <w:rsid w:val="00815704"/>
    <w:rsid w:val="008159E1"/>
    <w:rsid w:val="00816209"/>
    <w:rsid w:val="008162D9"/>
    <w:rsid w:val="00817214"/>
    <w:rsid w:val="00817CFB"/>
    <w:rsid w:val="00817EA5"/>
    <w:rsid w:val="00817EA8"/>
    <w:rsid w:val="008208C3"/>
    <w:rsid w:val="0082116D"/>
    <w:rsid w:val="00821996"/>
    <w:rsid w:val="00821A5E"/>
    <w:rsid w:val="00821DDF"/>
    <w:rsid w:val="00822739"/>
    <w:rsid w:val="00823C2A"/>
    <w:rsid w:val="00823E97"/>
    <w:rsid w:val="00824284"/>
    <w:rsid w:val="008245F0"/>
    <w:rsid w:val="00825B89"/>
    <w:rsid w:val="00826795"/>
    <w:rsid w:val="00826AAD"/>
    <w:rsid w:val="00826BCE"/>
    <w:rsid w:val="008270D2"/>
    <w:rsid w:val="0082799F"/>
    <w:rsid w:val="00831067"/>
    <w:rsid w:val="00832A60"/>
    <w:rsid w:val="00832B82"/>
    <w:rsid w:val="00832F2A"/>
    <w:rsid w:val="0083309E"/>
    <w:rsid w:val="0083325C"/>
    <w:rsid w:val="0083366A"/>
    <w:rsid w:val="008340C5"/>
    <w:rsid w:val="008342FE"/>
    <w:rsid w:val="0083443C"/>
    <w:rsid w:val="00835145"/>
    <w:rsid w:val="0083642E"/>
    <w:rsid w:val="0083709A"/>
    <w:rsid w:val="0083734D"/>
    <w:rsid w:val="008375F4"/>
    <w:rsid w:val="00840D55"/>
    <w:rsid w:val="00840DDD"/>
    <w:rsid w:val="00840E0A"/>
    <w:rsid w:val="008412AE"/>
    <w:rsid w:val="00842551"/>
    <w:rsid w:val="00842C91"/>
    <w:rsid w:val="00842FC9"/>
    <w:rsid w:val="008434F2"/>
    <w:rsid w:val="00843676"/>
    <w:rsid w:val="00843832"/>
    <w:rsid w:val="008439C7"/>
    <w:rsid w:val="008441D9"/>
    <w:rsid w:val="0084463F"/>
    <w:rsid w:val="00844A9E"/>
    <w:rsid w:val="008454B8"/>
    <w:rsid w:val="00845690"/>
    <w:rsid w:val="00847717"/>
    <w:rsid w:val="00847A1D"/>
    <w:rsid w:val="00850178"/>
    <w:rsid w:val="008501FE"/>
    <w:rsid w:val="00850278"/>
    <w:rsid w:val="008510C6"/>
    <w:rsid w:val="00851814"/>
    <w:rsid w:val="008518A3"/>
    <w:rsid w:val="00851B71"/>
    <w:rsid w:val="00852D09"/>
    <w:rsid w:val="00853461"/>
    <w:rsid w:val="00854D70"/>
    <w:rsid w:val="00856FEB"/>
    <w:rsid w:val="0086213A"/>
    <w:rsid w:val="00862D0E"/>
    <w:rsid w:val="00863026"/>
    <w:rsid w:val="00863B2E"/>
    <w:rsid w:val="00863D47"/>
    <w:rsid w:val="00864649"/>
    <w:rsid w:val="0086579B"/>
    <w:rsid w:val="0086644F"/>
    <w:rsid w:val="00866590"/>
    <w:rsid w:val="0086697E"/>
    <w:rsid w:val="00866EC9"/>
    <w:rsid w:val="008679E3"/>
    <w:rsid w:val="00870796"/>
    <w:rsid w:val="00870891"/>
    <w:rsid w:val="008709FE"/>
    <w:rsid w:val="008712AD"/>
    <w:rsid w:val="0087134F"/>
    <w:rsid w:val="008714A4"/>
    <w:rsid w:val="00872ABD"/>
    <w:rsid w:val="0087305F"/>
    <w:rsid w:val="00873340"/>
    <w:rsid w:val="00873731"/>
    <w:rsid w:val="00873B75"/>
    <w:rsid w:val="00873BD5"/>
    <w:rsid w:val="0087406B"/>
    <w:rsid w:val="008745A4"/>
    <w:rsid w:val="00874983"/>
    <w:rsid w:val="00874CCE"/>
    <w:rsid w:val="0087590C"/>
    <w:rsid w:val="00875EEB"/>
    <w:rsid w:val="0087615A"/>
    <w:rsid w:val="0087660C"/>
    <w:rsid w:val="00876BAA"/>
    <w:rsid w:val="008778D2"/>
    <w:rsid w:val="00877929"/>
    <w:rsid w:val="00877D8C"/>
    <w:rsid w:val="008807B9"/>
    <w:rsid w:val="00880A62"/>
    <w:rsid w:val="00880B51"/>
    <w:rsid w:val="00880E98"/>
    <w:rsid w:val="0088132B"/>
    <w:rsid w:val="00881514"/>
    <w:rsid w:val="008818C7"/>
    <w:rsid w:val="008818F9"/>
    <w:rsid w:val="00881BA5"/>
    <w:rsid w:val="00882124"/>
    <w:rsid w:val="00882A94"/>
    <w:rsid w:val="00883150"/>
    <w:rsid w:val="00883481"/>
    <w:rsid w:val="008835F4"/>
    <w:rsid w:val="00883EFF"/>
    <w:rsid w:val="00884ADA"/>
    <w:rsid w:val="00884D08"/>
    <w:rsid w:val="0088510E"/>
    <w:rsid w:val="00886878"/>
    <w:rsid w:val="00886B70"/>
    <w:rsid w:val="008876CB"/>
    <w:rsid w:val="008878C3"/>
    <w:rsid w:val="0089002A"/>
    <w:rsid w:val="00890EC6"/>
    <w:rsid w:val="00890EF7"/>
    <w:rsid w:val="00891046"/>
    <w:rsid w:val="008918E6"/>
    <w:rsid w:val="0089260E"/>
    <w:rsid w:val="00892A42"/>
    <w:rsid w:val="00893349"/>
    <w:rsid w:val="008946F7"/>
    <w:rsid w:val="00894A93"/>
    <w:rsid w:val="00895181"/>
    <w:rsid w:val="00895A95"/>
    <w:rsid w:val="00895CCB"/>
    <w:rsid w:val="00895FF5"/>
    <w:rsid w:val="00896857"/>
    <w:rsid w:val="00896B64"/>
    <w:rsid w:val="008971BA"/>
    <w:rsid w:val="00897F51"/>
    <w:rsid w:val="008A0063"/>
    <w:rsid w:val="008A104F"/>
    <w:rsid w:val="008A1F58"/>
    <w:rsid w:val="008A2E72"/>
    <w:rsid w:val="008A35C2"/>
    <w:rsid w:val="008A443E"/>
    <w:rsid w:val="008A48DF"/>
    <w:rsid w:val="008A4C43"/>
    <w:rsid w:val="008A57AB"/>
    <w:rsid w:val="008A6886"/>
    <w:rsid w:val="008A6AD7"/>
    <w:rsid w:val="008A6B5E"/>
    <w:rsid w:val="008A7560"/>
    <w:rsid w:val="008A7D76"/>
    <w:rsid w:val="008B028A"/>
    <w:rsid w:val="008B038A"/>
    <w:rsid w:val="008B09D4"/>
    <w:rsid w:val="008B1A18"/>
    <w:rsid w:val="008B1EA1"/>
    <w:rsid w:val="008B1F3D"/>
    <w:rsid w:val="008B1FD9"/>
    <w:rsid w:val="008B25FF"/>
    <w:rsid w:val="008B2B11"/>
    <w:rsid w:val="008B2DC2"/>
    <w:rsid w:val="008B3F1D"/>
    <w:rsid w:val="008B5468"/>
    <w:rsid w:val="008B5F41"/>
    <w:rsid w:val="008B615F"/>
    <w:rsid w:val="008B619A"/>
    <w:rsid w:val="008B6631"/>
    <w:rsid w:val="008B7419"/>
    <w:rsid w:val="008B747C"/>
    <w:rsid w:val="008B7921"/>
    <w:rsid w:val="008B7B62"/>
    <w:rsid w:val="008C0922"/>
    <w:rsid w:val="008C17E6"/>
    <w:rsid w:val="008C1987"/>
    <w:rsid w:val="008C288C"/>
    <w:rsid w:val="008C2913"/>
    <w:rsid w:val="008C30C3"/>
    <w:rsid w:val="008C3B34"/>
    <w:rsid w:val="008C40C1"/>
    <w:rsid w:val="008C41C4"/>
    <w:rsid w:val="008C42C2"/>
    <w:rsid w:val="008C49C8"/>
    <w:rsid w:val="008C54D7"/>
    <w:rsid w:val="008C56FC"/>
    <w:rsid w:val="008C5756"/>
    <w:rsid w:val="008C64A6"/>
    <w:rsid w:val="008C6D54"/>
    <w:rsid w:val="008C77C1"/>
    <w:rsid w:val="008C77DE"/>
    <w:rsid w:val="008D0C63"/>
    <w:rsid w:val="008D1226"/>
    <w:rsid w:val="008D2150"/>
    <w:rsid w:val="008D226E"/>
    <w:rsid w:val="008D299B"/>
    <w:rsid w:val="008D3053"/>
    <w:rsid w:val="008D311C"/>
    <w:rsid w:val="008D3C3A"/>
    <w:rsid w:val="008D44BF"/>
    <w:rsid w:val="008D49B7"/>
    <w:rsid w:val="008D5503"/>
    <w:rsid w:val="008D56A6"/>
    <w:rsid w:val="008D6226"/>
    <w:rsid w:val="008D6A85"/>
    <w:rsid w:val="008D78E9"/>
    <w:rsid w:val="008E0A97"/>
    <w:rsid w:val="008E0ED6"/>
    <w:rsid w:val="008E18BA"/>
    <w:rsid w:val="008E2905"/>
    <w:rsid w:val="008E2ACA"/>
    <w:rsid w:val="008E2CE0"/>
    <w:rsid w:val="008E3E5A"/>
    <w:rsid w:val="008E4159"/>
    <w:rsid w:val="008E42A6"/>
    <w:rsid w:val="008E431D"/>
    <w:rsid w:val="008E4757"/>
    <w:rsid w:val="008E4CE2"/>
    <w:rsid w:val="008E51B7"/>
    <w:rsid w:val="008E5342"/>
    <w:rsid w:val="008E6718"/>
    <w:rsid w:val="008E677D"/>
    <w:rsid w:val="008E6FB9"/>
    <w:rsid w:val="008E7976"/>
    <w:rsid w:val="008F02DF"/>
    <w:rsid w:val="008F02FB"/>
    <w:rsid w:val="008F0661"/>
    <w:rsid w:val="008F19C0"/>
    <w:rsid w:val="008F1BB7"/>
    <w:rsid w:val="008F1F37"/>
    <w:rsid w:val="008F1F86"/>
    <w:rsid w:val="008F2C43"/>
    <w:rsid w:val="008F348C"/>
    <w:rsid w:val="008F3B60"/>
    <w:rsid w:val="008F43F9"/>
    <w:rsid w:val="008F5899"/>
    <w:rsid w:val="008F6F4A"/>
    <w:rsid w:val="008F708B"/>
    <w:rsid w:val="008F7547"/>
    <w:rsid w:val="008F779E"/>
    <w:rsid w:val="008F7AA2"/>
    <w:rsid w:val="008F7CA3"/>
    <w:rsid w:val="008F7FA1"/>
    <w:rsid w:val="0090013C"/>
    <w:rsid w:val="00900A1E"/>
    <w:rsid w:val="00901D6A"/>
    <w:rsid w:val="0090212B"/>
    <w:rsid w:val="009022C0"/>
    <w:rsid w:val="00902580"/>
    <w:rsid w:val="0090297E"/>
    <w:rsid w:val="00903D0D"/>
    <w:rsid w:val="0090454C"/>
    <w:rsid w:val="00904AB3"/>
    <w:rsid w:val="009054BB"/>
    <w:rsid w:val="0090570C"/>
    <w:rsid w:val="00905B23"/>
    <w:rsid w:val="009064C8"/>
    <w:rsid w:val="00906B52"/>
    <w:rsid w:val="00907235"/>
    <w:rsid w:val="00910859"/>
    <w:rsid w:val="00911804"/>
    <w:rsid w:val="00911FC4"/>
    <w:rsid w:val="00912323"/>
    <w:rsid w:val="009125EB"/>
    <w:rsid w:val="00913C5E"/>
    <w:rsid w:val="0091424F"/>
    <w:rsid w:val="009143BB"/>
    <w:rsid w:val="0091500E"/>
    <w:rsid w:val="009153FF"/>
    <w:rsid w:val="00915473"/>
    <w:rsid w:val="009159A2"/>
    <w:rsid w:val="00916508"/>
    <w:rsid w:val="009168BD"/>
    <w:rsid w:val="0091694A"/>
    <w:rsid w:val="0091699B"/>
    <w:rsid w:val="00916A68"/>
    <w:rsid w:val="00916C57"/>
    <w:rsid w:val="00916E40"/>
    <w:rsid w:val="009175EF"/>
    <w:rsid w:val="0092056A"/>
    <w:rsid w:val="0092088A"/>
    <w:rsid w:val="00920C16"/>
    <w:rsid w:val="00920CE4"/>
    <w:rsid w:val="00920FD0"/>
    <w:rsid w:val="00921091"/>
    <w:rsid w:val="00921EAE"/>
    <w:rsid w:val="0092201B"/>
    <w:rsid w:val="00922878"/>
    <w:rsid w:val="009235D6"/>
    <w:rsid w:val="009268CA"/>
    <w:rsid w:val="00926E81"/>
    <w:rsid w:val="009274E0"/>
    <w:rsid w:val="00927768"/>
    <w:rsid w:val="00930ADB"/>
    <w:rsid w:val="009311E6"/>
    <w:rsid w:val="009312D7"/>
    <w:rsid w:val="009319AA"/>
    <w:rsid w:val="009331A4"/>
    <w:rsid w:val="00933841"/>
    <w:rsid w:val="0093400C"/>
    <w:rsid w:val="00934852"/>
    <w:rsid w:val="00934C81"/>
    <w:rsid w:val="0093512B"/>
    <w:rsid w:val="009362DB"/>
    <w:rsid w:val="009369C5"/>
    <w:rsid w:val="00936A3F"/>
    <w:rsid w:val="00936DE8"/>
    <w:rsid w:val="00937327"/>
    <w:rsid w:val="00937389"/>
    <w:rsid w:val="00937A97"/>
    <w:rsid w:val="00937D6F"/>
    <w:rsid w:val="00937FBA"/>
    <w:rsid w:val="00940795"/>
    <w:rsid w:val="00940954"/>
    <w:rsid w:val="009412CF"/>
    <w:rsid w:val="009416AA"/>
    <w:rsid w:val="0094189A"/>
    <w:rsid w:val="00941DD3"/>
    <w:rsid w:val="00941FB2"/>
    <w:rsid w:val="0094293F"/>
    <w:rsid w:val="00943E3C"/>
    <w:rsid w:val="009454EA"/>
    <w:rsid w:val="0094650F"/>
    <w:rsid w:val="00946FA1"/>
    <w:rsid w:val="00947561"/>
    <w:rsid w:val="00950BF8"/>
    <w:rsid w:val="00952E24"/>
    <w:rsid w:val="00953244"/>
    <w:rsid w:val="0095352E"/>
    <w:rsid w:val="00953E1C"/>
    <w:rsid w:val="00954194"/>
    <w:rsid w:val="009544E0"/>
    <w:rsid w:val="00955253"/>
    <w:rsid w:val="00955F80"/>
    <w:rsid w:val="0095649F"/>
    <w:rsid w:val="00956CAD"/>
    <w:rsid w:val="00957817"/>
    <w:rsid w:val="0095788F"/>
    <w:rsid w:val="009610D0"/>
    <w:rsid w:val="00961912"/>
    <w:rsid w:val="0096200A"/>
    <w:rsid w:val="009622DF"/>
    <w:rsid w:val="00962F82"/>
    <w:rsid w:val="00963158"/>
    <w:rsid w:val="00963653"/>
    <w:rsid w:val="00964050"/>
    <w:rsid w:val="00964462"/>
    <w:rsid w:val="0096458C"/>
    <w:rsid w:val="00966ADD"/>
    <w:rsid w:val="00966CCE"/>
    <w:rsid w:val="00966D55"/>
    <w:rsid w:val="009670A1"/>
    <w:rsid w:val="00967420"/>
    <w:rsid w:val="00967621"/>
    <w:rsid w:val="00970174"/>
    <w:rsid w:val="0097020E"/>
    <w:rsid w:val="009704B1"/>
    <w:rsid w:val="0097053E"/>
    <w:rsid w:val="0097062B"/>
    <w:rsid w:val="00970784"/>
    <w:rsid w:val="0097113B"/>
    <w:rsid w:val="00971A7B"/>
    <w:rsid w:val="00971D8B"/>
    <w:rsid w:val="00971DAA"/>
    <w:rsid w:val="00972078"/>
    <w:rsid w:val="00972897"/>
    <w:rsid w:val="00972BFA"/>
    <w:rsid w:val="009735F4"/>
    <w:rsid w:val="0097365B"/>
    <w:rsid w:val="00973730"/>
    <w:rsid w:val="00974129"/>
    <w:rsid w:val="00974776"/>
    <w:rsid w:val="00974B02"/>
    <w:rsid w:val="00974D41"/>
    <w:rsid w:val="00976789"/>
    <w:rsid w:val="00976E5D"/>
    <w:rsid w:val="00980107"/>
    <w:rsid w:val="00980B0F"/>
    <w:rsid w:val="00981DCD"/>
    <w:rsid w:val="009820BD"/>
    <w:rsid w:val="00982727"/>
    <w:rsid w:val="00982852"/>
    <w:rsid w:val="00982AA9"/>
    <w:rsid w:val="009831C7"/>
    <w:rsid w:val="00983352"/>
    <w:rsid w:val="00984E92"/>
    <w:rsid w:val="00986A76"/>
    <w:rsid w:val="009872AF"/>
    <w:rsid w:val="00987BA8"/>
    <w:rsid w:val="0099028A"/>
    <w:rsid w:val="009906EA"/>
    <w:rsid w:val="009907B9"/>
    <w:rsid w:val="0099229A"/>
    <w:rsid w:val="00992470"/>
    <w:rsid w:val="00992B65"/>
    <w:rsid w:val="00992BA7"/>
    <w:rsid w:val="00992CC7"/>
    <w:rsid w:val="00992F2C"/>
    <w:rsid w:val="00992FE0"/>
    <w:rsid w:val="0099381E"/>
    <w:rsid w:val="0099437A"/>
    <w:rsid w:val="00994677"/>
    <w:rsid w:val="00994F49"/>
    <w:rsid w:val="009951B9"/>
    <w:rsid w:val="00995CB8"/>
    <w:rsid w:val="00995DEC"/>
    <w:rsid w:val="00996791"/>
    <w:rsid w:val="009967F1"/>
    <w:rsid w:val="00996D75"/>
    <w:rsid w:val="0099702D"/>
    <w:rsid w:val="009977F8"/>
    <w:rsid w:val="009A003C"/>
    <w:rsid w:val="009A0409"/>
    <w:rsid w:val="009A0C66"/>
    <w:rsid w:val="009A0D00"/>
    <w:rsid w:val="009A1947"/>
    <w:rsid w:val="009A195B"/>
    <w:rsid w:val="009A1DE1"/>
    <w:rsid w:val="009A1EFA"/>
    <w:rsid w:val="009A2CA3"/>
    <w:rsid w:val="009A3C53"/>
    <w:rsid w:val="009A4CF3"/>
    <w:rsid w:val="009A6778"/>
    <w:rsid w:val="009A6C22"/>
    <w:rsid w:val="009A7BD2"/>
    <w:rsid w:val="009B064D"/>
    <w:rsid w:val="009B151E"/>
    <w:rsid w:val="009B16F4"/>
    <w:rsid w:val="009B1809"/>
    <w:rsid w:val="009B186B"/>
    <w:rsid w:val="009B2097"/>
    <w:rsid w:val="009B2722"/>
    <w:rsid w:val="009B446E"/>
    <w:rsid w:val="009B4E95"/>
    <w:rsid w:val="009B5B78"/>
    <w:rsid w:val="009B7ACA"/>
    <w:rsid w:val="009C03BB"/>
    <w:rsid w:val="009C1062"/>
    <w:rsid w:val="009C1254"/>
    <w:rsid w:val="009C13F3"/>
    <w:rsid w:val="009C16FC"/>
    <w:rsid w:val="009C1E70"/>
    <w:rsid w:val="009C289C"/>
    <w:rsid w:val="009C2F20"/>
    <w:rsid w:val="009C3455"/>
    <w:rsid w:val="009C3C4D"/>
    <w:rsid w:val="009C4DC0"/>
    <w:rsid w:val="009C4E35"/>
    <w:rsid w:val="009C589A"/>
    <w:rsid w:val="009C5B77"/>
    <w:rsid w:val="009C5D65"/>
    <w:rsid w:val="009C6315"/>
    <w:rsid w:val="009C657E"/>
    <w:rsid w:val="009C6706"/>
    <w:rsid w:val="009C6C66"/>
    <w:rsid w:val="009C74E7"/>
    <w:rsid w:val="009C765F"/>
    <w:rsid w:val="009C77DB"/>
    <w:rsid w:val="009C7EB4"/>
    <w:rsid w:val="009D0072"/>
    <w:rsid w:val="009D04F5"/>
    <w:rsid w:val="009D053D"/>
    <w:rsid w:val="009D0F47"/>
    <w:rsid w:val="009D1ACA"/>
    <w:rsid w:val="009D22E1"/>
    <w:rsid w:val="009D23A0"/>
    <w:rsid w:val="009D2991"/>
    <w:rsid w:val="009D2A90"/>
    <w:rsid w:val="009D2E45"/>
    <w:rsid w:val="009D2EA7"/>
    <w:rsid w:val="009D4902"/>
    <w:rsid w:val="009D6C75"/>
    <w:rsid w:val="009D6D34"/>
    <w:rsid w:val="009D7100"/>
    <w:rsid w:val="009D7448"/>
    <w:rsid w:val="009D7AF2"/>
    <w:rsid w:val="009E0171"/>
    <w:rsid w:val="009E050B"/>
    <w:rsid w:val="009E1767"/>
    <w:rsid w:val="009E1C43"/>
    <w:rsid w:val="009E230D"/>
    <w:rsid w:val="009E2AC8"/>
    <w:rsid w:val="009E2CA0"/>
    <w:rsid w:val="009E2D91"/>
    <w:rsid w:val="009E3278"/>
    <w:rsid w:val="009E34A5"/>
    <w:rsid w:val="009E4A67"/>
    <w:rsid w:val="009E5352"/>
    <w:rsid w:val="009E5653"/>
    <w:rsid w:val="009E57FD"/>
    <w:rsid w:val="009E5AE2"/>
    <w:rsid w:val="009E5FBA"/>
    <w:rsid w:val="009E650B"/>
    <w:rsid w:val="009E6FD1"/>
    <w:rsid w:val="009E7137"/>
    <w:rsid w:val="009F0833"/>
    <w:rsid w:val="009F08F3"/>
    <w:rsid w:val="009F0D35"/>
    <w:rsid w:val="009F1A7B"/>
    <w:rsid w:val="009F20E0"/>
    <w:rsid w:val="009F2366"/>
    <w:rsid w:val="009F2502"/>
    <w:rsid w:val="009F2DA1"/>
    <w:rsid w:val="009F3D40"/>
    <w:rsid w:val="009F55CB"/>
    <w:rsid w:val="009F6721"/>
    <w:rsid w:val="009F6BD0"/>
    <w:rsid w:val="009F7666"/>
    <w:rsid w:val="00A0043E"/>
    <w:rsid w:val="00A00B63"/>
    <w:rsid w:val="00A00CA2"/>
    <w:rsid w:val="00A02848"/>
    <w:rsid w:val="00A02DB3"/>
    <w:rsid w:val="00A03FAD"/>
    <w:rsid w:val="00A05E18"/>
    <w:rsid w:val="00A05FFA"/>
    <w:rsid w:val="00A062C4"/>
    <w:rsid w:val="00A063EF"/>
    <w:rsid w:val="00A07381"/>
    <w:rsid w:val="00A073FF"/>
    <w:rsid w:val="00A07713"/>
    <w:rsid w:val="00A10129"/>
    <w:rsid w:val="00A1051B"/>
    <w:rsid w:val="00A109FA"/>
    <w:rsid w:val="00A12761"/>
    <w:rsid w:val="00A13AEC"/>
    <w:rsid w:val="00A145EE"/>
    <w:rsid w:val="00A14634"/>
    <w:rsid w:val="00A1490E"/>
    <w:rsid w:val="00A14DEE"/>
    <w:rsid w:val="00A14EB4"/>
    <w:rsid w:val="00A1587C"/>
    <w:rsid w:val="00A167EA"/>
    <w:rsid w:val="00A16A36"/>
    <w:rsid w:val="00A16C8F"/>
    <w:rsid w:val="00A1702D"/>
    <w:rsid w:val="00A20081"/>
    <w:rsid w:val="00A201CF"/>
    <w:rsid w:val="00A20725"/>
    <w:rsid w:val="00A20949"/>
    <w:rsid w:val="00A209FA"/>
    <w:rsid w:val="00A209FB"/>
    <w:rsid w:val="00A21E5C"/>
    <w:rsid w:val="00A224CE"/>
    <w:rsid w:val="00A22D3A"/>
    <w:rsid w:val="00A23E0E"/>
    <w:rsid w:val="00A2417E"/>
    <w:rsid w:val="00A24A3E"/>
    <w:rsid w:val="00A255F3"/>
    <w:rsid w:val="00A25831"/>
    <w:rsid w:val="00A26282"/>
    <w:rsid w:val="00A266FC"/>
    <w:rsid w:val="00A27069"/>
    <w:rsid w:val="00A273F5"/>
    <w:rsid w:val="00A27787"/>
    <w:rsid w:val="00A27800"/>
    <w:rsid w:val="00A30185"/>
    <w:rsid w:val="00A304E5"/>
    <w:rsid w:val="00A307B5"/>
    <w:rsid w:val="00A312E2"/>
    <w:rsid w:val="00A31398"/>
    <w:rsid w:val="00A31FCD"/>
    <w:rsid w:val="00A32DBD"/>
    <w:rsid w:val="00A33012"/>
    <w:rsid w:val="00A33469"/>
    <w:rsid w:val="00A3396A"/>
    <w:rsid w:val="00A35D00"/>
    <w:rsid w:val="00A36573"/>
    <w:rsid w:val="00A365AF"/>
    <w:rsid w:val="00A36B85"/>
    <w:rsid w:val="00A37404"/>
    <w:rsid w:val="00A403E6"/>
    <w:rsid w:val="00A407A7"/>
    <w:rsid w:val="00A40AF4"/>
    <w:rsid w:val="00A4150A"/>
    <w:rsid w:val="00A420BF"/>
    <w:rsid w:val="00A424D4"/>
    <w:rsid w:val="00A425FB"/>
    <w:rsid w:val="00A434DD"/>
    <w:rsid w:val="00A436E7"/>
    <w:rsid w:val="00A4538D"/>
    <w:rsid w:val="00A45CE6"/>
    <w:rsid w:val="00A46E48"/>
    <w:rsid w:val="00A4790E"/>
    <w:rsid w:val="00A47F20"/>
    <w:rsid w:val="00A5177D"/>
    <w:rsid w:val="00A5264D"/>
    <w:rsid w:val="00A527E0"/>
    <w:rsid w:val="00A53130"/>
    <w:rsid w:val="00A536B2"/>
    <w:rsid w:val="00A541CC"/>
    <w:rsid w:val="00A541F3"/>
    <w:rsid w:val="00A55539"/>
    <w:rsid w:val="00A55785"/>
    <w:rsid w:val="00A561BC"/>
    <w:rsid w:val="00A564C5"/>
    <w:rsid w:val="00A56E7F"/>
    <w:rsid w:val="00A56F63"/>
    <w:rsid w:val="00A56F73"/>
    <w:rsid w:val="00A57734"/>
    <w:rsid w:val="00A577CE"/>
    <w:rsid w:val="00A57892"/>
    <w:rsid w:val="00A604F6"/>
    <w:rsid w:val="00A61089"/>
    <w:rsid w:val="00A61113"/>
    <w:rsid w:val="00A6195D"/>
    <w:rsid w:val="00A61ECF"/>
    <w:rsid w:val="00A62132"/>
    <w:rsid w:val="00A6239B"/>
    <w:rsid w:val="00A62D36"/>
    <w:rsid w:val="00A636CB"/>
    <w:rsid w:val="00A638E7"/>
    <w:rsid w:val="00A639C4"/>
    <w:rsid w:val="00A63F06"/>
    <w:rsid w:val="00A64BB8"/>
    <w:rsid w:val="00A65AD8"/>
    <w:rsid w:val="00A67A07"/>
    <w:rsid w:val="00A70A65"/>
    <w:rsid w:val="00A7139A"/>
    <w:rsid w:val="00A717FE"/>
    <w:rsid w:val="00A71C1F"/>
    <w:rsid w:val="00A72752"/>
    <w:rsid w:val="00A72D57"/>
    <w:rsid w:val="00A74478"/>
    <w:rsid w:val="00A74F6C"/>
    <w:rsid w:val="00A75E81"/>
    <w:rsid w:val="00A75F42"/>
    <w:rsid w:val="00A7608F"/>
    <w:rsid w:val="00A76600"/>
    <w:rsid w:val="00A7683A"/>
    <w:rsid w:val="00A77038"/>
    <w:rsid w:val="00A77A31"/>
    <w:rsid w:val="00A80BF6"/>
    <w:rsid w:val="00A816CD"/>
    <w:rsid w:val="00A81761"/>
    <w:rsid w:val="00A823E7"/>
    <w:rsid w:val="00A839AA"/>
    <w:rsid w:val="00A83B54"/>
    <w:rsid w:val="00A83BCD"/>
    <w:rsid w:val="00A843C5"/>
    <w:rsid w:val="00A847DC"/>
    <w:rsid w:val="00A84AFB"/>
    <w:rsid w:val="00A8584D"/>
    <w:rsid w:val="00A85DB6"/>
    <w:rsid w:val="00A864C1"/>
    <w:rsid w:val="00A86553"/>
    <w:rsid w:val="00A86839"/>
    <w:rsid w:val="00A87AB6"/>
    <w:rsid w:val="00A90010"/>
    <w:rsid w:val="00A90085"/>
    <w:rsid w:val="00A9043F"/>
    <w:rsid w:val="00A9058B"/>
    <w:rsid w:val="00A912DF"/>
    <w:rsid w:val="00A91E2A"/>
    <w:rsid w:val="00A91E93"/>
    <w:rsid w:val="00A92B72"/>
    <w:rsid w:val="00A92DDD"/>
    <w:rsid w:val="00A9347F"/>
    <w:rsid w:val="00A94333"/>
    <w:rsid w:val="00A95022"/>
    <w:rsid w:val="00A96D21"/>
    <w:rsid w:val="00A97B8D"/>
    <w:rsid w:val="00AA0EDB"/>
    <w:rsid w:val="00AA10C7"/>
    <w:rsid w:val="00AA18D2"/>
    <w:rsid w:val="00AA1CCA"/>
    <w:rsid w:val="00AA2F0C"/>
    <w:rsid w:val="00AA331C"/>
    <w:rsid w:val="00AA364E"/>
    <w:rsid w:val="00AA383B"/>
    <w:rsid w:val="00AA39BE"/>
    <w:rsid w:val="00AA41D5"/>
    <w:rsid w:val="00AA53FD"/>
    <w:rsid w:val="00AA575C"/>
    <w:rsid w:val="00AA5B5E"/>
    <w:rsid w:val="00AA62DA"/>
    <w:rsid w:val="00AA6466"/>
    <w:rsid w:val="00AB0CFC"/>
    <w:rsid w:val="00AB1274"/>
    <w:rsid w:val="00AB20D8"/>
    <w:rsid w:val="00AB217A"/>
    <w:rsid w:val="00AB246F"/>
    <w:rsid w:val="00AB25E9"/>
    <w:rsid w:val="00AB42A5"/>
    <w:rsid w:val="00AB464E"/>
    <w:rsid w:val="00AB5464"/>
    <w:rsid w:val="00AB6E38"/>
    <w:rsid w:val="00AC06F8"/>
    <w:rsid w:val="00AC0E80"/>
    <w:rsid w:val="00AC161A"/>
    <w:rsid w:val="00AC2F64"/>
    <w:rsid w:val="00AC2F9F"/>
    <w:rsid w:val="00AC3466"/>
    <w:rsid w:val="00AC3BE3"/>
    <w:rsid w:val="00AC3F73"/>
    <w:rsid w:val="00AC4084"/>
    <w:rsid w:val="00AC484F"/>
    <w:rsid w:val="00AC5552"/>
    <w:rsid w:val="00AC62EA"/>
    <w:rsid w:val="00AC6743"/>
    <w:rsid w:val="00AC6EF1"/>
    <w:rsid w:val="00AD078F"/>
    <w:rsid w:val="00AD10F0"/>
    <w:rsid w:val="00AD1810"/>
    <w:rsid w:val="00AD2047"/>
    <w:rsid w:val="00AD266E"/>
    <w:rsid w:val="00AD2A1C"/>
    <w:rsid w:val="00AD2F66"/>
    <w:rsid w:val="00AD3089"/>
    <w:rsid w:val="00AD327C"/>
    <w:rsid w:val="00AD3B4F"/>
    <w:rsid w:val="00AD3DD3"/>
    <w:rsid w:val="00AD4003"/>
    <w:rsid w:val="00AD4487"/>
    <w:rsid w:val="00AD5F06"/>
    <w:rsid w:val="00AD6157"/>
    <w:rsid w:val="00AD66E1"/>
    <w:rsid w:val="00AD749D"/>
    <w:rsid w:val="00AD7D97"/>
    <w:rsid w:val="00AE3466"/>
    <w:rsid w:val="00AE5035"/>
    <w:rsid w:val="00AE6126"/>
    <w:rsid w:val="00AE6195"/>
    <w:rsid w:val="00AE640C"/>
    <w:rsid w:val="00AE6AD4"/>
    <w:rsid w:val="00AE71A8"/>
    <w:rsid w:val="00AF093E"/>
    <w:rsid w:val="00AF115A"/>
    <w:rsid w:val="00AF14C8"/>
    <w:rsid w:val="00AF2CA2"/>
    <w:rsid w:val="00AF2E39"/>
    <w:rsid w:val="00AF341D"/>
    <w:rsid w:val="00AF34AD"/>
    <w:rsid w:val="00AF3AC7"/>
    <w:rsid w:val="00AF4370"/>
    <w:rsid w:val="00AF4AED"/>
    <w:rsid w:val="00AF558C"/>
    <w:rsid w:val="00AF5A78"/>
    <w:rsid w:val="00AF6179"/>
    <w:rsid w:val="00AF63FA"/>
    <w:rsid w:val="00AF64D0"/>
    <w:rsid w:val="00AF786F"/>
    <w:rsid w:val="00AF7ABC"/>
    <w:rsid w:val="00AF7E1F"/>
    <w:rsid w:val="00B001D9"/>
    <w:rsid w:val="00B0073A"/>
    <w:rsid w:val="00B00753"/>
    <w:rsid w:val="00B009B9"/>
    <w:rsid w:val="00B0101C"/>
    <w:rsid w:val="00B01595"/>
    <w:rsid w:val="00B015F8"/>
    <w:rsid w:val="00B021C6"/>
    <w:rsid w:val="00B03468"/>
    <w:rsid w:val="00B03EB7"/>
    <w:rsid w:val="00B03FE5"/>
    <w:rsid w:val="00B0465B"/>
    <w:rsid w:val="00B04D16"/>
    <w:rsid w:val="00B053CD"/>
    <w:rsid w:val="00B055C4"/>
    <w:rsid w:val="00B0597F"/>
    <w:rsid w:val="00B05F32"/>
    <w:rsid w:val="00B06320"/>
    <w:rsid w:val="00B069BD"/>
    <w:rsid w:val="00B06B94"/>
    <w:rsid w:val="00B06B96"/>
    <w:rsid w:val="00B06D7F"/>
    <w:rsid w:val="00B07225"/>
    <w:rsid w:val="00B074C1"/>
    <w:rsid w:val="00B0755F"/>
    <w:rsid w:val="00B1002C"/>
    <w:rsid w:val="00B102DC"/>
    <w:rsid w:val="00B10427"/>
    <w:rsid w:val="00B108CB"/>
    <w:rsid w:val="00B1096A"/>
    <w:rsid w:val="00B11C44"/>
    <w:rsid w:val="00B12F50"/>
    <w:rsid w:val="00B15A93"/>
    <w:rsid w:val="00B15FD8"/>
    <w:rsid w:val="00B163C3"/>
    <w:rsid w:val="00B165D1"/>
    <w:rsid w:val="00B16709"/>
    <w:rsid w:val="00B171E3"/>
    <w:rsid w:val="00B17C29"/>
    <w:rsid w:val="00B17EAA"/>
    <w:rsid w:val="00B20EB7"/>
    <w:rsid w:val="00B2107C"/>
    <w:rsid w:val="00B212F7"/>
    <w:rsid w:val="00B2139C"/>
    <w:rsid w:val="00B2162B"/>
    <w:rsid w:val="00B2345E"/>
    <w:rsid w:val="00B235BF"/>
    <w:rsid w:val="00B2387C"/>
    <w:rsid w:val="00B23B51"/>
    <w:rsid w:val="00B24352"/>
    <w:rsid w:val="00B247CF"/>
    <w:rsid w:val="00B24A79"/>
    <w:rsid w:val="00B25633"/>
    <w:rsid w:val="00B25E1A"/>
    <w:rsid w:val="00B25ED1"/>
    <w:rsid w:val="00B26301"/>
    <w:rsid w:val="00B265F4"/>
    <w:rsid w:val="00B26849"/>
    <w:rsid w:val="00B27227"/>
    <w:rsid w:val="00B27817"/>
    <w:rsid w:val="00B27B36"/>
    <w:rsid w:val="00B27B38"/>
    <w:rsid w:val="00B30F22"/>
    <w:rsid w:val="00B31775"/>
    <w:rsid w:val="00B32176"/>
    <w:rsid w:val="00B32246"/>
    <w:rsid w:val="00B332E1"/>
    <w:rsid w:val="00B339B9"/>
    <w:rsid w:val="00B349C0"/>
    <w:rsid w:val="00B34C80"/>
    <w:rsid w:val="00B35D27"/>
    <w:rsid w:val="00B369EC"/>
    <w:rsid w:val="00B36C65"/>
    <w:rsid w:val="00B3723E"/>
    <w:rsid w:val="00B37570"/>
    <w:rsid w:val="00B408F9"/>
    <w:rsid w:val="00B40EBC"/>
    <w:rsid w:val="00B41B18"/>
    <w:rsid w:val="00B41D0F"/>
    <w:rsid w:val="00B41D33"/>
    <w:rsid w:val="00B41DA4"/>
    <w:rsid w:val="00B4255F"/>
    <w:rsid w:val="00B4263D"/>
    <w:rsid w:val="00B43BC8"/>
    <w:rsid w:val="00B43E9C"/>
    <w:rsid w:val="00B4455D"/>
    <w:rsid w:val="00B44766"/>
    <w:rsid w:val="00B44CD6"/>
    <w:rsid w:val="00B44E05"/>
    <w:rsid w:val="00B46011"/>
    <w:rsid w:val="00B4614F"/>
    <w:rsid w:val="00B46743"/>
    <w:rsid w:val="00B475E4"/>
    <w:rsid w:val="00B5002D"/>
    <w:rsid w:val="00B51040"/>
    <w:rsid w:val="00B522BF"/>
    <w:rsid w:val="00B5364D"/>
    <w:rsid w:val="00B53DEE"/>
    <w:rsid w:val="00B546BA"/>
    <w:rsid w:val="00B5470A"/>
    <w:rsid w:val="00B54A58"/>
    <w:rsid w:val="00B5664D"/>
    <w:rsid w:val="00B56E85"/>
    <w:rsid w:val="00B577C5"/>
    <w:rsid w:val="00B60205"/>
    <w:rsid w:val="00B60947"/>
    <w:rsid w:val="00B60B92"/>
    <w:rsid w:val="00B60BC5"/>
    <w:rsid w:val="00B60C10"/>
    <w:rsid w:val="00B61306"/>
    <w:rsid w:val="00B61AE8"/>
    <w:rsid w:val="00B62562"/>
    <w:rsid w:val="00B62855"/>
    <w:rsid w:val="00B6295C"/>
    <w:rsid w:val="00B6309C"/>
    <w:rsid w:val="00B638F3"/>
    <w:rsid w:val="00B64351"/>
    <w:rsid w:val="00B646E5"/>
    <w:rsid w:val="00B6552C"/>
    <w:rsid w:val="00B65CDF"/>
    <w:rsid w:val="00B66111"/>
    <w:rsid w:val="00B7014B"/>
    <w:rsid w:val="00B7077C"/>
    <w:rsid w:val="00B70C66"/>
    <w:rsid w:val="00B70CF0"/>
    <w:rsid w:val="00B71445"/>
    <w:rsid w:val="00B715EE"/>
    <w:rsid w:val="00B72E05"/>
    <w:rsid w:val="00B72F13"/>
    <w:rsid w:val="00B73264"/>
    <w:rsid w:val="00B73526"/>
    <w:rsid w:val="00B73A7D"/>
    <w:rsid w:val="00B73D9F"/>
    <w:rsid w:val="00B740E6"/>
    <w:rsid w:val="00B74E3D"/>
    <w:rsid w:val="00B75660"/>
    <w:rsid w:val="00B76403"/>
    <w:rsid w:val="00B76872"/>
    <w:rsid w:val="00B80AED"/>
    <w:rsid w:val="00B80CE0"/>
    <w:rsid w:val="00B81277"/>
    <w:rsid w:val="00B815C8"/>
    <w:rsid w:val="00B81ADC"/>
    <w:rsid w:val="00B82064"/>
    <w:rsid w:val="00B82160"/>
    <w:rsid w:val="00B82856"/>
    <w:rsid w:val="00B82A06"/>
    <w:rsid w:val="00B832C8"/>
    <w:rsid w:val="00B83CEC"/>
    <w:rsid w:val="00B83DDE"/>
    <w:rsid w:val="00B845E8"/>
    <w:rsid w:val="00B84FBC"/>
    <w:rsid w:val="00B85391"/>
    <w:rsid w:val="00B8568D"/>
    <w:rsid w:val="00B87A7B"/>
    <w:rsid w:val="00B9064B"/>
    <w:rsid w:val="00B92303"/>
    <w:rsid w:val="00B93922"/>
    <w:rsid w:val="00B93E73"/>
    <w:rsid w:val="00B93F8A"/>
    <w:rsid w:val="00B94C06"/>
    <w:rsid w:val="00B94FFA"/>
    <w:rsid w:val="00B9548F"/>
    <w:rsid w:val="00B95CEB"/>
    <w:rsid w:val="00B95D30"/>
    <w:rsid w:val="00B9628F"/>
    <w:rsid w:val="00B964CB"/>
    <w:rsid w:val="00B96E18"/>
    <w:rsid w:val="00B97D61"/>
    <w:rsid w:val="00B97F0B"/>
    <w:rsid w:val="00B97F15"/>
    <w:rsid w:val="00BA0112"/>
    <w:rsid w:val="00BA035B"/>
    <w:rsid w:val="00BA0AC9"/>
    <w:rsid w:val="00BA0C0D"/>
    <w:rsid w:val="00BA0EE3"/>
    <w:rsid w:val="00BA1D99"/>
    <w:rsid w:val="00BA408D"/>
    <w:rsid w:val="00BA4A48"/>
    <w:rsid w:val="00BA4E0D"/>
    <w:rsid w:val="00BA5A92"/>
    <w:rsid w:val="00BA66DA"/>
    <w:rsid w:val="00BA6FE5"/>
    <w:rsid w:val="00BA7152"/>
    <w:rsid w:val="00BA71B9"/>
    <w:rsid w:val="00BA77CC"/>
    <w:rsid w:val="00BA7A2D"/>
    <w:rsid w:val="00BA7A55"/>
    <w:rsid w:val="00BA7FBA"/>
    <w:rsid w:val="00BB017B"/>
    <w:rsid w:val="00BB0452"/>
    <w:rsid w:val="00BB0723"/>
    <w:rsid w:val="00BB0C20"/>
    <w:rsid w:val="00BB1AD6"/>
    <w:rsid w:val="00BB4273"/>
    <w:rsid w:val="00BB4585"/>
    <w:rsid w:val="00BB4D1C"/>
    <w:rsid w:val="00BB51BA"/>
    <w:rsid w:val="00BB551F"/>
    <w:rsid w:val="00BB6BA6"/>
    <w:rsid w:val="00BB6BA9"/>
    <w:rsid w:val="00BB7474"/>
    <w:rsid w:val="00BB74A1"/>
    <w:rsid w:val="00BB7715"/>
    <w:rsid w:val="00BB7737"/>
    <w:rsid w:val="00BB79F7"/>
    <w:rsid w:val="00BB7B3E"/>
    <w:rsid w:val="00BB7BC8"/>
    <w:rsid w:val="00BB7CE1"/>
    <w:rsid w:val="00BC0164"/>
    <w:rsid w:val="00BC01F0"/>
    <w:rsid w:val="00BC09F2"/>
    <w:rsid w:val="00BC0DAA"/>
    <w:rsid w:val="00BC0FA5"/>
    <w:rsid w:val="00BC208A"/>
    <w:rsid w:val="00BC20E4"/>
    <w:rsid w:val="00BC2969"/>
    <w:rsid w:val="00BC3961"/>
    <w:rsid w:val="00BC4046"/>
    <w:rsid w:val="00BC4812"/>
    <w:rsid w:val="00BC4B80"/>
    <w:rsid w:val="00BC534E"/>
    <w:rsid w:val="00BC5D3A"/>
    <w:rsid w:val="00BC6076"/>
    <w:rsid w:val="00BC6484"/>
    <w:rsid w:val="00BC6FDF"/>
    <w:rsid w:val="00BC7F28"/>
    <w:rsid w:val="00BD05DF"/>
    <w:rsid w:val="00BD1758"/>
    <w:rsid w:val="00BD306D"/>
    <w:rsid w:val="00BD338E"/>
    <w:rsid w:val="00BD3556"/>
    <w:rsid w:val="00BD389F"/>
    <w:rsid w:val="00BD397D"/>
    <w:rsid w:val="00BD572F"/>
    <w:rsid w:val="00BD5775"/>
    <w:rsid w:val="00BD6223"/>
    <w:rsid w:val="00BD6C29"/>
    <w:rsid w:val="00BE01FD"/>
    <w:rsid w:val="00BE1048"/>
    <w:rsid w:val="00BE126D"/>
    <w:rsid w:val="00BE22C5"/>
    <w:rsid w:val="00BE2321"/>
    <w:rsid w:val="00BE2556"/>
    <w:rsid w:val="00BE2773"/>
    <w:rsid w:val="00BE2C2A"/>
    <w:rsid w:val="00BE2DC5"/>
    <w:rsid w:val="00BE3641"/>
    <w:rsid w:val="00BE388C"/>
    <w:rsid w:val="00BE394C"/>
    <w:rsid w:val="00BE3AEA"/>
    <w:rsid w:val="00BE44A0"/>
    <w:rsid w:val="00BE479F"/>
    <w:rsid w:val="00BE48CA"/>
    <w:rsid w:val="00BE4A53"/>
    <w:rsid w:val="00BE4BAC"/>
    <w:rsid w:val="00BE4E88"/>
    <w:rsid w:val="00BE5D2E"/>
    <w:rsid w:val="00BE67FD"/>
    <w:rsid w:val="00BE6BCF"/>
    <w:rsid w:val="00BE6C00"/>
    <w:rsid w:val="00BE72A5"/>
    <w:rsid w:val="00BE737D"/>
    <w:rsid w:val="00BE7466"/>
    <w:rsid w:val="00BE75FD"/>
    <w:rsid w:val="00BE79C3"/>
    <w:rsid w:val="00BE7AF0"/>
    <w:rsid w:val="00BE7FEB"/>
    <w:rsid w:val="00BF0217"/>
    <w:rsid w:val="00BF0ABA"/>
    <w:rsid w:val="00BF0E58"/>
    <w:rsid w:val="00BF107B"/>
    <w:rsid w:val="00BF17A9"/>
    <w:rsid w:val="00BF1B65"/>
    <w:rsid w:val="00BF368B"/>
    <w:rsid w:val="00BF36EF"/>
    <w:rsid w:val="00BF5818"/>
    <w:rsid w:val="00BF6D8E"/>
    <w:rsid w:val="00BF6F6B"/>
    <w:rsid w:val="00BF740A"/>
    <w:rsid w:val="00BF7443"/>
    <w:rsid w:val="00BF7757"/>
    <w:rsid w:val="00BF7BDB"/>
    <w:rsid w:val="00BF7EAA"/>
    <w:rsid w:val="00C00234"/>
    <w:rsid w:val="00C0096C"/>
    <w:rsid w:val="00C01323"/>
    <w:rsid w:val="00C0166D"/>
    <w:rsid w:val="00C01F6F"/>
    <w:rsid w:val="00C0402C"/>
    <w:rsid w:val="00C05696"/>
    <w:rsid w:val="00C05D91"/>
    <w:rsid w:val="00C0650F"/>
    <w:rsid w:val="00C06BB9"/>
    <w:rsid w:val="00C07054"/>
    <w:rsid w:val="00C078C2"/>
    <w:rsid w:val="00C079EC"/>
    <w:rsid w:val="00C07F02"/>
    <w:rsid w:val="00C1036F"/>
    <w:rsid w:val="00C10DE9"/>
    <w:rsid w:val="00C11152"/>
    <w:rsid w:val="00C11849"/>
    <w:rsid w:val="00C11BFF"/>
    <w:rsid w:val="00C11C55"/>
    <w:rsid w:val="00C12024"/>
    <w:rsid w:val="00C12EA7"/>
    <w:rsid w:val="00C131B6"/>
    <w:rsid w:val="00C13517"/>
    <w:rsid w:val="00C1396D"/>
    <w:rsid w:val="00C13D1E"/>
    <w:rsid w:val="00C140DB"/>
    <w:rsid w:val="00C14241"/>
    <w:rsid w:val="00C1554E"/>
    <w:rsid w:val="00C15ECC"/>
    <w:rsid w:val="00C16231"/>
    <w:rsid w:val="00C163F9"/>
    <w:rsid w:val="00C170E8"/>
    <w:rsid w:val="00C17F0A"/>
    <w:rsid w:val="00C20996"/>
    <w:rsid w:val="00C20C21"/>
    <w:rsid w:val="00C2172D"/>
    <w:rsid w:val="00C21E17"/>
    <w:rsid w:val="00C222E0"/>
    <w:rsid w:val="00C23358"/>
    <w:rsid w:val="00C23CD4"/>
    <w:rsid w:val="00C24375"/>
    <w:rsid w:val="00C2477A"/>
    <w:rsid w:val="00C257EE"/>
    <w:rsid w:val="00C26476"/>
    <w:rsid w:val="00C26662"/>
    <w:rsid w:val="00C2676F"/>
    <w:rsid w:val="00C30B79"/>
    <w:rsid w:val="00C31266"/>
    <w:rsid w:val="00C31A2D"/>
    <w:rsid w:val="00C31D40"/>
    <w:rsid w:val="00C31FC6"/>
    <w:rsid w:val="00C323FC"/>
    <w:rsid w:val="00C33955"/>
    <w:rsid w:val="00C33EBD"/>
    <w:rsid w:val="00C34A78"/>
    <w:rsid w:val="00C3525E"/>
    <w:rsid w:val="00C35471"/>
    <w:rsid w:val="00C354EA"/>
    <w:rsid w:val="00C358ED"/>
    <w:rsid w:val="00C35ADB"/>
    <w:rsid w:val="00C36900"/>
    <w:rsid w:val="00C379DF"/>
    <w:rsid w:val="00C37F04"/>
    <w:rsid w:val="00C40799"/>
    <w:rsid w:val="00C409F2"/>
    <w:rsid w:val="00C4121D"/>
    <w:rsid w:val="00C42A91"/>
    <w:rsid w:val="00C42AE4"/>
    <w:rsid w:val="00C42FA8"/>
    <w:rsid w:val="00C436F4"/>
    <w:rsid w:val="00C43DDB"/>
    <w:rsid w:val="00C43F0B"/>
    <w:rsid w:val="00C44388"/>
    <w:rsid w:val="00C45774"/>
    <w:rsid w:val="00C46924"/>
    <w:rsid w:val="00C469BB"/>
    <w:rsid w:val="00C46B24"/>
    <w:rsid w:val="00C4733F"/>
    <w:rsid w:val="00C47D18"/>
    <w:rsid w:val="00C47D75"/>
    <w:rsid w:val="00C47F9B"/>
    <w:rsid w:val="00C50779"/>
    <w:rsid w:val="00C50CAB"/>
    <w:rsid w:val="00C50CDB"/>
    <w:rsid w:val="00C50FB3"/>
    <w:rsid w:val="00C51075"/>
    <w:rsid w:val="00C5120A"/>
    <w:rsid w:val="00C51657"/>
    <w:rsid w:val="00C51A88"/>
    <w:rsid w:val="00C51D42"/>
    <w:rsid w:val="00C51F49"/>
    <w:rsid w:val="00C52569"/>
    <w:rsid w:val="00C52EDF"/>
    <w:rsid w:val="00C52F41"/>
    <w:rsid w:val="00C536A5"/>
    <w:rsid w:val="00C5376C"/>
    <w:rsid w:val="00C53A23"/>
    <w:rsid w:val="00C53D5F"/>
    <w:rsid w:val="00C556DD"/>
    <w:rsid w:val="00C562F1"/>
    <w:rsid w:val="00C57001"/>
    <w:rsid w:val="00C606DA"/>
    <w:rsid w:val="00C60DCB"/>
    <w:rsid w:val="00C61416"/>
    <w:rsid w:val="00C628C3"/>
    <w:rsid w:val="00C62A26"/>
    <w:rsid w:val="00C62E16"/>
    <w:rsid w:val="00C63371"/>
    <w:rsid w:val="00C634EA"/>
    <w:rsid w:val="00C635C3"/>
    <w:rsid w:val="00C6403D"/>
    <w:rsid w:val="00C6487A"/>
    <w:rsid w:val="00C649CF"/>
    <w:rsid w:val="00C65D1E"/>
    <w:rsid w:val="00C66411"/>
    <w:rsid w:val="00C66FAE"/>
    <w:rsid w:val="00C67733"/>
    <w:rsid w:val="00C67DA0"/>
    <w:rsid w:val="00C707AF"/>
    <w:rsid w:val="00C708A9"/>
    <w:rsid w:val="00C71348"/>
    <w:rsid w:val="00C7146B"/>
    <w:rsid w:val="00C71925"/>
    <w:rsid w:val="00C71BC7"/>
    <w:rsid w:val="00C726E0"/>
    <w:rsid w:val="00C72E05"/>
    <w:rsid w:val="00C73374"/>
    <w:rsid w:val="00C73CD8"/>
    <w:rsid w:val="00C754BB"/>
    <w:rsid w:val="00C761B2"/>
    <w:rsid w:val="00C76CBD"/>
    <w:rsid w:val="00C772F3"/>
    <w:rsid w:val="00C77B1C"/>
    <w:rsid w:val="00C77B88"/>
    <w:rsid w:val="00C80475"/>
    <w:rsid w:val="00C804D9"/>
    <w:rsid w:val="00C80F27"/>
    <w:rsid w:val="00C8102F"/>
    <w:rsid w:val="00C818C9"/>
    <w:rsid w:val="00C8299E"/>
    <w:rsid w:val="00C82B3A"/>
    <w:rsid w:val="00C862DA"/>
    <w:rsid w:val="00C86569"/>
    <w:rsid w:val="00C86775"/>
    <w:rsid w:val="00C8679C"/>
    <w:rsid w:val="00C86F23"/>
    <w:rsid w:val="00C901D4"/>
    <w:rsid w:val="00C90C10"/>
    <w:rsid w:val="00C90FAC"/>
    <w:rsid w:val="00C92F26"/>
    <w:rsid w:val="00C9309D"/>
    <w:rsid w:val="00C935EB"/>
    <w:rsid w:val="00C9397F"/>
    <w:rsid w:val="00C949F4"/>
    <w:rsid w:val="00C94F3D"/>
    <w:rsid w:val="00C95D9D"/>
    <w:rsid w:val="00C95E8D"/>
    <w:rsid w:val="00C95EDC"/>
    <w:rsid w:val="00C9614F"/>
    <w:rsid w:val="00C9642D"/>
    <w:rsid w:val="00C964E9"/>
    <w:rsid w:val="00C966F6"/>
    <w:rsid w:val="00C9678F"/>
    <w:rsid w:val="00C97F4E"/>
    <w:rsid w:val="00CA0730"/>
    <w:rsid w:val="00CA0FCD"/>
    <w:rsid w:val="00CA12B1"/>
    <w:rsid w:val="00CA12E4"/>
    <w:rsid w:val="00CA16C8"/>
    <w:rsid w:val="00CA1942"/>
    <w:rsid w:val="00CA1E0B"/>
    <w:rsid w:val="00CA260F"/>
    <w:rsid w:val="00CA2ACD"/>
    <w:rsid w:val="00CA3AEB"/>
    <w:rsid w:val="00CA3BB5"/>
    <w:rsid w:val="00CA4C57"/>
    <w:rsid w:val="00CA572D"/>
    <w:rsid w:val="00CA5973"/>
    <w:rsid w:val="00CA5FCD"/>
    <w:rsid w:val="00CA6011"/>
    <w:rsid w:val="00CA6DEE"/>
    <w:rsid w:val="00CA6F12"/>
    <w:rsid w:val="00CA73BA"/>
    <w:rsid w:val="00CA7AD3"/>
    <w:rsid w:val="00CA7F02"/>
    <w:rsid w:val="00CB01B9"/>
    <w:rsid w:val="00CB1256"/>
    <w:rsid w:val="00CB1354"/>
    <w:rsid w:val="00CB1835"/>
    <w:rsid w:val="00CB1A93"/>
    <w:rsid w:val="00CB25B7"/>
    <w:rsid w:val="00CB2CD2"/>
    <w:rsid w:val="00CB3D5B"/>
    <w:rsid w:val="00CB41A9"/>
    <w:rsid w:val="00CB5600"/>
    <w:rsid w:val="00CB5763"/>
    <w:rsid w:val="00CB5E8F"/>
    <w:rsid w:val="00CB5ECF"/>
    <w:rsid w:val="00CB67B3"/>
    <w:rsid w:val="00CB6AC1"/>
    <w:rsid w:val="00CB721D"/>
    <w:rsid w:val="00CC0D84"/>
    <w:rsid w:val="00CC247C"/>
    <w:rsid w:val="00CC2863"/>
    <w:rsid w:val="00CC3046"/>
    <w:rsid w:val="00CC3277"/>
    <w:rsid w:val="00CC4183"/>
    <w:rsid w:val="00CC4AF0"/>
    <w:rsid w:val="00CC4D00"/>
    <w:rsid w:val="00CC4D7E"/>
    <w:rsid w:val="00CC54E4"/>
    <w:rsid w:val="00CC69F3"/>
    <w:rsid w:val="00CC6C63"/>
    <w:rsid w:val="00CD0B9B"/>
    <w:rsid w:val="00CD280B"/>
    <w:rsid w:val="00CD2E7D"/>
    <w:rsid w:val="00CD3F37"/>
    <w:rsid w:val="00CD3FDF"/>
    <w:rsid w:val="00CD4480"/>
    <w:rsid w:val="00CD4D72"/>
    <w:rsid w:val="00CD4E15"/>
    <w:rsid w:val="00CD6AFD"/>
    <w:rsid w:val="00CD6DAD"/>
    <w:rsid w:val="00CD711E"/>
    <w:rsid w:val="00CD7A59"/>
    <w:rsid w:val="00CE00F9"/>
    <w:rsid w:val="00CE0534"/>
    <w:rsid w:val="00CE096D"/>
    <w:rsid w:val="00CE10A7"/>
    <w:rsid w:val="00CE2429"/>
    <w:rsid w:val="00CE25B3"/>
    <w:rsid w:val="00CE2A9C"/>
    <w:rsid w:val="00CE2C01"/>
    <w:rsid w:val="00CE2CAD"/>
    <w:rsid w:val="00CE381C"/>
    <w:rsid w:val="00CE3905"/>
    <w:rsid w:val="00CE4444"/>
    <w:rsid w:val="00CE4790"/>
    <w:rsid w:val="00CE497F"/>
    <w:rsid w:val="00CE4B29"/>
    <w:rsid w:val="00CE4EE8"/>
    <w:rsid w:val="00CE591C"/>
    <w:rsid w:val="00CE6D4F"/>
    <w:rsid w:val="00CE7823"/>
    <w:rsid w:val="00CF0419"/>
    <w:rsid w:val="00CF1B19"/>
    <w:rsid w:val="00CF2A97"/>
    <w:rsid w:val="00CF3EF4"/>
    <w:rsid w:val="00CF3FBB"/>
    <w:rsid w:val="00CF46AB"/>
    <w:rsid w:val="00CF67C7"/>
    <w:rsid w:val="00CF7172"/>
    <w:rsid w:val="00CF7E03"/>
    <w:rsid w:val="00D004D5"/>
    <w:rsid w:val="00D015E4"/>
    <w:rsid w:val="00D026AF"/>
    <w:rsid w:val="00D02C74"/>
    <w:rsid w:val="00D036A8"/>
    <w:rsid w:val="00D03A8A"/>
    <w:rsid w:val="00D04399"/>
    <w:rsid w:val="00D049DA"/>
    <w:rsid w:val="00D05F2F"/>
    <w:rsid w:val="00D065D2"/>
    <w:rsid w:val="00D07126"/>
    <w:rsid w:val="00D0748F"/>
    <w:rsid w:val="00D1054D"/>
    <w:rsid w:val="00D11472"/>
    <w:rsid w:val="00D116D4"/>
    <w:rsid w:val="00D119F6"/>
    <w:rsid w:val="00D129E7"/>
    <w:rsid w:val="00D12C30"/>
    <w:rsid w:val="00D12D85"/>
    <w:rsid w:val="00D13996"/>
    <w:rsid w:val="00D14C1B"/>
    <w:rsid w:val="00D14EE8"/>
    <w:rsid w:val="00D15179"/>
    <w:rsid w:val="00D15A5F"/>
    <w:rsid w:val="00D160E7"/>
    <w:rsid w:val="00D1700E"/>
    <w:rsid w:val="00D1701D"/>
    <w:rsid w:val="00D1757F"/>
    <w:rsid w:val="00D17EFF"/>
    <w:rsid w:val="00D21082"/>
    <w:rsid w:val="00D21F1D"/>
    <w:rsid w:val="00D2240A"/>
    <w:rsid w:val="00D24922"/>
    <w:rsid w:val="00D2606F"/>
    <w:rsid w:val="00D26586"/>
    <w:rsid w:val="00D27396"/>
    <w:rsid w:val="00D27DC8"/>
    <w:rsid w:val="00D27F2D"/>
    <w:rsid w:val="00D30BC5"/>
    <w:rsid w:val="00D31221"/>
    <w:rsid w:val="00D31AE7"/>
    <w:rsid w:val="00D31CE7"/>
    <w:rsid w:val="00D31E1D"/>
    <w:rsid w:val="00D32584"/>
    <w:rsid w:val="00D32B12"/>
    <w:rsid w:val="00D32D8C"/>
    <w:rsid w:val="00D3338C"/>
    <w:rsid w:val="00D33C4A"/>
    <w:rsid w:val="00D34617"/>
    <w:rsid w:val="00D34A76"/>
    <w:rsid w:val="00D3576A"/>
    <w:rsid w:val="00D36799"/>
    <w:rsid w:val="00D36932"/>
    <w:rsid w:val="00D379D5"/>
    <w:rsid w:val="00D37ED4"/>
    <w:rsid w:val="00D37F8A"/>
    <w:rsid w:val="00D40195"/>
    <w:rsid w:val="00D404EB"/>
    <w:rsid w:val="00D414C0"/>
    <w:rsid w:val="00D414E8"/>
    <w:rsid w:val="00D41A9E"/>
    <w:rsid w:val="00D4213D"/>
    <w:rsid w:val="00D424AF"/>
    <w:rsid w:val="00D42774"/>
    <w:rsid w:val="00D42C24"/>
    <w:rsid w:val="00D43E0B"/>
    <w:rsid w:val="00D43F60"/>
    <w:rsid w:val="00D44EA3"/>
    <w:rsid w:val="00D4540E"/>
    <w:rsid w:val="00D45B73"/>
    <w:rsid w:val="00D45EB4"/>
    <w:rsid w:val="00D45EC4"/>
    <w:rsid w:val="00D467B8"/>
    <w:rsid w:val="00D471F0"/>
    <w:rsid w:val="00D5149C"/>
    <w:rsid w:val="00D51BA1"/>
    <w:rsid w:val="00D51F6B"/>
    <w:rsid w:val="00D526C3"/>
    <w:rsid w:val="00D52C1E"/>
    <w:rsid w:val="00D54787"/>
    <w:rsid w:val="00D54D30"/>
    <w:rsid w:val="00D55255"/>
    <w:rsid w:val="00D55D0E"/>
    <w:rsid w:val="00D5663D"/>
    <w:rsid w:val="00D5764C"/>
    <w:rsid w:val="00D5766F"/>
    <w:rsid w:val="00D57A70"/>
    <w:rsid w:val="00D60156"/>
    <w:rsid w:val="00D61190"/>
    <w:rsid w:val="00D61FD5"/>
    <w:rsid w:val="00D6250A"/>
    <w:rsid w:val="00D62695"/>
    <w:rsid w:val="00D6483D"/>
    <w:rsid w:val="00D65531"/>
    <w:rsid w:val="00D6581D"/>
    <w:rsid w:val="00D65DDC"/>
    <w:rsid w:val="00D6614E"/>
    <w:rsid w:val="00D66CB8"/>
    <w:rsid w:val="00D6737C"/>
    <w:rsid w:val="00D67417"/>
    <w:rsid w:val="00D71216"/>
    <w:rsid w:val="00D7173F"/>
    <w:rsid w:val="00D72762"/>
    <w:rsid w:val="00D727CE"/>
    <w:rsid w:val="00D73000"/>
    <w:rsid w:val="00D73E27"/>
    <w:rsid w:val="00D73E61"/>
    <w:rsid w:val="00D74A3A"/>
    <w:rsid w:val="00D74C36"/>
    <w:rsid w:val="00D7660B"/>
    <w:rsid w:val="00D76D18"/>
    <w:rsid w:val="00D77589"/>
    <w:rsid w:val="00D77927"/>
    <w:rsid w:val="00D77C7D"/>
    <w:rsid w:val="00D77E2A"/>
    <w:rsid w:val="00D809AF"/>
    <w:rsid w:val="00D8113C"/>
    <w:rsid w:val="00D81296"/>
    <w:rsid w:val="00D81A1B"/>
    <w:rsid w:val="00D81BB6"/>
    <w:rsid w:val="00D823B1"/>
    <w:rsid w:val="00D8383D"/>
    <w:rsid w:val="00D83F63"/>
    <w:rsid w:val="00D850C8"/>
    <w:rsid w:val="00D85169"/>
    <w:rsid w:val="00D85336"/>
    <w:rsid w:val="00D85F06"/>
    <w:rsid w:val="00D870CA"/>
    <w:rsid w:val="00D874F4"/>
    <w:rsid w:val="00D877D5"/>
    <w:rsid w:val="00D9082F"/>
    <w:rsid w:val="00D90A71"/>
    <w:rsid w:val="00D90B80"/>
    <w:rsid w:val="00D90D52"/>
    <w:rsid w:val="00D91258"/>
    <w:rsid w:val="00D914C6"/>
    <w:rsid w:val="00D92187"/>
    <w:rsid w:val="00D92816"/>
    <w:rsid w:val="00D92880"/>
    <w:rsid w:val="00D92A11"/>
    <w:rsid w:val="00D92F09"/>
    <w:rsid w:val="00D9340C"/>
    <w:rsid w:val="00D93674"/>
    <w:rsid w:val="00D93A2D"/>
    <w:rsid w:val="00D93ACA"/>
    <w:rsid w:val="00D945EE"/>
    <w:rsid w:val="00D9486B"/>
    <w:rsid w:val="00D9532C"/>
    <w:rsid w:val="00D95C9C"/>
    <w:rsid w:val="00D96B3D"/>
    <w:rsid w:val="00D9703E"/>
    <w:rsid w:val="00DA09F8"/>
    <w:rsid w:val="00DA0BB6"/>
    <w:rsid w:val="00DA2A62"/>
    <w:rsid w:val="00DA2C6E"/>
    <w:rsid w:val="00DA2F0D"/>
    <w:rsid w:val="00DA318C"/>
    <w:rsid w:val="00DA3B09"/>
    <w:rsid w:val="00DA3B4F"/>
    <w:rsid w:val="00DA60F4"/>
    <w:rsid w:val="00DA621E"/>
    <w:rsid w:val="00DA6404"/>
    <w:rsid w:val="00DA659E"/>
    <w:rsid w:val="00DA6CF2"/>
    <w:rsid w:val="00DA6EF1"/>
    <w:rsid w:val="00DA73EB"/>
    <w:rsid w:val="00DA7723"/>
    <w:rsid w:val="00DA788C"/>
    <w:rsid w:val="00DA78E6"/>
    <w:rsid w:val="00DB0DBD"/>
    <w:rsid w:val="00DB13E0"/>
    <w:rsid w:val="00DB146D"/>
    <w:rsid w:val="00DB1803"/>
    <w:rsid w:val="00DB183A"/>
    <w:rsid w:val="00DB3307"/>
    <w:rsid w:val="00DB369E"/>
    <w:rsid w:val="00DB4382"/>
    <w:rsid w:val="00DB47DA"/>
    <w:rsid w:val="00DB531D"/>
    <w:rsid w:val="00DB53EB"/>
    <w:rsid w:val="00DB6235"/>
    <w:rsid w:val="00DB673A"/>
    <w:rsid w:val="00DB7DA9"/>
    <w:rsid w:val="00DC01FD"/>
    <w:rsid w:val="00DC0517"/>
    <w:rsid w:val="00DC0E11"/>
    <w:rsid w:val="00DC1C84"/>
    <w:rsid w:val="00DC1E04"/>
    <w:rsid w:val="00DC2E70"/>
    <w:rsid w:val="00DC3A1A"/>
    <w:rsid w:val="00DC3C87"/>
    <w:rsid w:val="00DC3E44"/>
    <w:rsid w:val="00DC3FFB"/>
    <w:rsid w:val="00DC511D"/>
    <w:rsid w:val="00DC560D"/>
    <w:rsid w:val="00DC56B1"/>
    <w:rsid w:val="00DC5846"/>
    <w:rsid w:val="00DC5959"/>
    <w:rsid w:val="00DC5B24"/>
    <w:rsid w:val="00DC5FB6"/>
    <w:rsid w:val="00DC64F1"/>
    <w:rsid w:val="00DC6809"/>
    <w:rsid w:val="00DC78B6"/>
    <w:rsid w:val="00DC7BD4"/>
    <w:rsid w:val="00DC7E79"/>
    <w:rsid w:val="00DC7EF7"/>
    <w:rsid w:val="00DD090D"/>
    <w:rsid w:val="00DD102F"/>
    <w:rsid w:val="00DD163D"/>
    <w:rsid w:val="00DD195A"/>
    <w:rsid w:val="00DD1A27"/>
    <w:rsid w:val="00DD1B66"/>
    <w:rsid w:val="00DD1CD3"/>
    <w:rsid w:val="00DD5DB8"/>
    <w:rsid w:val="00DD5F81"/>
    <w:rsid w:val="00DD6135"/>
    <w:rsid w:val="00DD6E61"/>
    <w:rsid w:val="00DD7975"/>
    <w:rsid w:val="00DE04FA"/>
    <w:rsid w:val="00DE09C1"/>
    <w:rsid w:val="00DE0C07"/>
    <w:rsid w:val="00DE1572"/>
    <w:rsid w:val="00DE1C38"/>
    <w:rsid w:val="00DE2944"/>
    <w:rsid w:val="00DE2E2B"/>
    <w:rsid w:val="00DE34C3"/>
    <w:rsid w:val="00DE3C50"/>
    <w:rsid w:val="00DE3C56"/>
    <w:rsid w:val="00DE3EF5"/>
    <w:rsid w:val="00DE41E2"/>
    <w:rsid w:val="00DE56F8"/>
    <w:rsid w:val="00DE5DB2"/>
    <w:rsid w:val="00DE6A03"/>
    <w:rsid w:val="00DE6E3E"/>
    <w:rsid w:val="00DF02F4"/>
    <w:rsid w:val="00DF066E"/>
    <w:rsid w:val="00DF1BBC"/>
    <w:rsid w:val="00DF1EBC"/>
    <w:rsid w:val="00DF214E"/>
    <w:rsid w:val="00DF2A5D"/>
    <w:rsid w:val="00DF2D05"/>
    <w:rsid w:val="00DF4F1A"/>
    <w:rsid w:val="00DF54DF"/>
    <w:rsid w:val="00DF58D2"/>
    <w:rsid w:val="00DF6042"/>
    <w:rsid w:val="00DF6584"/>
    <w:rsid w:val="00DF6D40"/>
    <w:rsid w:val="00DF727E"/>
    <w:rsid w:val="00DF7385"/>
    <w:rsid w:val="00E0039D"/>
    <w:rsid w:val="00E02561"/>
    <w:rsid w:val="00E03CA0"/>
    <w:rsid w:val="00E03EE4"/>
    <w:rsid w:val="00E066A6"/>
    <w:rsid w:val="00E07BEC"/>
    <w:rsid w:val="00E07D29"/>
    <w:rsid w:val="00E07E53"/>
    <w:rsid w:val="00E110D8"/>
    <w:rsid w:val="00E11287"/>
    <w:rsid w:val="00E11568"/>
    <w:rsid w:val="00E127FD"/>
    <w:rsid w:val="00E12A59"/>
    <w:rsid w:val="00E12A76"/>
    <w:rsid w:val="00E12F6A"/>
    <w:rsid w:val="00E130F7"/>
    <w:rsid w:val="00E13450"/>
    <w:rsid w:val="00E147E7"/>
    <w:rsid w:val="00E148B8"/>
    <w:rsid w:val="00E14AD1"/>
    <w:rsid w:val="00E15213"/>
    <w:rsid w:val="00E152CA"/>
    <w:rsid w:val="00E15490"/>
    <w:rsid w:val="00E157B8"/>
    <w:rsid w:val="00E1614C"/>
    <w:rsid w:val="00E16341"/>
    <w:rsid w:val="00E163A8"/>
    <w:rsid w:val="00E16FBA"/>
    <w:rsid w:val="00E176A9"/>
    <w:rsid w:val="00E178FA"/>
    <w:rsid w:val="00E17E74"/>
    <w:rsid w:val="00E20584"/>
    <w:rsid w:val="00E20F09"/>
    <w:rsid w:val="00E225A3"/>
    <w:rsid w:val="00E22622"/>
    <w:rsid w:val="00E226CA"/>
    <w:rsid w:val="00E22AB9"/>
    <w:rsid w:val="00E22BEA"/>
    <w:rsid w:val="00E22E7F"/>
    <w:rsid w:val="00E234B3"/>
    <w:rsid w:val="00E23B36"/>
    <w:rsid w:val="00E23CAC"/>
    <w:rsid w:val="00E24416"/>
    <w:rsid w:val="00E2493C"/>
    <w:rsid w:val="00E2508C"/>
    <w:rsid w:val="00E27458"/>
    <w:rsid w:val="00E27B0F"/>
    <w:rsid w:val="00E27FE4"/>
    <w:rsid w:val="00E3043D"/>
    <w:rsid w:val="00E30472"/>
    <w:rsid w:val="00E308E9"/>
    <w:rsid w:val="00E31672"/>
    <w:rsid w:val="00E31772"/>
    <w:rsid w:val="00E3261C"/>
    <w:rsid w:val="00E33B15"/>
    <w:rsid w:val="00E34658"/>
    <w:rsid w:val="00E349C9"/>
    <w:rsid w:val="00E351EB"/>
    <w:rsid w:val="00E355FD"/>
    <w:rsid w:val="00E35F4E"/>
    <w:rsid w:val="00E365E9"/>
    <w:rsid w:val="00E36F5D"/>
    <w:rsid w:val="00E37582"/>
    <w:rsid w:val="00E37B3F"/>
    <w:rsid w:val="00E37D27"/>
    <w:rsid w:val="00E41E83"/>
    <w:rsid w:val="00E4214B"/>
    <w:rsid w:val="00E4217E"/>
    <w:rsid w:val="00E42E3D"/>
    <w:rsid w:val="00E42E77"/>
    <w:rsid w:val="00E43523"/>
    <w:rsid w:val="00E43924"/>
    <w:rsid w:val="00E43A4F"/>
    <w:rsid w:val="00E449BF"/>
    <w:rsid w:val="00E44E53"/>
    <w:rsid w:val="00E4516C"/>
    <w:rsid w:val="00E4584B"/>
    <w:rsid w:val="00E45AAF"/>
    <w:rsid w:val="00E45BA4"/>
    <w:rsid w:val="00E46655"/>
    <w:rsid w:val="00E46938"/>
    <w:rsid w:val="00E46B85"/>
    <w:rsid w:val="00E47260"/>
    <w:rsid w:val="00E5036E"/>
    <w:rsid w:val="00E50B6E"/>
    <w:rsid w:val="00E51DD1"/>
    <w:rsid w:val="00E52107"/>
    <w:rsid w:val="00E54855"/>
    <w:rsid w:val="00E548E4"/>
    <w:rsid w:val="00E54C65"/>
    <w:rsid w:val="00E55DDD"/>
    <w:rsid w:val="00E562C9"/>
    <w:rsid w:val="00E5778D"/>
    <w:rsid w:val="00E57A5D"/>
    <w:rsid w:val="00E57E3E"/>
    <w:rsid w:val="00E606DD"/>
    <w:rsid w:val="00E60746"/>
    <w:rsid w:val="00E60BD7"/>
    <w:rsid w:val="00E60C77"/>
    <w:rsid w:val="00E60F1B"/>
    <w:rsid w:val="00E60F89"/>
    <w:rsid w:val="00E64C4E"/>
    <w:rsid w:val="00E65380"/>
    <w:rsid w:val="00E65A87"/>
    <w:rsid w:val="00E65E6B"/>
    <w:rsid w:val="00E65F2E"/>
    <w:rsid w:val="00E663B6"/>
    <w:rsid w:val="00E70997"/>
    <w:rsid w:val="00E72400"/>
    <w:rsid w:val="00E72501"/>
    <w:rsid w:val="00E74519"/>
    <w:rsid w:val="00E75310"/>
    <w:rsid w:val="00E757D5"/>
    <w:rsid w:val="00E76865"/>
    <w:rsid w:val="00E770BB"/>
    <w:rsid w:val="00E7728B"/>
    <w:rsid w:val="00E77797"/>
    <w:rsid w:val="00E77EB3"/>
    <w:rsid w:val="00E806E6"/>
    <w:rsid w:val="00E80C28"/>
    <w:rsid w:val="00E80F84"/>
    <w:rsid w:val="00E821FE"/>
    <w:rsid w:val="00E82220"/>
    <w:rsid w:val="00E8250C"/>
    <w:rsid w:val="00E826B2"/>
    <w:rsid w:val="00E83135"/>
    <w:rsid w:val="00E8335A"/>
    <w:rsid w:val="00E84036"/>
    <w:rsid w:val="00E847BB"/>
    <w:rsid w:val="00E84B89"/>
    <w:rsid w:val="00E84C8A"/>
    <w:rsid w:val="00E851F9"/>
    <w:rsid w:val="00E863F5"/>
    <w:rsid w:val="00E86D0D"/>
    <w:rsid w:val="00E871F3"/>
    <w:rsid w:val="00E87764"/>
    <w:rsid w:val="00E877BA"/>
    <w:rsid w:val="00E8792A"/>
    <w:rsid w:val="00E904F6"/>
    <w:rsid w:val="00E9186D"/>
    <w:rsid w:val="00E919DC"/>
    <w:rsid w:val="00E926AB"/>
    <w:rsid w:val="00E92BF0"/>
    <w:rsid w:val="00E936EA"/>
    <w:rsid w:val="00E95047"/>
    <w:rsid w:val="00E952BA"/>
    <w:rsid w:val="00E952CD"/>
    <w:rsid w:val="00E95513"/>
    <w:rsid w:val="00E95A2A"/>
    <w:rsid w:val="00E96E0B"/>
    <w:rsid w:val="00E97068"/>
    <w:rsid w:val="00EA0988"/>
    <w:rsid w:val="00EA2B6A"/>
    <w:rsid w:val="00EA3D18"/>
    <w:rsid w:val="00EA3E87"/>
    <w:rsid w:val="00EA3F81"/>
    <w:rsid w:val="00EA4B2F"/>
    <w:rsid w:val="00EA4B73"/>
    <w:rsid w:val="00EA4E4C"/>
    <w:rsid w:val="00EA5770"/>
    <w:rsid w:val="00EA5F2C"/>
    <w:rsid w:val="00EA6DAF"/>
    <w:rsid w:val="00EA7CD0"/>
    <w:rsid w:val="00EB09B8"/>
    <w:rsid w:val="00EB0C97"/>
    <w:rsid w:val="00EB118A"/>
    <w:rsid w:val="00EB1EFC"/>
    <w:rsid w:val="00EB20FF"/>
    <w:rsid w:val="00EB2F78"/>
    <w:rsid w:val="00EB47AB"/>
    <w:rsid w:val="00EB5736"/>
    <w:rsid w:val="00EB5993"/>
    <w:rsid w:val="00EB608F"/>
    <w:rsid w:val="00EB63C6"/>
    <w:rsid w:val="00EB651E"/>
    <w:rsid w:val="00EB7737"/>
    <w:rsid w:val="00EB7CCF"/>
    <w:rsid w:val="00EC087F"/>
    <w:rsid w:val="00EC0B99"/>
    <w:rsid w:val="00EC12EB"/>
    <w:rsid w:val="00EC14B0"/>
    <w:rsid w:val="00EC1714"/>
    <w:rsid w:val="00EC2604"/>
    <w:rsid w:val="00EC2650"/>
    <w:rsid w:val="00EC2E84"/>
    <w:rsid w:val="00EC36F7"/>
    <w:rsid w:val="00EC426B"/>
    <w:rsid w:val="00EC4E5B"/>
    <w:rsid w:val="00EC5329"/>
    <w:rsid w:val="00EC5778"/>
    <w:rsid w:val="00EC5E6E"/>
    <w:rsid w:val="00EC6006"/>
    <w:rsid w:val="00EC6047"/>
    <w:rsid w:val="00EC6735"/>
    <w:rsid w:val="00EC6861"/>
    <w:rsid w:val="00EC75D9"/>
    <w:rsid w:val="00EC7770"/>
    <w:rsid w:val="00EC7854"/>
    <w:rsid w:val="00EC7BC0"/>
    <w:rsid w:val="00ED0D31"/>
    <w:rsid w:val="00ED1241"/>
    <w:rsid w:val="00ED12FF"/>
    <w:rsid w:val="00ED13CF"/>
    <w:rsid w:val="00ED16AD"/>
    <w:rsid w:val="00ED216B"/>
    <w:rsid w:val="00ED2685"/>
    <w:rsid w:val="00ED32A8"/>
    <w:rsid w:val="00ED41E4"/>
    <w:rsid w:val="00ED49BF"/>
    <w:rsid w:val="00ED4F0C"/>
    <w:rsid w:val="00ED4F96"/>
    <w:rsid w:val="00ED6150"/>
    <w:rsid w:val="00ED640B"/>
    <w:rsid w:val="00ED6B8E"/>
    <w:rsid w:val="00ED7132"/>
    <w:rsid w:val="00ED76E9"/>
    <w:rsid w:val="00ED7FE3"/>
    <w:rsid w:val="00EE33DE"/>
    <w:rsid w:val="00EE3614"/>
    <w:rsid w:val="00EE4044"/>
    <w:rsid w:val="00EE41AB"/>
    <w:rsid w:val="00EE439F"/>
    <w:rsid w:val="00EE5B60"/>
    <w:rsid w:val="00EE5C76"/>
    <w:rsid w:val="00EE5FD1"/>
    <w:rsid w:val="00EE6941"/>
    <w:rsid w:val="00EE71EB"/>
    <w:rsid w:val="00EE729E"/>
    <w:rsid w:val="00EE75C8"/>
    <w:rsid w:val="00EE7635"/>
    <w:rsid w:val="00EE765B"/>
    <w:rsid w:val="00EE77AD"/>
    <w:rsid w:val="00EE7D43"/>
    <w:rsid w:val="00EF03D0"/>
    <w:rsid w:val="00EF28E2"/>
    <w:rsid w:val="00EF3A5F"/>
    <w:rsid w:val="00EF420D"/>
    <w:rsid w:val="00EF4444"/>
    <w:rsid w:val="00EF4929"/>
    <w:rsid w:val="00EF5626"/>
    <w:rsid w:val="00EF5F83"/>
    <w:rsid w:val="00EF5F96"/>
    <w:rsid w:val="00EF6D2B"/>
    <w:rsid w:val="00EF732C"/>
    <w:rsid w:val="00EF7BC2"/>
    <w:rsid w:val="00F0047E"/>
    <w:rsid w:val="00F00C3B"/>
    <w:rsid w:val="00F00EB5"/>
    <w:rsid w:val="00F012D7"/>
    <w:rsid w:val="00F015BD"/>
    <w:rsid w:val="00F015CF"/>
    <w:rsid w:val="00F0169E"/>
    <w:rsid w:val="00F016F0"/>
    <w:rsid w:val="00F01817"/>
    <w:rsid w:val="00F0285F"/>
    <w:rsid w:val="00F02E0A"/>
    <w:rsid w:val="00F038F0"/>
    <w:rsid w:val="00F03B4E"/>
    <w:rsid w:val="00F03E1C"/>
    <w:rsid w:val="00F04376"/>
    <w:rsid w:val="00F0448A"/>
    <w:rsid w:val="00F04B45"/>
    <w:rsid w:val="00F05ACD"/>
    <w:rsid w:val="00F06C6F"/>
    <w:rsid w:val="00F07269"/>
    <w:rsid w:val="00F101CC"/>
    <w:rsid w:val="00F105CB"/>
    <w:rsid w:val="00F11621"/>
    <w:rsid w:val="00F11773"/>
    <w:rsid w:val="00F12369"/>
    <w:rsid w:val="00F123C4"/>
    <w:rsid w:val="00F12828"/>
    <w:rsid w:val="00F1284F"/>
    <w:rsid w:val="00F1314C"/>
    <w:rsid w:val="00F13C3E"/>
    <w:rsid w:val="00F1418F"/>
    <w:rsid w:val="00F141E6"/>
    <w:rsid w:val="00F14B75"/>
    <w:rsid w:val="00F14EBA"/>
    <w:rsid w:val="00F14EFF"/>
    <w:rsid w:val="00F16048"/>
    <w:rsid w:val="00F160E9"/>
    <w:rsid w:val="00F16165"/>
    <w:rsid w:val="00F168D9"/>
    <w:rsid w:val="00F16C2F"/>
    <w:rsid w:val="00F16DB6"/>
    <w:rsid w:val="00F222D7"/>
    <w:rsid w:val="00F2262E"/>
    <w:rsid w:val="00F2344E"/>
    <w:rsid w:val="00F23BD1"/>
    <w:rsid w:val="00F23EFB"/>
    <w:rsid w:val="00F24725"/>
    <w:rsid w:val="00F24ABB"/>
    <w:rsid w:val="00F253D3"/>
    <w:rsid w:val="00F25701"/>
    <w:rsid w:val="00F25879"/>
    <w:rsid w:val="00F27736"/>
    <w:rsid w:val="00F3019B"/>
    <w:rsid w:val="00F30473"/>
    <w:rsid w:val="00F30668"/>
    <w:rsid w:val="00F308C3"/>
    <w:rsid w:val="00F31178"/>
    <w:rsid w:val="00F31734"/>
    <w:rsid w:val="00F31BE6"/>
    <w:rsid w:val="00F31D06"/>
    <w:rsid w:val="00F31F59"/>
    <w:rsid w:val="00F32C3A"/>
    <w:rsid w:val="00F32FA4"/>
    <w:rsid w:val="00F33017"/>
    <w:rsid w:val="00F33657"/>
    <w:rsid w:val="00F35B6F"/>
    <w:rsid w:val="00F36053"/>
    <w:rsid w:val="00F364FD"/>
    <w:rsid w:val="00F36938"/>
    <w:rsid w:val="00F36970"/>
    <w:rsid w:val="00F37658"/>
    <w:rsid w:val="00F37778"/>
    <w:rsid w:val="00F37B6C"/>
    <w:rsid w:val="00F37FD9"/>
    <w:rsid w:val="00F406FA"/>
    <w:rsid w:val="00F40BC2"/>
    <w:rsid w:val="00F40C0A"/>
    <w:rsid w:val="00F41354"/>
    <w:rsid w:val="00F415AD"/>
    <w:rsid w:val="00F4182C"/>
    <w:rsid w:val="00F4360A"/>
    <w:rsid w:val="00F44845"/>
    <w:rsid w:val="00F45B3B"/>
    <w:rsid w:val="00F46616"/>
    <w:rsid w:val="00F46947"/>
    <w:rsid w:val="00F46AF4"/>
    <w:rsid w:val="00F46E39"/>
    <w:rsid w:val="00F47028"/>
    <w:rsid w:val="00F502F3"/>
    <w:rsid w:val="00F504FA"/>
    <w:rsid w:val="00F50519"/>
    <w:rsid w:val="00F50551"/>
    <w:rsid w:val="00F507FD"/>
    <w:rsid w:val="00F50B3C"/>
    <w:rsid w:val="00F50D6C"/>
    <w:rsid w:val="00F51112"/>
    <w:rsid w:val="00F51458"/>
    <w:rsid w:val="00F51E16"/>
    <w:rsid w:val="00F51FA4"/>
    <w:rsid w:val="00F520D3"/>
    <w:rsid w:val="00F52B9B"/>
    <w:rsid w:val="00F5312D"/>
    <w:rsid w:val="00F5391F"/>
    <w:rsid w:val="00F53A2E"/>
    <w:rsid w:val="00F53E8C"/>
    <w:rsid w:val="00F556B2"/>
    <w:rsid w:val="00F55BA8"/>
    <w:rsid w:val="00F573DE"/>
    <w:rsid w:val="00F57822"/>
    <w:rsid w:val="00F57BE8"/>
    <w:rsid w:val="00F57F4E"/>
    <w:rsid w:val="00F60363"/>
    <w:rsid w:val="00F60DA4"/>
    <w:rsid w:val="00F61DD5"/>
    <w:rsid w:val="00F61EC4"/>
    <w:rsid w:val="00F641CE"/>
    <w:rsid w:val="00F6428E"/>
    <w:rsid w:val="00F643E4"/>
    <w:rsid w:val="00F6579E"/>
    <w:rsid w:val="00F65E39"/>
    <w:rsid w:val="00F6779A"/>
    <w:rsid w:val="00F6780B"/>
    <w:rsid w:val="00F70601"/>
    <w:rsid w:val="00F70D41"/>
    <w:rsid w:val="00F71002"/>
    <w:rsid w:val="00F7135D"/>
    <w:rsid w:val="00F71C3F"/>
    <w:rsid w:val="00F72067"/>
    <w:rsid w:val="00F72D5E"/>
    <w:rsid w:val="00F73795"/>
    <w:rsid w:val="00F7457F"/>
    <w:rsid w:val="00F75141"/>
    <w:rsid w:val="00F7532C"/>
    <w:rsid w:val="00F766A7"/>
    <w:rsid w:val="00F77146"/>
    <w:rsid w:val="00F77803"/>
    <w:rsid w:val="00F800C8"/>
    <w:rsid w:val="00F802CB"/>
    <w:rsid w:val="00F80AFE"/>
    <w:rsid w:val="00F811A1"/>
    <w:rsid w:val="00F81813"/>
    <w:rsid w:val="00F83539"/>
    <w:rsid w:val="00F8355B"/>
    <w:rsid w:val="00F84011"/>
    <w:rsid w:val="00F84662"/>
    <w:rsid w:val="00F856C6"/>
    <w:rsid w:val="00F85C9B"/>
    <w:rsid w:val="00F86509"/>
    <w:rsid w:val="00F874C9"/>
    <w:rsid w:val="00F907AA"/>
    <w:rsid w:val="00F90E62"/>
    <w:rsid w:val="00F911F8"/>
    <w:rsid w:val="00F9130B"/>
    <w:rsid w:val="00F91C5F"/>
    <w:rsid w:val="00F93444"/>
    <w:rsid w:val="00F941A8"/>
    <w:rsid w:val="00F948E2"/>
    <w:rsid w:val="00F94EA4"/>
    <w:rsid w:val="00F951E6"/>
    <w:rsid w:val="00F957BB"/>
    <w:rsid w:val="00F95AED"/>
    <w:rsid w:val="00F95BEC"/>
    <w:rsid w:val="00F95EE5"/>
    <w:rsid w:val="00F960A1"/>
    <w:rsid w:val="00F96D3C"/>
    <w:rsid w:val="00F96F5A"/>
    <w:rsid w:val="00F97094"/>
    <w:rsid w:val="00F976E6"/>
    <w:rsid w:val="00F97ABC"/>
    <w:rsid w:val="00FA059F"/>
    <w:rsid w:val="00FA17A4"/>
    <w:rsid w:val="00FA25A1"/>
    <w:rsid w:val="00FA25F2"/>
    <w:rsid w:val="00FA3141"/>
    <w:rsid w:val="00FA38EC"/>
    <w:rsid w:val="00FA3B41"/>
    <w:rsid w:val="00FA4641"/>
    <w:rsid w:val="00FA48B7"/>
    <w:rsid w:val="00FA4AEF"/>
    <w:rsid w:val="00FA567F"/>
    <w:rsid w:val="00FA6003"/>
    <w:rsid w:val="00FA6464"/>
    <w:rsid w:val="00FA714A"/>
    <w:rsid w:val="00FA742C"/>
    <w:rsid w:val="00FA7798"/>
    <w:rsid w:val="00FA7BC6"/>
    <w:rsid w:val="00FA7FCD"/>
    <w:rsid w:val="00FB1039"/>
    <w:rsid w:val="00FB1452"/>
    <w:rsid w:val="00FB1496"/>
    <w:rsid w:val="00FB16B0"/>
    <w:rsid w:val="00FB33B4"/>
    <w:rsid w:val="00FB3C21"/>
    <w:rsid w:val="00FB434A"/>
    <w:rsid w:val="00FB472E"/>
    <w:rsid w:val="00FB4AF9"/>
    <w:rsid w:val="00FB562B"/>
    <w:rsid w:val="00FB5895"/>
    <w:rsid w:val="00FB61BB"/>
    <w:rsid w:val="00FB6609"/>
    <w:rsid w:val="00FB6A86"/>
    <w:rsid w:val="00FB7EB2"/>
    <w:rsid w:val="00FC0FB6"/>
    <w:rsid w:val="00FC2133"/>
    <w:rsid w:val="00FC26C1"/>
    <w:rsid w:val="00FC2E79"/>
    <w:rsid w:val="00FC3129"/>
    <w:rsid w:val="00FC3984"/>
    <w:rsid w:val="00FC3AD9"/>
    <w:rsid w:val="00FC3EE0"/>
    <w:rsid w:val="00FC3F97"/>
    <w:rsid w:val="00FC53FC"/>
    <w:rsid w:val="00FC5654"/>
    <w:rsid w:val="00FC641A"/>
    <w:rsid w:val="00FC6488"/>
    <w:rsid w:val="00FC6512"/>
    <w:rsid w:val="00FC685C"/>
    <w:rsid w:val="00FC69A3"/>
    <w:rsid w:val="00FD00C7"/>
    <w:rsid w:val="00FD0947"/>
    <w:rsid w:val="00FD0A45"/>
    <w:rsid w:val="00FD0A7D"/>
    <w:rsid w:val="00FD1137"/>
    <w:rsid w:val="00FD2A8E"/>
    <w:rsid w:val="00FD32DA"/>
    <w:rsid w:val="00FD3340"/>
    <w:rsid w:val="00FD4C98"/>
    <w:rsid w:val="00FD5C12"/>
    <w:rsid w:val="00FD5D78"/>
    <w:rsid w:val="00FD62AD"/>
    <w:rsid w:val="00FD6C99"/>
    <w:rsid w:val="00FD7376"/>
    <w:rsid w:val="00FD7559"/>
    <w:rsid w:val="00FD7649"/>
    <w:rsid w:val="00FD77E3"/>
    <w:rsid w:val="00FD7AD8"/>
    <w:rsid w:val="00FD7CDA"/>
    <w:rsid w:val="00FD7DFE"/>
    <w:rsid w:val="00FE12F9"/>
    <w:rsid w:val="00FE1356"/>
    <w:rsid w:val="00FE1784"/>
    <w:rsid w:val="00FE342B"/>
    <w:rsid w:val="00FE44A5"/>
    <w:rsid w:val="00FE4A06"/>
    <w:rsid w:val="00FE5D65"/>
    <w:rsid w:val="00FE6178"/>
    <w:rsid w:val="00FE6637"/>
    <w:rsid w:val="00FE6AB0"/>
    <w:rsid w:val="00FE71C1"/>
    <w:rsid w:val="00FF0DF9"/>
    <w:rsid w:val="00FF1113"/>
    <w:rsid w:val="00FF12C1"/>
    <w:rsid w:val="00FF172A"/>
    <w:rsid w:val="00FF19E7"/>
    <w:rsid w:val="00FF1BF3"/>
    <w:rsid w:val="00FF2EDD"/>
    <w:rsid w:val="00FF3080"/>
    <w:rsid w:val="00FF33D6"/>
    <w:rsid w:val="00FF348B"/>
    <w:rsid w:val="00FF3D99"/>
    <w:rsid w:val="00FF4532"/>
    <w:rsid w:val="00FF4CA6"/>
    <w:rsid w:val="00FF55A0"/>
    <w:rsid w:val="00FF5C74"/>
    <w:rsid w:val="01292073"/>
    <w:rsid w:val="01302833"/>
    <w:rsid w:val="0171156E"/>
    <w:rsid w:val="01F9075F"/>
    <w:rsid w:val="02021D56"/>
    <w:rsid w:val="0206520B"/>
    <w:rsid w:val="02521403"/>
    <w:rsid w:val="0293063F"/>
    <w:rsid w:val="02EF77E1"/>
    <w:rsid w:val="02FC150C"/>
    <w:rsid w:val="03052443"/>
    <w:rsid w:val="03351D4C"/>
    <w:rsid w:val="037A4A51"/>
    <w:rsid w:val="039F7402"/>
    <w:rsid w:val="03FC0F24"/>
    <w:rsid w:val="04492F15"/>
    <w:rsid w:val="046B68DD"/>
    <w:rsid w:val="04770561"/>
    <w:rsid w:val="057D200D"/>
    <w:rsid w:val="058F57AB"/>
    <w:rsid w:val="05BF44A9"/>
    <w:rsid w:val="05C74A0B"/>
    <w:rsid w:val="06AA4FFE"/>
    <w:rsid w:val="06CA311F"/>
    <w:rsid w:val="072369B7"/>
    <w:rsid w:val="074307CF"/>
    <w:rsid w:val="0762069C"/>
    <w:rsid w:val="07C97202"/>
    <w:rsid w:val="08381C9B"/>
    <w:rsid w:val="084859A3"/>
    <w:rsid w:val="08934B1E"/>
    <w:rsid w:val="08A96CC2"/>
    <w:rsid w:val="08E94A97"/>
    <w:rsid w:val="092F643E"/>
    <w:rsid w:val="0A9B4EF3"/>
    <w:rsid w:val="0AA97A8C"/>
    <w:rsid w:val="0ACA326F"/>
    <w:rsid w:val="0AD63104"/>
    <w:rsid w:val="0ADE46E3"/>
    <w:rsid w:val="0B392A2B"/>
    <w:rsid w:val="0B874901"/>
    <w:rsid w:val="0BC414DD"/>
    <w:rsid w:val="0C0E32CE"/>
    <w:rsid w:val="0C2419B5"/>
    <w:rsid w:val="0C27401B"/>
    <w:rsid w:val="0C925BAE"/>
    <w:rsid w:val="0C995F48"/>
    <w:rsid w:val="0CC75223"/>
    <w:rsid w:val="0D0230E3"/>
    <w:rsid w:val="0D5605EF"/>
    <w:rsid w:val="0DBD1298"/>
    <w:rsid w:val="0DD57BC0"/>
    <w:rsid w:val="0DF84784"/>
    <w:rsid w:val="0E095449"/>
    <w:rsid w:val="0E263246"/>
    <w:rsid w:val="0E3F636E"/>
    <w:rsid w:val="0E6C763E"/>
    <w:rsid w:val="0F0828E7"/>
    <w:rsid w:val="0F095A37"/>
    <w:rsid w:val="0F0E5742"/>
    <w:rsid w:val="0F7B30F3"/>
    <w:rsid w:val="1026298B"/>
    <w:rsid w:val="10712168"/>
    <w:rsid w:val="10715C27"/>
    <w:rsid w:val="10856228"/>
    <w:rsid w:val="10C14D88"/>
    <w:rsid w:val="10D80231"/>
    <w:rsid w:val="113E6A65"/>
    <w:rsid w:val="11471B69"/>
    <w:rsid w:val="11C81990"/>
    <w:rsid w:val="127C08E1"/>
    <w:rsid w:val="12C31056"/>
    <w:rsid w:val="12DC417E"/>
    <w:rsid w:val="1322106F"/>
    <w:rsid w:val="13647742"/>
    <w:rsid w:val="138A78E6"/>
    <w:rsid w:val="142C0628"/>
    <w:rsid w:val="14687143"/>
    <w:rsid w:val="14805B2D"/>
    <w:rsid w:val="14843D9A"/>
    <w:rsid w:val="151047C0"/>
    <w:rsid w:val="15D00DC0"/>
    <w:rsid w:val="15DE2665"/>
    <w:rsid w:val="163254FA"/>
    <w:rsid w:val="166B2BA6"/>
    <w:rsid w:val="16ED4787"/>
    <w:rsid w:val="17492AC4"/>
    <w:rsid w:val="177E3E97"/>
    <w:rsid w:val="178974C9"/>
    <w:rsid w:val="17CF2ADA"/>
    <w:rsid w:val="17DB66A9"/>
    <w:rsid w:val="182D2D36"/>
    <w:rsid w:val="184F676E"/>
    <w:rsid w:val="188F3171"/>
    <w:rsid w:val="18935F5E"/>
    <w:rsid w:val="18CA6576"/>
    <w:rsid w:val="19087629"/>
    <w:rsid w:val="195902A5"/>
    <w:rsid w:val="19610670"/>
    <w:rsid w:val="19825C19"/>
    <w:rsid w:val="1988776F"/>
    <w:rsid w:val="19CA243E"/>
    <w:rsid w:val="19D00ED2"/>
    <w:rsid w:val="19D75294"/>
    <w:rsid w:val="19DD3F1A"/>
    <w:rsid w:val="19F02CEC"/>
    <w:rsid w:val="1A117A54"/>
    <w:rsid w:val="1A3A2A2E"/>
    <w:rsid w:val="1A403931"/>
    <w:rsid w:val="1A6F4B61"/>
    <w:rsid w:val="1B171823"/>
    <w:rsid w:val="1B27179A"/>
    <w:rsid w:val="1B4270DD"/>
    <w:rsid w:val="1B710915"/>
    <w:rsid w:val="1B792BB3"/>
    <w:rsid w:val="1B911E9B"/>
    <w:rsid w:val="1BBA0B03"/>
    <w:rsid w:val="1C4F6C7E"/>
    <w:rsid w:val="1CC63B20"/>
    <w:rsid w:val="1D7245C7"/>
    <w:rsid w:val="1D767D65"/>
    <w:rsid w:val="1DBC47AA"/>
    <w:rsid w:val="1E356E9F"/>
    <w:rsid w:val="1E5B0570"/>
    <w:rsid w:val="1E6A17BC"/>
    <w:rsid w:val="1EB57182"/>
    <w:rsid w:val="1F5749F8"/>
    <w:rsid w:val="1F5F2478"/>
    <w:rsid w:val="1F6723EE"/>
    <w:rsid w:val="1FAF2E88"/>
    <w:rsid w:val="1FC6052E"/>
    <w:rsid w:val="1FD30F97"/>
    <w:rsid w:val="1FD45F54"/>
    <w:rsid w:val="20573FCC"/>
    <w:rsid w:val="20A61EFC"/>
    <w:rsid w:val="20B8252D"/>
    <w:rsid w:val="20CF0549"/>
    <w:rsid w:val="20DA3E12"/>
    <w:rsid w:val="21066CBD"/>
    <w:rsid w:val="212F5DD3"/>
    <w:rsid w:val="21372D0F"/>
    <w:rsid w:val="213E4898"/>
    <w:rsid w:val="21CF0904"/>
    <w:rsid w:val="21EE73DE"/>
    <w:rsid w:val="22690B02"/>
    <w:rsid w:val="22DE72E8"/>
    <w:rsid w:val="22E11B80"/>
    <w:rsid w:val="235368C3"/>
    <w:rsid w:val="23EE4181"/>
    <w:rsid w:val="23F7544B"/>
    <w:rsid w:val="242905DB"/>
    <w:rsid w:val="24335B6F"/>
    <w:rsid w:val="248478B2"/>
    <w:rsid w:val="24AB4534"/>
    <w:rsid w:val="24FF3FBE"/>
    <w:rsid w:val="252666FF"/>
    <w:rsid w:val="255C215A"/>
    <w:rsid w:val="25AC53DC"/>
    <w:rsid w:val="25AD3E5E"/>
    <w:rsid w:val="25D87525"/>
    <w:rsid w:val="25F85AA7"/>
    <w:rsid w:val="26136085"/>
    <w:rsid w:val="262E46B0"/>
    <w:rsid w:val="263343BB"/>
    <w:rsid w:val="26A206B1"/>
    <w:rsid w:val="271161C6"/>
    <w:rsid w:val="27AC7E3F"/>
    <w:rsid w:val="28017E2F"/>
    <w:rsid w:val="28154278"/>
    <w:rsid w:val="289146A7"/>
    <w:rsid w:val="28982D34"/>
    <w:rsid w:val="28B85136"/>
    <w:rsid w:val="28EE2036"/>
    <w:rsid w:val="29267C11"/>
    <w:rsid w:val="292F74D0"/>
    <w:rsid w:val="293E2AAC"/>
    <w:rsid w:val="2A5960AE"/>
    <w:rsid w:val="2A7D000A"/>
    <w:rsid w:val="2AA259C2"/>
    <w:rsid w:val="2AAA20DE"/>
    <w:rsid w:val="2AAA3C1F"/>
    <w:rsid w:val="2AB11DEF"/>
    <w:rsid w:val="2AC905BF"/>
    <w:rsid w:val="2ADC5CFF"/>
    <w:rsid w:val="2B3B3881"/>
    <w:rsid w:val="2B7B6DE1"/>
    <w:rsid w:val="2BA6314D"/>
    <w:rsid w:val="2C74067E"/>
    <w:rsid w:val="2CBD42C2"/>
    <w:rsid w:val="2CCF5514"/>
    <w:rsid w:val="2D0B47C4"/>
    <w:rsid w:val="2D397142"/>
    <w:rsid w:val="2D8D3349"/>
    <w:rsid w:val="2DB35663"/>
    <w:rsid w:val="2DC7006B"/>
    <w:rsid w:val="2DD142CF"/>
    <w:rsid w:val="2DDA3374"/>
    <w:rsid w:val="2DE576B9"/>
    <w:rsid w:val="2DF829F8"/>
    <w:rsid w:val="2DFB13FE"/>
    <w:rsid w:val="2E193638"/>
    <w:rsid w:val="2E7611E9"/>
    <w:rsid w:val="2EE00F96"/>
    <w:rsid w:val="2EF20691"/>
    <w:rsid w:val="2F7475E5"/>
    <w:rsid w:val="2FB15CF4"/>
    <w:rsid w:val="30210D83"/>
    <w:rsid w:val="304527EE"/>
    <w:rsid w:val="30873FAB"/>
    <w:rsid w:val="30F10B8B"/>
    <w:rsid w:val="310B0FAD"/>
    <w:rsid w:val="314B2DEF"/>
    <w:rsid w:val="315C308A"/>
    <w:rsid w:val="315D6902"/>
    <w:rsid w:val="31A30B09"/>
    <w:rsid w:val="31A62204"/>
    <w:rsid w:val="31C946DD"/>
    <w:rsid w:val="31FF6116"/>
    <w:rsid w:val="3251489B"/>
    <w:rsid w:val="32E84D24"/>
    <w:rsid w:val="32E9483D"/>
    <w:rsid w:val="331516E5"/>
    <w:rsid w:val="331E7DE1"/>
    <w:rsid w:val="332848FF"/>
    <w:rsid w:val="332A7E02"/>
    <w:rsid w:val="3349672B"/>
    <w:rsid w:val="334B0336"/>
    <w:rsid w:val="336530DF"/>
    <w:rsid w:val="339A4908"/>
    <w:rsid w:val="33C259F7"/>
    <w:rsid w:val="34324DB1"/>
    <w:rsid w:val="343A7991"/>
    <w:rsid w:val="34EC7A62"/>
    <w:rsid w:val="35355C44"/>
    <w:rsid w:val="354400F1"/>
    <w:rsid w:val="3554290A"/>
    <w:rsid w:val="356C7FB1"/>
    <w:rsid w:val="35734B71"/>
    <w:rsid w:val="35925C72"/>
    <w:rsid w:val="35A12A09"/>
    <w:rsid w:val="361A1AD8"/>
    <w:rsid w:val="361D17AF"/>
    <w:rsid w:val="363F78FA"/>
    <w:rsid w:val="366759B8"/>
    <w:rsid w:val="36B437AD"/>
    <w:rsid w:val="36CE3126"/>
    <w:rsid w:val="37525648"/>
    <w:rsid w:val="37736187"/>
    <w:rsid w:val="378D7232"/>
    <w:rsid w:val="37D301C7"/>
    <w:rsid w:val="380037ED"/>
    <w:rsid w:val="38157F0F"/>
    <w:rsid w:val="3868579B"/>
    <w:rsid w:val="387260AA"/>
    <w:rsid w:val="38961762"/>
    <w:rsid w:val="38CE09C2"/>
    <w:rsid w:val="38F05E0F"/>
    <w:rsid w:val="3911492F"/>
    <w:rsid w:val="39274FDA"/>
    <w:rsid w:val="39901E28"/>
    <w:rsid w:val="39A1679C"/>
    <w:rsid w:val="39A31183"/>
    <w:rsid w:val="39D94C8A"/>
    <w:rsid w:val="39FA39AB"/>
    <w:rsid w:val="3A5169C5"/>
    <w:rsid w:val="3AB44F11"/>
    <w:rsid w:val="3AD57D65"/>
    <w:rsid w:val="3B0D1021"/>
    <w:rsid w:val="3BBE51CF"/>
    <w:rsid w:val="3BC14218"/>
    <w:rsid w:val="3C0D19C2"/>
    <w:rsid w:val="3C1E4379"/>
    <w:rsid w:val="3C626168"/>
    <w:rsid w:val="3C635FA0"/>
    <w:rsid w:val="3C6E2374"/>
    <w:rsid w:val="3C77291D"/>
    <w:rsid w:val="3C8E4C35"/>
    <w:rsid w:val="3CD91462"/>
    <w:rsid w:val="3D0E3D11"/>
    <w:rsid w:val="3D837C02"/>
    <w:rsid w:val="3DC448E2"/>
    <w:rsid w:val="3DCE01E8"/>
    <w:rsid w:val="3E2A590C"/>
    <w:rsid w:val="3E324B6A"/>
    <w:rsid w:val="3E453F37"/>
    <w:rsid w:val="3E5028AE"/>
    <w:rsid w:val="3E823E6C"/>
    <w:rsid w:val="3EA15AE0"/>
    <w:rsid w:val="3EFD36E5"/>
    <w:rsid w:val="3F0C29F8"/>
    <w:rsid w:val="3F0C5EFE"/>
    <w:rsid w:val="3F1476B9"/>
    <w:rsid w:val="3F3D66CD"/>
    <w:rsid w:val="3F84129B"/>
    <w:rsid w:val="3F996328"/>
    <w:rsid w:val="3F9B46E3"/>
    <w:rsid w:val="3FC456AD"/>
    <w:rsid w:val="3FC709AD"/>
    <w:rsid w:val="3FD014BF"/>
    <w:rsid w:val="3FEB7AEB"/>
    <w:rsid w:val="4032245D"/>
    <w:rsid w:val="4086576B"/>
    <w:rsid w:val="40A63182"/>
    <w:rsid w:val="40E63206"/>
    <w:rsid w:val="40F634A0"/>
    <w:rsid w:val="4146063D"/>
    <w:rsid w:val="414D5041"/>
    <w:rsid w:val="417C49FE"/>
    <w:rsid w:val="418526AD"/>
    <w:rsid w:val="41E32E2A"/>
    <w:rsid w:val="425546E1"/>
    <w:rsid w:val="42644CF8"/>
    <w:rsid w:val="426B6885"/>
    <w:rsid w:val="42AA1BED"/>
    <w:rsid w:val="4315129C"/>
    <w:rsid w:val="431D1F2C"/>
    <w:rsid w:val="43254DBA"/>
    <w:rsid w:val="433B0972"/>
    <w:rsid w:val="434302F6"/>
    <w:rsid w:val="434652EE"/>
    <w:rsid w:val="434F6E22"/>
    <w:rsid w:val="43EA6B0F"/>
    <w:rsid w:val="43F03DB5"/>
    <w:rsid w:val="43FF6C9B"/>
    <w:rsid w:val="44275F70"/>
    <w:rsid w:val="44651167"/>
    <w:rsid w:val="446B3DCC"/>
    <w:rsid w:val="44A06825"/>
    <w:rsid w:val="44CC5B5D"/>
    <w:rsid w:val="4501524C"/>
    <w:rsid w:val="456674E7"/>
    <w:rsid w:val="45D2184E"/>
    <w:rsid w:val="45D4339E"/>
    <w:rsid w:val="45EF5CAC"/>
    <w:rsid w:val="46240D5D"/>
    <w:rsid w:val="462C3A2D"/>
    <w:rsid w:val="467C50AA"/>
    <w:rsid w:val="46817066"/>
    <w:rsid w:val="46BA2397"/>
    <w:rsid w:val="46C84F30"/>
    <w:rsid w:val="46CA2F45"/>
    <w:rsid w:val="46D66444"/>
    <w:rsid w:val="46E25ADA"/>
    <w:rsid w:val="47424C8B"/>
    <w:rsid w:val="475A0C1C"/>
    <w:rsid w:val="475D040E"/>
    <w:rsid w:val="47CB21D4"/>
    <w:rsid w:val="47D17774"/>
    <w:rsid w:val="48054938"/>
    <w:rsid w:val="482D4649"/>
    <w:rsid w:val="48393F04"/>
    <w:rsid w:val="483C14C7"/>
    <w:rsid w:val="48460928"/>
    <w:rsid w:val="485A1E43"/>
    <w:rsid w:val="486E19DF"/>
    <w:rsid w:val="489225AC"/>
    <w:rsid w:val="48B05A9B"/>
    <w:rsid w:val="4923012F"/>
    <w:rsid w:val="49485B83"/>
    <w:rsid w:val="49541BC8"/>
    <w:rsid w:val="4A5C030F"/>
    <w:rsid w:val="4AAB2512"/>
    <w:rsid w:val="4AE649F0"/>
    <w:rsid w:val="4B2C18E1"/>
    <w:rsid w:val="4B6A300E"/>
    <w:rsid w:val="4B884916"/>
    <w:rsid w:val="4BA503B3"/>
    <w:rsid w:val="4BA81EA8"/>
    <w:rsid w:val="4BB53655"/>
    <w:rsid w:val="4C0C69D1"/>
    <w:rsid w:val="4C196BE2"/>
    <w:rsid w:val="4C4C303E"/>
    <w:rsid w:val="4CF237CB"/>
    <w:rsid w:val="4CFD03D8"/>
    <w:rsid w:val="4DA83D81"/>
    <w:rsid w:val="4DDE46CE"/>
    <w:rsid w:val="4DEE4490"/>
    <w:rsid w:val="4DF542F3"/>
    <w:rsid w:val="4E9B65F9"/>
    <w:rsid w:val="4EC907C6"/>
    <w:rsid w:val="4EDC090C"/>
    <w:rsid w:val="4F2F7FDF"/>
    <w:rsid w:val="4F8934B7"/>
    <w:rsid w:val="4FEB0F2B"/>
    <w:rsid w:val="501D298E"/>
    <w:rsid w:val="507B5EDA"/>
    <w:rsid w:val="508B6B30"/>
    <w:rsid w:val="509F6E00"/>
    <w:rsid w:val="50AE44EC"/>
    <w:rsid w:val="50AF3C06"/>
    <w:rsid w:val="50B30973"/>
    <w:rsid w:val="50C7439C"/>
    <w:rsid w:val="50C85095"/>
    <w:rsid w:val="50D84534"/>
    <w:rsid w:val="51591101"/>
    <w:rsid w:val="51D90756"/>
    <w:rsid w:val="51EA243B"/>
    <w:rsid w:val="51FC1E1B"/>
    <w:rsid w:val="51FE2279"/>
    <w:rsid w:val="522F4FD7"/>
    <w:rsid w:val="524D0715"/>
    <w:rsid w:val="5265033A"/>
    <w:rsid w:val="526B2D84"/>
    <w:rsid w:val="526F66CB"/>
    <w:rsid w:val="52A94366"/>
    <w:rsid w:val="52B72F65"/>
    <w:rsid w:val="52B90F49"/>
    <w:rsid w:val="53002F00"/>
    <w:rsid w:val="534E3C00"/>
    <w:rsid w:val="5363025D"/>
    <w:rsid w:val="542E16D2"/>
    <w:rsid w:val="54426D2E"/>
    <w:rsid w:val="54796B22"/>
    <w:rsid w:val="54AE43EF"/>
    <w:rsid w:val="553F2FEE"/>
    <w:rsid w:val="559C4684"/>
    <w:rsid w:val="55A25923"/>
    <w:rsid w:val="55C05B3D"/>
    <w:rsid w:val="56245862"/>
    <w:rsid w:val="56675959"/>
    <w:rsid w:val="56AC37EC"/>
    <w:rsid w:val="56C82AED"/>
    <w:rsid w:val="57F944E3"/>
    <w:rsid w:val="57FE27B9"/>
    <w:rsid w:val="5862602A"/>
    <w:rsid w:val="58692219"/>
    <w:rsid w:val="58CD1F3D"/>
    <w:rsid w:val="58D43739"/>
    <w:rsid w:val="593F0270"/>
    <w:rsid w:val="595557FC"/>
    <w:rsid w:val="59691BC9"/>
    <w:rsid w:val="596F7548"/>
    <w:rsid w:val="5A495D08"/>
    <w:rsid w:val="5AB94067"/>
    <w:rsid w:val="5AC16EF5"/>
    <w:rsid w:val="5ADF2C22"/>
    <w:rsid w:val="5B293CEF"/>
    <w:rsid w:val="5B7759EF"/>
    <w:rsid w:val="5B926147"/>
    <w:rsid w:val="5B9B0DD6"/>
    <w:rsid w:val="5B9E1D5B"/>
    <w:rsid w:val="5C193C05"/>
    <w:rsid w:val="5CC130A4"/>
    <w:rsid w:val="5CC91D25"/>
    <w:rsid w:val="5D41771F"/>
    <w:rsid w:val="5D733365"/>
    <w:rsid w:val="5DA26FAD"/>
    <w:rsid w:val="5DA87602"/>
    <w:rsid w:val="5DBA4F2E"/>
    <w:rsid w:val="5DC9324C"/>
    <w:rsid w:val="5DD14279"/>
    <w:rsid w:val="5DE47A17"/>
    <w:rsid w:val="5E3317CB"/>
    <w:rsid w:val="5E97090A"/>
    <w:rsid w:val="5E9F014A"/>
    <w:rsid w:val="5F046C86"/>
    <w:rsid w:val="5F081D78"/>
    <w:rsid w:val="5F295B30"/>
    <w:rsid w:val="5F834F66"/>
    <w:rsid w:val="5F9C384F"/>
    <w:rsid w:val="5FBF02C9"/>
    <w:rsid w:val="5FC943B4"/>
    <w:rsid w:val="60630D2F"/>
    <w:rsid w:val="60AA4D27"/>
    <w:rsid w:val="60E50C50"/>
    <w:rsid w:val="611F4F67"/>
    <w:rsid w:val="617258CE"/>
    <w:rsid w:val="62175409"/>
    <w:rsid w:val="626A5245"/>
    <w:rsid w:val="62C04412"/>
    <w:rsid w:val="62DF3642"/>
    <w:rsid w:val="62E50CFC"/>
    <w:rsid w:val="632627C6"/>
    <w:rsid w:val="635A24AE"/>
    <w:rsid w:val="636F0D32"/>
    <w:rsid w:val="63CB7DC7"/>
    <w:rsid w:val="64355278"/>
    <w:rsid w:val="647E27B9"/>
    <w:rsid w:val="647F0B6F"/>
    <w:rsid w:val="64BD58BD"/>
    <w:rsid w:val="64D7377C"/>
    <w:rsid w:val="65BA45FD"/>
    <w:rsid w:val="65BF662E"/>
    <w:rsid w:val="65DE698D"/>
    <w:rsid w:val="663E564D"/>
    <w:rsid w:val="664534EE"/>
    <w:rsid w:val="66625F78"/>
    <w:rsid w:val="66701B7A"/>
    <w:rsid w:val="667C5132"/>
    <w:rsid w:val="66831C67"/>
    <w:rsid w:val="66D76745"/>
    <w:rsid w:val="66F06327"/>
    <w:rsid w:val="66F36075"/>
    <w:rsid w:val="67554E15"/>
    <w:rsid w:val="67D853EE"/>
    <w:rsid w:val="67F76A59"/>
    <w:rsid w:val="684433C9"/>
    <w:rsid w:val="68BD07F5"/>
    <w:rsid w:val="691050EB"/>
    <w:rsid w:val="6937082E"/>
    <w:rsid w:val="69B82081"/>
    <w:rsid w:val="69D12E20"/>
    <w:rsid w:val="69FA2F05"/>
    <w:rsid w:val="6A030BF4"/>
    <w:rsid w:val="6A7870E3"/>
    <w:rsid w:val="6AE74CF1"/>
    <w:rsid w:val="6AEB0ED9"/>
    <w:rsid w:val="6B4B2438"/>
    <w:rsid w:val="6BCB2FF7"/>
    <w:rsid w:val="6BF07722"/>
    <w:rsid w:val="6BF825B0"/>
    <w:rsid w:val="6C3607A1"/>
    <w:rsid w:val="6C3E0B26"/>
    <w:rsid w:val="6C710F75"/>
    <w:rsid w:val="6D17253F"/>
    <w:rsid w:val="6D290723"/>
    <w:rsid w:val="6D864FFE"/>
    <w:rsid w:val="6DF72075"/>
    <w:rsid w:val="6E062690"/>
    <w:rsid w:val="6E2E003F"/>
    <w:rsid w:val="6E524D0E"/>
    <w:rsid w:val="6E675BAD"/>
    <w:rsid w:val="6E866461"/>
    <w:rsid w:val="6EEA5471"/>
    <w:rsid w:val="6F1A4757"/>
    <w:rsid w:val="6F5A5E88"/>
    <w:rsid w:val="6F5C2C41"/>
    <w:rsid w:val="6F881507"/>
    <w:rsid w:val="6FB3063C"/>
    <w:rsid w:val="700D4FE4"/>
    <w:rsid w:val="701F0781"/>
    <w:rsid w:val="70361DAA"/>
    <w:rsid w:val="704C6902"/>
    <w:rsid w:val="704E6F5F"/>
    <w:rsid w:val="70F81438"/>
    <w:rsid w:val="70FF2767"/>
    <w:rsid w:val="710E5E8B"/>
    <w:rsid w:val="719921EC"/>
    <w:rsid w:val="71F47D3D"/>
    <w:rsid w:val="728978F6"/>
    <w:rsid w:val="72930A55"/>
    <w:rsid w:val="72BA5B47"/>
    <w:rsid w:val="72F85792"/>
    <w:rsid w:val="73663A61"/>
    <w:rsid w:val="736B376C"/>
    <w:rsid w:val="73A87D4E"/>
    <w:rsid w:val="73AC41D5"/>
    <w:rsid w:val="73DD6AFC"/>
    <w:rsid w:val="73E53972"/>
    <w:rsid w:val="743D6BC4"/>
    <w:rsid w:val="745C6ABD"/>
    <w:rsid w:val="74FC36EF"/>
    <w:rsid w:val="750A4112"/>
    <w:rsid w:val="75304D8A"/>
    <w:rsid w:val="758672DF"/>
    <w:rsid w:val="760B57DE"/>
    <w:rsid w:val="767720EA"/>
    <w:rsid w:val="76A52B52"/>
    <w:rsid w:val="76EC20A9"/>
    <w:rsid w:val="77071FCE"/>
    <w:rsid w:val="773B78A9"/>
    <w:rsid w:val="77466274"/>
    <w:rsid w:val="779260BA"/>
    <w:rsid w:val="77DB0CC9"/>
    <w:rsid w:val="77E36DBE"/>
    <w:rsid w:val="78156968"/>
    <w:rsid w:val="78391CEB"/>
    <w:rsid w:val="785B01E2"/>
    <w:rsid w:val="78C93BB8"/>
    <w:rsid w:val="78F12E89"/>
    <w:rsid w:val="79003D12"/>
    <w:rsid w:val="790A0878"/>
    <w:rsid w:val="79162D75"/>
    <w:rsid w:val="79276150"/>
    <w:rsid w:val="795B3D79"/>
    <w:rsid w:val="79D06713"/>
    <w:rsid w:val="79FB522F"/>
    <w:rsid w:val="7A240A58"/>
    <w:rsid w:val="7A412120"/>
    <w:rsid w:val="7A6056CB"/>
    <w:rsid w:val="7A624FFC"/>
    <w:rsid w:val="7A66105B"/>
    <w:rsid w:val="7A7A357F"/>
    <w:rsid w:val="7A95542D"/>
    <w:rsid w:val="7AA62792"/>
    <w:rsid w:val="7AC526D3"/>
    <w:rsid w:val="7AF04711"/>
    <w:rsid w:val="7B047907"/>
    <w:rsid w:val="7B245F96"/>
    <w:rsid w:val="7BA70943"/>
    <w:rsid w:val="7BD12BBF"/>
    <w:rsid w:val="7C365D4B"/>
    <w:rsid w:val="7CC3693C"/>
    <w:rsid w:val="7D040A2A"/>
    <w:rsid w:val="7D294E48"/>
    <w:rsid w:val="7D9A699F"/>
    <w:rsid w:val="7E0E25A8"/>
    <w:rsid w:val="7E125364"/>
    <w:rsid w:val="7EB7584A"/>
    <w:rsid w:val="7F8C4BD0"/>
    <w:rsid w:val="7FD75F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009" fillcolor="white">
      <v:fill r:id="rId2" color="white" type="pattern"/>
    </o:shapedefaults>
    <o:shapelayout v:ext="edit">
      <o:idmap v:ext="edit" data="1,3,4,5,6,7,8,9,10,11,12,13,14,15,16"/>
      <o:rules v:ext="edit">
        <o:r id="V:Rule1" type="callout" idref="#自选图形 1395"/>
        <o:r id="V:Rule2" type="callout" idref="#AutoShape 46"/>
        <o:r id="V:Rule3" type="callout" idref="#自选图形 5"/>
        <o:r id="V:Rule4" type="callout" idref="#_x0000_s16998"/>
        <o:r id="V:Rule5" type="callout" idref="#_x0000_s16996"/>
        <o:r id="V:Rule6" type="callout" idref="#_x0000_s16995"/>
        <o:r id="V:Rule7" type="connector" idref="#自选图形 11"/>
        <o:r id="V:Rule8" type="connector" idref="#自选图形 12"/>
        <o:r id="V:Rule9" type="connector" idref="#自选图形 14"/>
        <o:r id="V:Rule10" type="connector" idref="#_x0000_s16997"/>
        <o:r id="V:Rule11" type="connector" idref="#自选图形 13"/>
        <o:r id="V:Rule12" type="connector" idref="#_x0000_s16994"/>
        <o:r id="V:Rule13" type="connector" idref="#_x0000_s16993"/>
      </o:rules>
    </o:shapelayout>
  </w:shapeDefaults>
  <w:decimalSymbol w:val="."/>
  <w:listSeparator w:val=","/>
  <w15:docId w15:val="{1F3FF025-779F-406D-8EFB-2419C727B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semiHidden="1" w:qFormat="1"/>
    <w:lsdException w:name="toc 2" w:semiHidden="1" w:qFormat="1"/>
    <w:lsdException w:name="Normal Inden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Block Text"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043267"/>
    <w:pPr>
      <w:widowControl w:val="0"/>
      <w:jc w:val="both"/>
    </w:pPr>
    <w:rPr>
      <w:kern w:val="2"/>
      <w:sz w:val="21"/>
      <w:szCs w:val="24"/>
    </w:rPr>
  </w:style>
  <w:style w:type="paragraph" w:styleId="1">
    <w:name w:val="heading 1"/>
    <w:basedOn w:val="a"/>
    <w:next w:val="a"/>
    <w:link w:val="1Char"/>
    <w:qFormat/>
    <w:pPr>
      <w:keepNext/>
      <w:keepLines/>
      <w:adjustRightInd w:val="0"/>
      <w:snapToGrid w:val="0"/>
      <w:spacing w:line="360" w:lineRule="auto"/>
      <w:ind w:firstLineChars="200" w:firstLine="200"/>
      <w:outlineLvl w:val="0"/>
    </w:pPr>
    <w:rPr>
      <w:rFonts w:eastAsia="Times New Roman"/>
      <w:b/>
      <w:bCs/>
      <w:kern w:val="44"/>
      <w:sz w:val="30"/>
      <w:szCs w:val="44"/>
    </w:rPr>
  </w:style>
  <w:style w:type="paragraph" w:styleId="2">
    <w:name w:val="heading 2"/>
    <w:basedOn w:val="a"/>
    <w:next w:val="a"/>
    <w:link w:val="2Char"/>
    <w:qFormat/>
    <w:pPr>
      <w:keepNext/>
      <w:keepLines/>
      <w:adjustRightInd w:val="0"/>
      <w:snapToGrid w:val="0"/>
      <w:spacing w:line="360" w:lineRule="auto"/>
      <w:ind w:firstLineChars="200" w:firstLine="200"/>
      <w:outlineLvl w:val="1"/>
    </w:pPr>
    <w:rPr>
      <w:rFonts w:ascii="Arial" w:eastAsia="仿宋_GB2312" w:hAnsi="Arial"/>
      <w:b/>
      <w:bCs/>
      <w:sz w:val="28"/>
      <w:szCs w:val="32"/>
    </w:rPr>
  </w:style>
  <w:style w:type="paragraph" w:styleId="3">
    <w:name w:val="heading 3"/>
    <w:basedOn w:val="a"/>
    <w:next w:val="a1"/>
    <w:link w:val="3Char"/>
    <w:qFormat/>
    <w:pPr>
      <w:keepNext/>
      <w:keepLines/>
      <w:spacing w:before="260" w:after="260" w:line="416" w:lineRule="auto"/>
      <w:outlineLvl w:val="2"/>
    </w:pPr>
    <w:rPr>
      <w:rFonts w:ascii="Calibri" w:eastAsia="仿宋_GB2312" w:hAnsi="Calibri"/>
      <w:b/>
      <w:bCs/>
      <w:sz w:val="32"/>
      <w:szCs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Body Text"/>
    <w:basedOn w:val="a"/>
    <w:link w:val="Char"/>
    <w:qFormat/>
    <w:pPr>
      <w:adjustRightInd w:val="0"/>
      <w:snapToGrid w:val="0"/>
      <w:spacing w:line="480" w:lineRule="auto"/>
      <w:jc w:val="center"/>
    </w:pPr>
    <w:rPr>
      <w:sz w:val="28"/>
      <w:szCs w:val="20"/>
    </w:rPr>
  </w:style>
  <w:style w:type="paragraph" w:styleId="a1">
    <w:name w:val="Normal Indent"/>
    <w:basedOn w:val="a"/>
    <w:link w:val="Char0"/>
    <w:qFormat/>
    <w:rPr>
      <w:sz w:val="24"/>
      <w:szCs w:val="20"/>
    </w:rPr>
  </w:style>
  <w:style w:type="paragraph" w:styleId="a5">
    <w:name w:val="annotation text"/>
    <w:basedOn w:val="a"/>
    <w:link w:val="Char1"/>
    <w:pPr>
      <w:jc w:val="left"/>
    </w:pPr>
    <w:rPr>
      <w:szCs w:val="20"/>
    </w:rPr>
  </w:style>
  <w:style w:type="paragraph" w:styleId="a6">
    <w:name w:val="Body Text Indent"/>
    <w:basedOn w:val="a"/>
    <w:link w:val="Char2"/>
    <w:qFormat/>
    <w:pPr>
      <w:adjustRightInd w:val="0"/>
      <w:snapToGrid w:val="0"/>
      <w:ind w:firstLineChars="200" w:firstLine="560"/>
    </w:pPr>
    <w:rPr>
      <w:rFonts w:eastAsia="楷体_GB2312"/>
      <w:bCs/>
      <w:sz w:val="28"/>
      <w:szCs w:val="20"/>
    </w:rPr>
  </w:style>
  <w:style w:type="paragraph" w:styleId="a7">
    <w:name w:val="Block Text"/>
    <w:basedOn w:val="a"/>
    <w:qFormat/>
    <w:pPr>
      <w:autoSpaceDE w:val="0"/>
      <w:autoSpaceDN w:val="0"/>
      <w:adjustRightInd w:val="0"/>
      <w:spacing w:before="1" w:line="537" w:lineRule="exact"/>
      <w:ind w:left="88" w:right="6"/>
    </w:pPr>
    <w:rPr>
      <w:kern w:val="0"/>
      <w:sz w:val="28"/>
      <w:szCs w:val="20"/>
    </w:rPr>
  </w:style>
  <w:style w:type="paragraph" w:styleId="a8">
    <w:name w:val="Plain Text"/>
    <w:basedOn w:val="a"/>
    <w:link w:val="Char3"/>
    <w:qFormat/>
    <w:rPr>
      <w:rFonts w:ascii="宋体" w:hAnsi="Courier New" w:cs="Courier New"/>
      <w:szCs w:val="21"/>
    </w:rPr>
  </w:style>
  <w:style w:type="paragraph" w:styleId="a9">
    <w:name w:val="Date"/>
    <w:basedOn w:val="a"/>
    <w:next w:val="a"/>
    <w:link w:val="Char4"/>
    <w:qFormat/>
    <w:rPr>
      <w:sz w:val="32"/>
      <w:szCs w:val="20"/>
    </w:rPr>
  </w:style>
  <w:style w:type="paragraph" w:styleId="20">
    <w:name w:val="Body Text Indent 2"/>
    <w:basedOn w:val="a"/>
    <w:link w:val="2Char0"/>
    <w:qFormat/>
    <w:pPr>
      <w:adjustRightInd w:val="0"/>
      <w:snapToGrid w:val="0"/>
      <w:spacing w:line="360" w:lineRule="auto"/>
      <w:ind w:firstLine="570"/>
    </w:pPr>
    <w:rPr>
      <w:rFonts w:eastAsia="楷体_GB2312"/>
      <w:b/>
      <w:sz w:val="28"/>
      <w:szCs w:val="20"/>
    </w:rPr>
  </w:style>
  <w:style w:type="paragraph" w:styleId="aa">
    <w:name w:val="Balloon Text"/>
    <w:basedOn w:val="a"/>
    <w:link w:val="Char5"/>
    <w:qFormat/>
    <w:rPr>
      <w:sz w:val="18"/>
      <w:szCs w:val="18"/>
    </w:rPr>
  </w:style>
  <w:style w:type="paragraph" w:styleId="ab">
    <w:name w:val="footer"/>
    <w:basedOn w:val="a"/>
    <w:link w:val="Char6"/>
    <w:qFormat/>
    <w:pPr>
      <w:tabs>
        <w:tab w:val="center" w:pos="4153"/>
        <w:tab w:val="right" w:pos="8306"/>
      </w:tabs>
      <w:snapToGrid w:val="0"/>
      <w:jc w:val="left"/>
    </w:pPr>
    <w:rPr>
      <w:sz w:val="18"/>
      <w:szCs w:val="18"/>
    </w:rPr>
  </w:style>
  <w:style w:type="paragraph" w:styleId="ac">
    <w:name w:val="header"/>
    <w:basedOn w:val="a"/>
    <w:link w:val="Char7"/>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semiHidden/>
    <w:qFormat/>
    <w:pPr>
      <w:adjustRightInd w:val="0"/>
      <w:snapToGrid w:val="0"/>
      <w:spacing w:line="360" w:lineRule="auto"/>
    </w:pPr>
    <w:rPr>
      <w:rFonts w:eastAsia="黑体"/>
      <w:sz w:val="28"/>
    </w:rPr>
  </w:style>
  <w:style w:type="paragraph" w:styleId="30">
    <w:name w:val="Body Text Indent 3"/>
    <w:basedOn w:val="a"/>
    <w:link w:val="3Char0"/>
    <w:qFormat/>
    <w:pPr>
      <w:spacing w:after="120"/>
      <w:ind w:leftChars="200" w:left="420"/>
    </w:pPr>
    <w:rPr>
      <w:sz w:val="16"/>
      <w:szCs w:val="16"/>
    </w:rPr>
  </w:style>
  <w:style w:type="paragraph" w:styleId="21">
    <w:name w:val="toc 2"/>
    <w:basedOn w:val="a"/>
    <w:next w:val="a"/>
    <w:semiHidden/>
    <w:qFormat/>
    <w:pPr>
      <w:adjustRightInd w:val="0"/>
      <w:snapToGrid w:val="0"/>
      <w:spacing w:line="360" w:lineRule="auto"/>
      <w:ind w:leftChars="200" w:left="200"/>
    </w:pPr>
    <w:rPr>
      <w:rFonts w:eastAsia="楷体_GB2312"/>
      <w:sz w:val="28"/>
    </w:rPr>
  </w:style>
  <w:style w:type="paragraph" w:styleId="22">
    <w:name w:val="Body Text 2"/>
    <w:basedOn w:val="a"/>
    <w:link w:val="2Char1"/>
    <w:qFormat/>
    <w:pPr>
      <w:snapToGrid w:val="0"/>
      <w:spacing w:line="360" w:lineRule="auto"/>
    </w:pPr>
    <w:rPr>
      <w:rFonts w:eastAsia="楷体_GB2312"/>
      <w:sz w:val="28"/>
      <w:szCs w:val="20"/>
    </w:rPr>
  </w:style>
  <w:style w:type="paragraph" w:styleId="ad">
    <w:name w:val="Normal (Web)"/>
    <w:basedOn w:val="a"/>
    <w:uiPriority w:val="99"/>
    <w:qFormat/>
    <w:pPr>
      <w:widowControl/>
      <w:spacing w:before="100" w:beforeAutospacing="1" w:after="100" w:afterAutospacing="1"/>
      <w:jc w:val="left"/>
    </w:pPr>
    <w:rPr>
      <w:rFonts w:ascii="宋体" w:hAnsi="宋体" w:cs="宋体"/>
      <w:kern w:val="0"/>
      <w:sz w:val="24"/>
    </w:rPr>
  </w:style>
  <w:style w:type="paragraph" w:styleId="ae">
    <w:name w:val="annotation subject"/>
    <w:basedOn w:val="a5"/>
    <w:next w:val="a5"/>
    <w:link w:val="Char8"/>
    <w:qFormat/>
    <w:rPr>
      <w:b/>
      <w:bCs/>
    </w:rPr>
  </w:style>
  <w:style w:type="table" w:styleId="af">
    <w:name w:val="Table Grid"/>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0">
    <w:name w:val="Table Theme"/>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qFormat/>
    <w:rPr>
      <w:b/>
      <w:bCs/>
    </w:rPr>
  </w:style>
  <w:style w:type="character" w:styleId="af2">
    <w:name w:val="page number"/>
    <w:basedOn w:val="a2"/>
    <w:qFormat/>
  </w:style>
  <w:style w:type="character" w:styleId="af3">
    <w:name w:val="Hyperlink"/>
    <w:qFormat/>
    <w:rPr>
      <w:color w:val="0000FF"/>
      <w:u w:val="single"/>
    </w:rPr>
  </w:style>
  <w:style w:type="character" w:styleId="af4">
    <w:name w:val="annotation reference"/>
    <w:qFormat/>
    <w:rPr>
      <w:sz w:val="21"/>
      <w:szCs w:val="21"/>
    </w:rPr>
  </w:style>
  <w:style w:type="character" w:customStyle="1" w:styleId="2Char">
    <w:name w:val="标题 2 Char"/>
    <w:link w:val="2"/>
    <w:qFormat/>
    <w:rPr>
      <w:rFonts w:ascii="Arial" w:eastAsia="仿宋_GB2312" w:hAnsi="Arial"/>
      <w:b/>
      <w:bCs/>
      <w:kern w:val="2"/>
      <w:sz w:val="28"/>
      <w:szCs w:val="32"/>
    </w:rPr>
  </w:style>
  <w:style w:type="character" w:customStyle="1" w:styleId="Char1">
    <w:name w:val="批注文字 Char"/>
    <w:link w:val="a5"/>
    <w:qFormat/>
    <w:rPr>
      <w:rFonts w:eastAsia="宋体"/>
      <w:kern w:val="2"/>
      <w:sz w:val="21"/>
      <w:lang w:val="en-US" w:eastAsia="zh-CN" w:bidi="ar-SA"/>
    </w:rPr>
  </w:style>
  <w:style w:type="character" w:customStyle="1" w:styleId="Char10">
    <w:name w:val="正文文本缩进 Char1"/>
    <w:uiPriority w:val="99"/>
    <w:semiHidden/>
    <w:qFormat/>
  </w:style>
  <w:style w:type="character" w:customStyle="1" w:styleId="ttag">
    <w:name w:val="t_tag"/>
    <w:basedOn w:val="a2"/>
    <w:qFormat/>
  </w:style>
  <w:style w:type="character" w:customStyle="1" w:styleId="Char11">
    <w:name w:val="批注文字 Char1"/>
    <w:uiPriority w:val="99"/>
    <w:semiHidden/>
    <w:qFormat/>
  </w:style>
  <w:style w:type="character" w:customStyle="1" w:styleId="1Char">
    <w:name w:val="标题 1 Char"/>
    <w:link w:val="1"/>
    <w:qFormat/>
    <w:rPr>
      <w:rFonts w:eastAsia="Times New Roman"/>
      <w:b/>
      <w:bCs/>
      <w:kern w:val="44"/>
      <w:sz w:val="30"/>
      <w:szCs w:val="44"/>
    </w:rPr>
  </w:style>
  <w:style w:type="character" w:customStyle="1" w:styleId="Char6">
    <w:name w:val="页脚 Char"/>
    <w:link w:val="ab"/>
    <w:qFormat/>
    <w:rPr>
      <w:kern w:val="2"/>
      <w:sz w:val="18"/>
      <w:szCs w:val="18"/>
    </w:rPr>
  </w:style>
  <w:style w:type="character" w:customStyle="1" w:styleId="Char12">
    <w:name w:val="批注主题 Char1"/>
    <w:uiPriority w:val="99"/>
    <w:semiHidden/>
    <w:qFormat/>
    <w:rPr>
      <w:b/>
      <w:bCs/>
    </w:rPr>
  </w:style>
  <w:style w:type="character" w:customStyle="1" w:styleId="2Char0">
    <w:name w:val="正文文本缩进 2 Char"/>
    <w:link w:val="20"/>
    <w:qFormat/>
    <w:rPr>
      <w:rFonts w:eastAsia="楷体_GB2312"/>
      <w:b/>
      <w:kern w:val="2"/>
      <w:sz w:val="28"/>
    </w:rPr>
  </w:style>
  <w:style w:type="character" w:customStyle="1" w:styleId="Char5">
    <w:name w:val="批注框文本 Char"/>
    <w:link w:val="aa"/>
    <w:qFormat/>
    <w:rPr>
      <w:kern w:val="2"/>
      <w:sz w:val="18"/>
      <w:szCs w:val="18"/>
    </w:rPr>
  </w:style>
  <w:style w:type="character" w:customStyle="1" w:styleId="2Char1">
    <w:name w:val="正文文本 2 Char"/>
    <w:link w:val="22"/>
    <w:qFormat/>
    <w:rPr>
      <w:rFonts w:eastAsia="楷体_GB2312"/>
      <w:kern w:val="2"/>
      <w:sz w:val="28"/>
    </w:rPr>
  </w:style>
  <w:style w:type="character" w:customStyle="1" w:styleId="Char8">
    <w:name w:val="批注主题 Char"/>
    <w:link w:val="ae"/>
    <w:qFormat/>
    <w:rPr>
      <w:rFonts w:eastAsia="宋体"/>
      <w:b/>
      <w:bCs/>
      <w:kern w:val="2"/>
      <w:sz w:val="21"/>
      <w:lang w:val="en-US" w:eastAsia="zh-CN" w:bidi="ar-SA"/>
    </w:rPr>
  </w:style>
  <w:style w:type="character" w:customStyle="1" w:styleId="Char0">
    <w:name w:val="正文缩进 Char"/>
    <w:link w:val="a1"/>
    <w:qFormat/>
    <w:rPr>
      <w:rFonts w:eastAsia="宋体"/>
      <w:kern w:val="2"/>
      <w:sz w:val="24"/>
      <w:lang w:val="en-US" w:eastAsia="zh-CN" w:bidi="ar-SA"/>
    </w:rPr>
  </w:style>
  <w:style w:type="character" w:customStyle="1" w:styleId="Char13">
    <w:name w:val="纯文本 Char1"/>
    <w:uiPriority w:val="99"/>
    <w:semiHidden/>
    <w:qFormat/>
    <w:rPr>
      <w:rFonts w:ascii="宋体" w:eastAsia="宋体" w:hAnsi="Courier New" w:cs="Courier New"/>
      <w:szCs w:val="21"/>
    </w:rPr>
  </w:style>
  <w:style w:type="character" w:customStyle="1" w:styleId="Char7">
    <w:name w:val="页眉 Char"/>
    <w:link w:val="ac"/>
    <w:qFormat/>
    <w:rPr>
      <w:kern w:val="2"/>
      <w:sz w:val="18"/>
      <w:szCs w:val="18"/>
    </w:rPr>
  </w:style>
  <w:style w:type="character" w:customStyle="1" w:styleId="3Char0">
    <w:name w:val="正文文本缩进 3 Char"/>
    <w:link w:val="30"/>
    <w:qFormat/>
    <w:rPr>
      <w:kern w:val="2"/>
      <w:sz w:val="16"/>
      <w:szCs w:val="16"/>
    </w:rPr>
  </w:style>
  <w:style w:type="character" w:customStyle="1" w:styleId="Char3">
    <w:name w:val="纯文本 Char"/>
    <w:link w:val="a8"/>
    <w:qFormat/>
    <w:rPr>
      <w:rFonts w:ascii="宋体" w:eastAsia="宋体" w:hAnsi="Courier New" w:cs="Courier New"/>
      <w:kern w:val="2"/>
      <w:sz w:val="21"/>
      <w:szCs w:val="21"/>
      <w:lang w:val="en-US" w:eastAsia="zh-CN" w:bidi="ar-SA"/>
    </w:rPr>
  </w:style>
  <w:style w:type="character" w:customStyle="1" w:styleId="3Char">
    <w:name w:val="标题 3 Char"/>
    <w:link w:val="3"/>
    <w:qFormat/>
    <w:rPr>
      <w:rFonts w:ascii="Calibri" w:eastAsia="仿宋_GB2312" w:hAnsi="Calibri"/>
      <w:b/>
      <w:bCs/>
      <w:kern w:val="2"/>
      <w:sz w:val="32"/>
      <w:szCs w:val="32"/>
      <w:lang w:val="en-US" w:eastAsia="zh-CN" w:bidi="ar-SA"/>
    </w:rPr>
  </w:style>
  <w:style w:type="character" w:customStyle="1" w:styleId="text1">
    <w:name w:val="text1"/>
    <w:basedOn w:val="a2"/>
    <w:qFormat/>
  </w:style>
  <w:style w:type="character" w:customStyle="1" w:styleId="Char">
    <w:name w:val="正文文本 Char"/>
    <w:link w:val="a0"/>
    <w:qFormat/>
    <w:rPr>
      <w:kern w:val="2"/>
      <w:sz w:val="28"/>
    </w:rPr>
  </w:style>
  <w:style w:type="character" w:customStyle="1" w:styleId="Char2">
    <w:name w:val="正文文本缩进 Char"/>
    <w:link w:val="a6"/>
    <w:qFormat/>
    <w:rPr>
      <w:rFonts w:eastAsia="楷体_GB2312"/>
      <w:bCs/>
      <w:kern w:val="2"/>
      <w:sz w:val="28"/>
      <w:lang w:val="en-US" w:eastAsia="zh-CN" w:bidi="ar-SA"/>
    </w:rPr>
  </w:style>
  <w:style w:type="character" w:customStyle="1" w:styleId="CharChar1">
    <w:name w:val="正文缩进 Char Char1"/>
    <w:qFormat/>
    <w:rPr>
      <w:rFonts w:eastAsia="宋体"/>
      <w:sz w:val="24"/>
      <w:lang w:val="en-US" w:eastAsia="zh-CN" w:bidi="ar-SA"/>
    </w:rPr>
  </w:style>
  <w:style w:type="character" w:customStyle="1" w:styleId="Char4">
    <w:name w:val="日期 Char"/>
    <w:link w:val="a9"/>
    <w:qFormat/>
    <w:rPr>
      <w:kern w:val="2"/>
      <w:sz w:val="32"/>
    </w:rPr>
  </w:style>
  <w:style w:type="character" w:customStyle="1" w:styleId="main1">
    <w:name w:val="main1"/>
    <w:qFormat/>
    <w:rPr>
      <w:rFonts w:ascii="Arial" w:hAnsi="Arial" w:cs="Arial" w:hint="default"/>
      <w:sz w:val="22"/>
      <w:szCs w:val="22"/>
    </w:rPr>
  </w:style>
  <w:style w:type="paragraph" w:customStyle="1" w:styleId="Char9">
    <w:name w:val="Char"/>
    <w:basedOn w:val="a"/>
    <w:qFormat/>
    <w:pPr>
      <w:spacing w:line="360" w:lineRule="auto"/>
      <w:ind w:firstLineChars="200" w:firstLine="200"/>
    </w:pPr>
  </w:style>
  <w:style w:type="paragraph" w:customStyle="1" w:styleId="af5">
    <w:name w:val="中文报告书样式"/>
    <w:basedOn w:val="a"/>
    <w:qFormat/>
    <w:pPr>
      <w:adjustRightInd w:val="0"/>
      <w:spacing w:line="480" w:lineRule="atLeast"/>
      <w:ind w:firstLine="482"/>
      <w:textAlignment w:val="baseline"/>
    </w:pPr>
    <w:rPr>
      <w:kern w:val="24"/>
      <w:sz w:val="24"/>
      <w:szCs w:val="20"/>
    </w:rPr>
  </w:style>
  <w:style w:type="paragraph" w:customStyle="1" w:styleId="CharCharCharCharCharCharCharCharCharChar">
    <w:name w:val="Char Char Char Char Char Char Char Char Char Char"/>
    <w:basedOn w:val="a"/>
    <w:qFormat/>
    <w:rPr>
      <w:rFonts w:ascii="Tahoma" w:hAnsi="Tahoma"/>
      <w:sz w:val="24"/>
      <w:szCs w:val="20"/>
    </w:rPr>
  </w:style>
  <w:style w:type="paragraph" w:customStyle="1" w:styleId="af6">
    <w:name w:val="表中文字"/>
    <w:basedOn w:val="a"/>
    <w:qFormat/>
    <w:pPr>
      <w:adjustRightInd w:val="0"/>
      <w:snapToGrid w:val="0"/>
      <w:spacing w:line="240" w:lineRule="atLeast"/>
      <w:jc w:val="center"/>
    </w:pPr>
    <w:rPr>
      <w:snapToGrid w:val="0"/>
      <w:kern w:val="0"/>
      <w:sz w:val="24"/>
      <w:szCs w:val="20"/>
    </w:rPr>
  </w:style>
  <w:style w:type="paragraph" w:customStyle="1" w:styleId="CharChar1CharCharCharCharCharCharCharCharCharCharCharCharCharChar">
    <w:name w:val="Char Char1 Char Char Char Char Char Char Char Char Char Char Char Char Char Char"/>
    <w:basedOn w:val="a"/>
    <w:qFormat/>
    <w:pPr>
      <w:widowControl/>
      <w:spacing w:after="160" w:line="240" w:lineRule="exact"/>
      <w:jc w:val="left"/>
    </w:pPr>
    <w:rPr>
      <w:rFonts w:ascii="Verdana" w:hAnsi="Verdana"/>
      <w:kern w:val="0"/>
      <w:sz w:val="20"/>
      <w:szCs w:val="20"/>
      <w:lang w:eastAsia="en-US"/>
    </w:rPr>
  </w:style>
  <w:style w:type="paragraph" w:customStyle="1" w:styleId="11">
    <w:name w:val="段落1"/>
    <w:basedOn w:val="a"/>
    <w:qFormat/>
    <w:pPr>
      <w:spacing w:line="480" w:lineRule="exact"/>
      <w:ind w:firstLineChars="200" w:firstLine="584"/>
    </w:pPr>
    <w:rPr>
      <w:spacing w:val="6"/>
      <w:sz w:val="28"/>
    </w:rPr>
  </w:style>
  <w:style w:type="paragraph" w:customStyle="1" w:styleId="af7">
    <w:name w:val="标准"/>
    <w:basedOn w:val="a"/>
    <w:qFormat/>
    <w:pPr>
      <w:adjustRightInd w:val="0"/>
      <w:spacing w:line="312" w:lineRule="atLeast"/>
      <w:jc w:val="center"/>
      <w:textAlignment w:val="baseline"/>
    </w:pPr>
    <w:rPr>
      <w:kern w:val="0"/>
      <w:szCs w:val="21"/>
    </w:r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qFormat/>
    <w:rPr>
      <w:rFonts w:ascii="仿宋_GB2312" w:eastAsia="仿宋_GB2312"/>
      <w:b/>
      <w:sz w:val="32"/>
      <w:szCs w:val="32"/>
    </w:rPr>
  </w:style>
  <w:style w:type="paragraph" w:customStyle="1" w:styleId="CharChar1CharCharCharCharCharCharChar">
    <w:name w:val="Char Char1 Char Char Char Char Char Char Char"/>
    <w:basedOn w:val="a"/>
    <w:qFormat/>
    <w:rPr>
      <w:szCs w:val="20"/>
    </w:rPr>
  </w:style>
  <w:style w:type="paragraph" w:customStyle="1" w:styleId="Style4">
    <w:name w:val="_Style 4"/>
    <w:basedOn w:val="a"/>
    <w:qFormat/>
    <w:rPr>
      <w:sz w:val="24"/>
    </w:rPr>
  </w:style>
  <w:style w:type="paragraph" w:customStyle="1" w:styleId="GB2312GB23120515">
    <w:name w:val="样式 样式 (西文) 仿宋_GB2312 (中文) 仿宋_GB2312 黑色 段前: 0.5 行 行距: 1.5 倍行距 首....."/>
    <w:basedOn w:val="a"/>
    <w:qFormat/>
    <w:pPr>
      <w:adjustRightInd w:val="0"/>
      <w:snapToGrid w:val="0"/>
      <w:spacing w:afterLines="100" w:line="300" w:lineRule="auto"/>
      <w:ind w:firstLineChars="200" w:firstLine="200"/>
    </w:pPr>
    <w:rPr>
      <w:rFonts w:eastAsia="仿宋_GB2312" w:cs="宋体"/>
      <w:color w:val="000000"/>
      <w:sz w:val="28"/>
      <w:szCs w:val="20"/>
    </w:rPr>
  </w:style>
  <w:style w:type="paragraph" w:customStyle="1" w:styleId="af8">
    <w:name w:val="小节标题"/>
    <w:basedOn w:val="a"/>
    <w:qFormat/>
    <w:pPr>
      <w:widowControl/>
      <w:spacing w:before="175" w:after="102" w:line="351" w:lineRule="atLeast"/>
      <w:textAlignment w:val="baseline"/>
    </w:pPr>
    <w:rPr>
      <w:rFonts w:eastAsia="黑体"/>
      <w:color w:val="000000"/>
      <w:kern w:val="0"/>
      <w:szCs w:val="20"/>
      <w:u w:color="000000"/>
    </w:rPr>
  </w:style>
  <w:style w:type="paragraph" w:customStyle="1" w:styleId="CharCharCharCharCharCharCharCharCharCharCharCharCharCharCharCharCharCharChar">
    <w:name w:val="Char Char Char Char Char Char Char Char Char Char Char Char Char Char Char Char Char Char Char"/>
    <w:basedOn w:val="a"/>
    <w:qFormat/>
    <w:rPr>
      <w:sz w:val="24"/>
    </w:rPr>
  </w:style>
  <w:style w:type="paragraph" w:customStyle="1" w:styleId="CharCharCharCharCharChar1CharCharCharChar">
    <w:name w:val="Char Char Char Char Char Char1 Char Char Char Char"/>
    <w:basedOn w:val="a"/>
    <w:qFormat/>
    <w:rPr>
      <w:rFonts w:ascii="Tahoma" w:hAnsi="Tahoma"/>
      <w:sz w:val="24"/>
    </w:rPr>
  </w:style>
  <w:style w:type="paragraph" w:customStyle="1" w:styleId="CharCharCharCharCharCharCharCharCharChar1">
    <w:name w:val="Char Char Char Char Char Char Char Char Char Char1"/>
    <w:basedOn w:val="a"/>
    <w:qFormat/>
    <w:pPr>
      <w:snapToGrid w:val="0"/>
      <w:spacing w:line="360" w:lineRule="auto"/>
      <w:ind w:firstLineChars="200" w:firstLine="529"/>
    </w:pPr>
    <w:rPr>
      <w:rFonts w:ascii="宋体" w:hAnsi="宋体"/>
      <w:b/>
    </w:rPr>
  </w:style>
  <w:style w:type="paragraph" w:customStyle="1" w:styleId="p0">
    <w:name w:val="p0"/>
    <w:basedOn w:val="a"/>
    <w:qFormat/>
    <w:pPr>
      <w:widowControl/>
      <w:spacing w:before="100" w:beforeAutospacing="1" w:after="100" w:afterAutospacing="1"/>
      <w:jc w:val="left"/>
    </w:pPr>
    <w:rPr>
      <w:rFonts w:ascii="宋体" w:hAnsi="宋体" w:cs="宋体"/>
      <w:kern w:val="0"/>
      <w:sz w:val="24"/>
    </w:rPr>
  </w:style>
  <w:style w:type="paragraph" w:customStyle="1" w:styleId="CharChar1CharCharCharCharCharCharCharCharCharCharCharCharCharChar1">
    <w:name w:val="Char Char1 Char Char Char Char Char Char Char Char Char Char Char Char Char Char1"/>
    <w:basedOn w:val="a"/>
    <w:qFormat/>
    <w:pPr>
      <w:widowControl/>
      <w:spacing w:after="160" w:line="240" w:lineRule="exact"/>
      <w:jc w:val="left"/>
    </w:pPr>
    <w:rPr>
      <w:rFonts w:ascii="Verdana" w:hAnsi="Verdana"/>
      <w:kern w:val="0"/>
      <w:sz w:val="20"/>
      <w:szCs w:val="20"/>
      <w:lang w:eastAsia="en-US"/>
    </w:rPr>
  </w:style>
  <w:style w:type="paragraph" w:customStyle="1" w:styleId="ParaCharCharCharChar">
    <w:name w:val="默认段落字体 Para Char Char Char Char"/>
    <w:basedOn w:val="a"/>
    <w:qFormat/>
  </w:style>
  <w:style w:type="paragraph" w:customStyle="1" w:styleId="af9">
    <w:name w:val="表文字"/>
    <w:basedOn w:val="a"/>
    <w:qFormat/>
    <w:pPr>
      <w:spacing w:line="320" w:lineRule="exact"/>
    </w:pPr>
    <w:rPr>
      <w:szCs w:val="20"/>
    </w:rPr>
  </w:style>
  <w:style w:type="paragraph" w:customStyle="1" w:styleId="CharCharCharCharCharCharCharCharCharCharCharCharCharCharCharCharCharCharChar1">
    <w:name w:val="Char Char Char Char Char Char Char Char Char Char Char Char Char Char Char Char Char Char Char1"/>
    <w:basedOn w:val="a"/>
    <w:qFormat/>
    <w:rPr>
      <w:sz w:val="24"/>
    </w:rPr>
  </w:style>
  <w:style w:type="paragraph" w:customStyle="1" w:styleId="23">
    <w:name w:val="表格2"/>
    <w:basedOn w:val="a"/>
    <w:qFormat/>
    <w:pPr>
      <w:spacing w:line="320" w:lineRule="exact"/>
      <w:jc w:val="center"/>
    </w:pPr>
    <w:rPr>
      <w:sz w:val="24"/>
      <w:szCs w:val="28"/>
    </w:rPr>
  </w:style>
  <w:style w:type="paragraph" w:customStyle="1" w:styleId="123456">
    <w:name w:val="123456"/>
    <w:basedOn w:val="a"/>
    <w:qFormat/>
    <w:pPr>
      <w:spacing w:before="120" w:after="120" w:line="360" w:lineRule="auto"/>
      <w:ind w:firstLineChars="200" w:firstLine="200"/>
    </w:pPr>
    <w:rPr>
      <w:sz w:val="24"/>
      <w:szCs w:val="20"/>
    </w:rPr>
  </w:style>
  <w:style w:type="paragraph" w:customStyle="1" w:styleId="afa">
    <w:name w:val="一级条标题"/>
    <w:basedOn w:val="a"/>
    <w:next w:val="a"/>
    <w:qFormat/>
    <w:pPr>
      <w:widowControl/>
      <w:tabs>
        <w:tab w:val="left" w:pos="1740"/>
      </w:tabs>
      <w:ind w:left="1740" w:hanging="420"/>
      <w:outlineLvl w:val="2"/>
    </w:pPr>
    <w:rPr>
      <w:rFonts w:ascii="黑体" w:eastAsia="黑体" w:cs="黑体"/>
      <w:kern w:val="0"/>
      <w:szCs w:val="21"/>
    </w:rPr>
  </w:style>
  <w:style w:type="paragraph" w:customStyle="1" w:styleId="afb">
    <w:name w:val="新正文样式"/>
    <w:basedOn w:val="a"/>
    <w:qFormat/>
    <w:pPr>
      <w:tabs>
        <w:tab w:val="left" w:pos="567"/>
      </w:tabs>
      <w:spacing w:line="360" w:lineRule="auto"/>
      <w:ind w:firstLine="567"/>
    </w:pPr>
    <w:rPr>
      <w:rFonts w:eastAsia="华文中宋"/>
      <w:spacing w:val="20"/>
      <w:sz w:val="24"/>
      <w:szCs w:val="20"/>
    </w:rPr>
  </w:style>
  <w:style w:type="paragraph" w:customStyle="1" w:styleId="Char14">
    <w:name w:val="Char1"/>
    <w:basedOn w:val="a"/>
    <w:qFormat/>
    <w:pPr>
      <w:spacing w:line="360" w:lineRule="auto"/>
      <w:ind w:firstLineChars="200" w:firstLine="200"/>
    </w:pPr>
    <w:rPr>
      <w:rFonts w:eastAsia="仿宋_GB2312"/>
      <w:sz w:val="28"/>
      <w:szCs w:val="20"/>
    </w:rPr>
  </w:style>
  <w:style w:type="paragraph" w:customStyle="1" w:styleId="Char110">
    <w:name w:val="Char11"/>
    <w:basedOn w:val="a"/>
    <w:qFormat/>
    <w:pPr>
      <w:spacing w:line="360" w:lineRule="auto"/>
      <w:ind w:firstLineChars="200" w:firstLine="200"/>
    </w:pPr>
    <w:rPr>
      <w:rFonts w:eastAsia="仿宋_GB2312"/>
      <w:sz w:val="28"/>
      <w:szCs w:val="20"/>
    </w:rPr>
  </w:style>
  <w:style w:type="table" w:customStyle="1" w:styleId="12">
    <w:name w:val="表格主题1"/>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List Paragraph"/>
    <w:basedOn w:val="a"/>
    <w:uiPriority w:val="99"/>
    <w:rsid w:val="00DC2E7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gif"/><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2.wmf"/><Relationship Id="rId34" Type="http://schemas.openxmlformats.org/officeDocument/2006/relationships/image" Target="media/image23.jpeg"/><Relationship Id="rId42" Type="http://schemas.openxmlformats.org/officeDocument/2006/relationships/image" Target="media/image31.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2.jpeg"/><Relationship Id="rId19" Type="http://schemas.openxmlformats.org/officeDocument/2006/relationships/image" Target="media/image10.wmf"/><Relationship Id="rId31" Type="http://schemas.openxmlformats.org/officeDocument/2006/relationships/image" Target="media/image20.jpe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emf"/><Relationship Id="rId43" Type="http://schemas.openxmlformats.org/officeDocument/2006/relationships/image" Target="media/image32.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limingfei/&#39033;&#30446;&#24402;&#26723;2017&#24180;-&#26446;&#26126;&#39134;/AppData/Roaming/Tencent/Users/240400632/QQ/WinTemp/RichOle/J6~HX%25_V%60O%5dJ6%7d52DH(%5d%5d%5b8.png" TargetMode="External"/><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20" Type="http://schemas.openxmlformats.org/officeDocument/2006/relationships/image" Target="media/image11.wmf"/><Relationship Id="rId41" Type="http://schemas.openxmlformats.org/officeDocument/2006/relationships/image" Target="media/image30.jpeg"/></Relationships>
</file>

<file path=word/_rels/settings.xml.rels><?xml version="1.0" encoding="UTF-8" standalone="yes"?>
<Relationships xmlns="http://schemas.openxmlformats.org/package/2006/relationships"><Relationship Id="rId2" Type="http://schemas.openxmlformats.org/officeDocument/2006/relationships/image" Target="ooxWord://word/media/image1.bmp" TargetMode="External"/><Relationship Id="rId1" Type="http://schemas.openxmlformats.org/officeDocument/2006/relationships/image" Target="ooxWord://word/media/image1.bm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65"/>
    <customShpInfo spid="_x0000_s2066"/>
    <customShpInfo spid="_x0000_s2068"/>
    <customShpInfo spid="_x0000_s2069"/>
    <customShpInfo spid="_x0000_s2067"/>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70"/>
    <customShpInfo spid="_x0000_s2130"/>
    <customShpInfo spid="_x0000_s2131"/>
    <customShpInfo spid="_x0000_s2050"/>
    <customShpInfo spid="_x0000_s17785"/>
    <customShpInfo spid="_x0000_s17786"/>
    <customShpInfo spid="_x0000_s17787"/>
    <customShpInfo spid="_x0000_s17788"/>
    <customShpInfo spid="_x0000_s17790"/>
    <customShpInfo spid="_x0000_s17791"/>
    <customShpInfo spid="_x0000_s17792"/>
    <customShpInfo spid="_x0000_s17797"/>
    <customShpInfo spid="_x0000_s17798"/>
    <customShpInfo spid="_x0000_s17799"/>
    <customShpInfo spid="_x0000_s17884"/>
    <customShpInfo spid="_x0000_s17885"/>
    <customShpInfo spid="_x0000_s17887"/>
    <customShpInfo spid="_x0000_s17888"/>
    <customShpInfo spid="_x0000_s2132"/>
    <customShpInfo spid="_x0000_s17890"/>
    <customShpInfo spid="_x0000_s17891"/>
    <customShpInfo spid="_x0000_s17892"/>
    <customShpInfo spid="_x0000_s17893"/>
    <customShpInfo spid="_x0000_s17894"/>
    <customShpInfo spid="_x0000_s17895"/>
    <customShpInfo spid="_x0000_s17896"/>
    <customShpInfo spid="_x0000_s17897"/>
    <customShpInfo spid="_x0000_s17898"/>
    <customShpInfo spid="_x0000_s17899"/>
    <customShpInfo spid="_x0000_s17900"/>
    <customShpInfo spid="_x0000_s17901"/>
    <customShpInfo spid="_x0000_s17902"/>
    <customShpInfo spid="_x0000_s17903"/>
    <customShpInfo spid="_x0000_s17904"/>
    <customShpInfo spid="_x0000_s17905"/>
    <customShpInfo spid="_x0000_s17906"/>
    <customShpInfo spid="_x0000_s17889"/>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08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3"/>
    <customShpInfo spid="_x0000_s2134"/>
    <customShpInfo spid="_x0000_s2135"/>
    <customShpInfo spid="_x0000_s2136"/>
    <customShpInfo spid="_x0000_s2137"/>
    <customShpInfo spid="_x0000_s2117"/>
    <customShpInfo spid="_x0000_s2139"/>
    <customShpInfo spid="_x0000_s2140"/>
    <customShpInfo spid="_x0000_s2141"/>
    <customShpInfo spid="_x0000_s2142"/>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38"/>
    <customShpInfo spid="_x0000_s17908"/>
    <customShpInfo spid="_x0000_s17910"/>
    <customShpInfo spid="_x0000_s17907"/>
    <customShpInfo spid="_x0000_s17909"/>
    <customShpInfo spid="_x0000_s17925"/>
    <customShpInfo spid="_x0000_s17922"/>
    <customShpInfo spid="_x0000_s17924"/>
    <customShpInfo spid="_x0000_s17923"/>
    <customShpInfo spid="_x0000_s17916"/>
    <customShpInfo spid="_x0000_s17921"/>
    <customShpInfo spid="_x0000_s17918"/>
    <customShpInfo spid="_x0000_s17920"/>
    <customShpInfo spid="_x0000_s17919"/>
    <customShpInfo spid="_x0000_s17913"/>
    <customShpInfo spid="_x0000_s17914"/>
    <customShpInfo spid="_x0000_s17917"/>
    <customShpInfo spid="_x0000_s17942"/>
    <customShpInfo spid="_x0000_s17960"/>
    <customShpInfo spid="_x0000_s17966"/>
    <customShpInfo spid="_x0000_s17957"/>
    <customShpInfo spid="_x0000_s17961"/>
    <customShpInfo spid="_x0000_s17959"/>
    <customShpInfo spid="_x0000_s17958"/>
    <customShpInfo spid="_x0000_s17956"/>
    <customShpInfo spid="_x0000_s17955"/>
    <customShpInfo spid="_x0000_s17954"/>
    <customShpInfo spid="_x0000_s17952"/>
    <customShpInfo spid="_x0000_s17951"/>
    <customShpInfo spid="_x0000_s17950"/>
    <customShpInfo spid="_x0000_s17949"/>
    <customShpInfo spid="_x0000_s17948"/>
    <customShpInfo spid="_x0000_s17947"/>
    <customShpInfo spid="_x0000_s17946"/>
    <customShpInfo spid="_x0000_s17945"/>
    <customShpInfo spid="_x0000_s17944"/>
    <customShpInfo spid="_x0000_s17943"/>
    <customShpInfo spid="_x0000_s17935"/>
    <customShpInfo spid="_x0000_s17941"/>
    <customShpInfo spid="_x0000_s17939"/>
    <customShpInfo spid="_x0000_s17940"/>
    <customShpInfo spid="_x0000_s17936"/>
    <customShpInfo spid="_x0000_s17938"/>
    <customShpInfo spid="_x0000_s17937"/>
    <customShpInfo spid="_x0000_s17992"/>
    <customShpInfo spid="_x0000_s17991"/>
    <customShpInfo spid="_x0000_s17990"/>
    <customShpInfo spid="_x0000_s17988"/>
    <customShpInfo spid="_x0000_s17987"/>
    <customShpInfo spid="_x0000_s17986"/>
    <customShpInfo spid="_x0000_s17985"/>
    <customShpInfo spid="_x0000_s17984"/>
    <customShpInfo spid="_x0000_s2108"/>
    <customShpInfo spid="_x0000_s17983"/>
    <customShpInfo spid="_x0000_s17971"/>
    <customShpInfo spid="_x0000_s17974"/>
    <customShpInfo spid="_x0000_s17973"/>
    <customShpInfo spid="_x0000_s17972"/>
    <customShpInfo spid="_x0000_s17967"/>
    <customShpInfo spid="_x0000_s17970"/>
    <customShpInfo spid="_x0000_s17969"/>
    <customShpInfo spid="_x0000_s17968"/>
    <customShpInfo spid="_x0000_s2157"/>
    <customShpInfo spid="_x0000_s2186"/>
    <customShpInfo spid="_x0000_s2184"/>
    <customShpInfo spid="_x0000_s2185"/>
    <customShpInfo spid="_x0000_s2115"/>
    <customShpInfo spid="_x0000_s2176"/>
    <customShpInfo spid="_x0000_s2114"/>
    <customShpInfo spid="_x0000_s2156"/>
    <customShpInfo spid="_x0000_s2116"/>
    <customShpInfo spid="_x0000_s2113"/>
    <customShpInfo spid="_x0000_s2112"/>
    <customShpInfo spid="_x0000_s2111"/>
    <customShpInfo spid="_x0000_s2110"/>
    <customShpInfo spid="_x0000_s2109"/>
    <customShpInfo spid="_x0000_s2107"/>
    <customShpInfo spid="_x0000_s2103"/>
    <customShpInfo spid="_x0000_s2104"/>
    <customShpInfo spid="_x0000_s2105"/>
    <customShpInfo spid="_x0000_s2102"/>
    <customShpInfo spid="_x0000_s2086"/>
    <customShpInfo spid="_x0000_s17965"/>
    <customShpInfo spid="_x0000_s2106"/>
    <customShpInfo spid="_x0000_s2158"/>
    <customShpInfo spid="_x0000_s2159"/>
    <customShpInfo spid="_x0000_s2160"/>
    <customShpInfo spid="_x0000_s2182"/>
    <customShpInfo spid="_x0000_s17981"/>
    <customShpInfo spid="_x0000_s17977"/>
    <customShpInfo spid="_x0000_s17976"/>
    <customShpInfo spid="_x0000_s17975"/>
    <customShpInfo spid="_x0000_s2168"/>
    <customShpInfo spid="_x0000_s2167"/>
    <customShpInfo spid="_x0000_s2187"/>
    <customShpInfo spid="_x0000_s2183"/>
    <customShpInfo spid="_x0000_s2181"/>
    <customShpInfo spid="_x0000_s2179"/>
    <customShpInfo spid="_x0000_s2180"/>
    <customShpInfo spid="_x0000_s2173"/>
    <customShpInfo spid="_x0000_s2172"/>
    <customShpInfo spid="_x0000_s2169"/>
    <customShpInfo spid="_x0000_s2166"/>
    <customShpInfo spid="_x0000_s2171"/>
    <customShpInfo spid="_x0000_s2174"/>
    <customShpInfo spid="_x0000_s2175"/>
    <customShpInfo spid="_x0000_s2177"/>
    <customShpInfo spid="_x0000_s17978"/>
    <customShpInfo spid="_x0000_s17979"/>
    <customShpInfo spid="_x0000_s17980"/>
    <customShpInfo spid="_x0000_s2165"/>
    <customShpInfo spid="_x0000_s17962"/>
    <customShpInfo spid="_x0000_s17963"/>
    <customShpInfo spid="_x0000_s2161"/>
    <customShpInfo spid="_x0000_s2164"/>
    <customShpInfo spid="_x0000_s17964"/>
    <customShpInfo spid="_x0000_s2163"/>
    <customShpInfo spid="_x0000_s2162"/>
    <customShpInfo spid="_x0000_s17934"/>
    <customShpInfo spid="_x0000_s17926"/>
    <customShpInfo spid="_x0000_s17928"/>
    <customShpInfo spid="_x0000_s17933"/>
    <customShpInfo spid="_x0000_s17982"/>
    <customShpInfo spid="_x0000_s17932"/>
    <customShpInfo spid="_x0000_s17929"/>
    <customShpInfo spid="_x0000_s17930"/>
    <customShpInfo spid="_x0000_s17989"/>
    <customShpInfo spid="_x0000_s1793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FA3B21-A93D-42C4-B4DB-48715048F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1064</TotalTime>
  <Pages>1</Pages>
  <Words>5570</Words>
  <Characters>31751</Characters>
  <Application>Microsoft Office Word</Application>
  <DocSecurity>0</DocSecurity>
  <Lines>264</Lines>
  <Paragraphs>74</Paragraphs>
  <ScaleCrop>false</ScaleCrop>
  <Company>微软中国</Company>
  <LinksUpToDate>false</LinksUpToDate>
  <CharactersWithSpaces>37247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编号：B1027*1506</dc:title>
  <dc:creator>微软用户</dc:creator>
  <cp:lastModifiedBy>Administrator</cp:lastModifiedBy>
  <cp:revision>92</cp:revision>
  <cp:lastPrinted>2019-08-19T08:09:00Z</cp:lastPrinted>
  <dcterms:created xsi:type="dcterms:W3CDTF">2019-07-25T07:31:00Z</dcterms:created>
  <dcterms:modified xsi:type="dcterms:W3CDTF">2020-02-21T04:49:00Z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2052-11.1.0.8952</vt:lpwstr>
  </property>
</Properties>
</file>